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5.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369CA" w14:textId="01A1D8AF" w:rsidR="00F85743" w:rsidRDefault="00F85743" w:rsidP="00A672B4">
      <w:pPr>
        <w:spacing w:after="0" w:line="240" w:lineRule="auto"/>
        <w:rPr>
          <w:rFonts w:ascii="Calibri" w:eastAsia="Times New Roman" w:hAnsi="Calibri" w:cs="Calibri"/>
          <w:b/>
          <w:sz w:val="44"/>
          <w:szCs w:val="44"/>
          <w:lang w:val="es-CO"/>
        </w:rPr>
      </w:pPr>
      <w:bookmarkStart w:id="0" w:name="_Toc109554906"/>
      <w:bookmarkStart w:id="1" w:name="_Toc112839680"/>
    </w:p>
    <w:p w14:paraId="68352B1D" w14:textId="76F4F1E2" w:rsidR="001F6422" w:rsidRDefault="001F6422" w:rsidP="00F91742">
      <w:pPr>
        <w:spacing w:after="0" w:line="240" w:lineRule="auto"/>
        <w:jc w:val="center"/>
        <w:rPr>
          <w:rFonts w:ascii="Calibri" w:eastAsia="Times New Roman" w:hAnsi="Calibri" w:cs="Calibri"/>
          <w:b/>
          <w:sz w:val="44"/>
          <w:szCs w:val="44"/>
          <w:lang w:val="es-CO"/>
        </w:rPr>
      </w:pPr>
    </w:p>
    <w:p w14:paraId="5AC3D6C5" w14:textId="2DF05833" w:rsidR="001F6422" w:rsidRDefault="009B155F" w:rsidP="009B155F">
      <w:pPr>
        <w:spacing w:after="0" w:line="240" w:lineRule="auto"/>
        <w:rPr>
          <w:rFonts w:ascii="Calibri" w:eastAsia="Times New Roman" w:hAnsi="Calibri" w:cs="Calibri"/>
          <w:b/>
          <w:sz w:val="44"/>
          <w:szCs w:val="44"/>
          <w:lang w:val="es-CO"/>
        </w:rPr>
      </w:pPr>
      <w:r>
        <w:rPr>
          <w:noProof/>
          <w:lang w:val="es-DO" w:eastAsia="es-DO"/>
        </w:rPr>
        <w:drawing>
          <wp:anchor distT="0" distB="0" distL="114300" distR="114300" simplePos="0" relativeHeight="251663360" behindDoc="0" locked="0" layoutInCell="1" allowOverlap="1" wp14:anchorId="1AAEF283" wp14:editId="0E81475B">
            <wp:simplePos x="0" y="0"/>
            <wp:positionH relativeFrom="column">
              <wp:posOffset>-812165</wp:posOffset>
            </wp:positionH>
            <wp:positionV relativeFrom="paragraph">
              <wp:posOffset>146685</wp:posOffset>
            </wp:positionV>
            <wp:extent cx="2228850" cy="952500"/>
            <wp:effectExtent l="0" t="0" r="0" b="0"/>
            <wp:wrapSquare wrapText="bothSides"/>
            <wp:docPr id="35" name="Imagen 35" descr="C:\Users\sahira.jackson\Desktop\Nuevo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ira.jackson\Desktop\Nuevo logo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heme="minorEastAsia" w:hAnsi="Times New Roman" w:cs="Times New Roman"/>
          <w:noProof/>
          <w:sz w:val="24"/>
          <w:szCs w:val="24"/>
          <w:lang w:val="es-DO" w:eastAsia="es-DO"/>
        </w:rPr>
        <w:drawing>
          <wp:anchor distT="0" distB="0" distL="114300" distR="114300" simplePos="0" relativeHeight="251664384" behindDoc="0" locked="0" layoutInCell="1" allowOverlap="1" wp14:anchorId="00ABEFD9" wp14:editId="2771A818">
            <wp:simplePos x="3448050" y="1600200"/>
            <wp:positionH relativeFrom="column">
              <wp:posOffset>3454400</wp:posOffset>
            </wp:positionH>
            <wp:positionV relativeFrom="paragraph">
              <wp:align>top</wp:align>
            </wp:positionV>
            <wp:extent cx="2276475" cy="927100"/>
            <wp:effectExtent l="0" t="0" r="9525" b="635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6475" cy="927100"/>
                    </a:xfrm>
                    <a:prstGeom prst="rect">
                      <a:avLst/>
                    </a:prstGeom>
                    <a:noFill/>
                    <a:ln>
                      <a:noFill/>
                    </a:ln>
                  </pic:spPr>
                </pic:pic>
              </a:graphicData>
            </a:graphic>
          </wp:anchor>
        </w:drawing>
      </w:r>
      <w:r>
        <w:rPr>
          <w:rFonts w:ascii="Calibri" w:eastAsia="Times New Roman" w:hAnsi="Calibri" w:cs="Calibri"/>
          <w:b/>
          <w:sz w:val="44"/>
          <w:szCs w:val="44"/>
          <w:lang w:val="es-CO"/>
        </w:rPr>
        <w:br w:type="textWrapping" w:clear="all"/>
      </w:r>
    </w:p>
    <w:p w14:paraId="2613183D" w14:textId="77777777" w:rsidR="001F6422" w:rsidRDefault="001F6422" w:rsidP="00F91742">
      <w:pPr>
        <w:spacing w:after="0" w:line="240" w:lineRule="auto"/>
        <w:jc w:val="center"/>
        <w:rPr>
          <w:rFonts w:ascii="Calibri" w:eastAsia="Times New Roman" w:hAnsi="Calibri" w:cs="Calibri"/>
          <w:b/>
          <w:sz w:val="44"/>
          <w:szCs w:val="44"/>
          <w:lang w:val="es-CO"/>
        </w:rPr>
      </w:pPr>
    </w:p>
    <w:p w14:paraId="45959960" w14:textId="77777777" w:rsidR="001F6422" w:rsidRDefault="001F6422" w:rsidP="00F91742">
      <w:pPr>
        <w:spacing w:after="0" w:line="240" w:lineRule="auto"/>
        <w:jc w:val="center"/>
        <w:rPr>
          <w:rFonts w:ascii="Calibri" w:eastAsia="Times New Roman" w:hAnsi="Calibri" w:cs="Calibri"/>
          <w:b/>
          <w:sz w:val="44"/>
          <w:szCs w:val="44"/>
          <w:lang w:val="es-CO"/>
        </w:rPr>
      </w:pPr>
    </w:p>
    <w:p w14:paraId="1729E114" w14:textId="77777777" w:rsidR="001F6422" w:rsidRDefault="001F6422" w:rsidP="00F91742">
      <w:pPr>
        <w:spacing w:after="0" w:line="240" w:lineRule="auto"/>
        <w:jc w:val="center"/>
        <w:rPr>
          <w:rFonts w:ascii="Calibri" w:eastAsia="Times New Roman" w:hAnsi="Calibri" w:cs="Calibri"/>
          <w:b/>
          <w:sz w:val="44"/>
          <w:szCs w:val="44"/>
          <w:lang w:val="es-CO"/>
        </w:rPr>
      </w:pPr>
    </w:p>
    <w:p w14:paraId="3CAC70A4" w14:textId="77777777" w:rsidR="001F6422" w:rsidRPr="00590750" w:rsidRDefault="00D228EE" w:rsidP="00F91742">
      <w:pPr>
        <w:spacing w:after="0" w:line="240" w:lineRule="auto"/>
        <w:jc w:val="center"/>
        <w:rPr>
          <w:rFonts w:ascii="Calibri" w:eastAsia="Times New Roman" w:hAnsi="Calibri" w:cs="Calibri"/>
          <w:b/>
          <w:color w:val="0070C0"/>
          <w:sz w:val="32"/>
          <w:szCs w:val="32"/>
          <w:lang w:val="es-CO"/>
        </w:rPr>
      </w:pPr>
      <w:r>
        <w:rPr>
          <w:rFonts w:ascii="Calibri" w:eastAsia="Times New Roman" w:hAnsi="Calibri" w:cs="Times New Roman"/>
          <w:b/>
          <w:noProof/>
          <w:sz w:val="24"/>
          <w:szCs w:val="20"/>
          <w:lang w:val="es-DO" w:eastAsia="es-DO"/>
        </w:rPr>
        <mc:AlternateContent>
          <mc:Choice Requires="wpg">
            <w:drawing>
              <wp:anchor distT="0" distB="0" distL="114300" distR="114300" simplePos="0" relativeHeight="251661312" behindDoc="1" locked="0" layoutInCell="1" allowOverlap="1" wp14:anchorId="2378B618" wp14:editId="68EE6E2A">
                <wp:simplePos x="0" y="0"/>
                <wp:positionH relativeFrom="column">
                  <wp:posOffset>-726440</wp:posOffset>
                </wp:positionH>
                <wp:positionV relativeFrom="paragraph">
                  <wp:posOffset>363220</wp:posOffset>
                </wp:positionV>
                <wp:extent cx="7186295" cy="4295775"/>
                <wp:effectExtent l="0" t="0" r="0" b="28575"/>
                <wp:wrapTight wrapText="bothSides">
                  <wp:wrapPolygon edited="0">
                    <wp:start x="10135" y="0"/>
                    <wp:lineTo x="10135" y="1533"/>
                    <wp:lineTo x="0" y="2299"/>
                    <wp:lineTo x="0" y="20307"/>
                    <wp:lineTo x="10135" y="21456"/>
                    <wp:lineTo x="10135" y="21648"/>
                    <wp:lineTo x="10364" y="21648"/>
                    <wp:lineTo x="10364" y="19924"/>
                    <wp:lineTo x="21529" y="19732"/>
                    <wp:lineTo x="21529" y="1916"/>
                    <wp:lineTo x="10364" y="1533"/>
                    <wp:lineTo x="10364" y="0"/>
                    <wp:lineTo x="10135" y="0"/>
                  </wp:wrapPolygon>
                </wp:wrapTight>
                <wp:docPr id="10" name="Group 10"/>
                <wp:cNvGraphicFramePr/>
                <a:graphic xmlns:a="http://schemas.openxmlformats.org/drawingml/2006/main">
                  <a:graphicData uri="http://schemas.microsoft.com/office/word/2010/wordprocessingGroup">
                    <wpg:wgp>
                      <wpg:cNvGrpSpPr/>
                      <wpg:grpSpPr>
                        <a:xfrm>
                          <a:off x="0" y="0"/>
                          <a:ext cx="7186295" cy="4295775"/>
                          <a:chOff x="0" y="-11317"/>
                          <a:chExt cx="7044058" cy="2552065"/>
                        </a:xfrm>
                      </wpg:grpSpPr>
                      <wps:wsp>
                        <wps:cNvPr id="11" name="Text Box 2"/>
                        <wps:cNvSpPr txBox="1">
                          <a:spLocks noChangeArrowheads="1"/>
                        </wps:cNvSpPr>
                        <wps:spPr bwMode="auto">
                          <a:xfrm>
                            <a:off x="3631567" y="222526"/>
                            <a:ext cx="3412491" cy="2098039"/>
                          </a:xfrm>
                          <a:prstGeom prst="rect">
                            <a:avLst/>
                          </a:prstGeom>
                          <a:solidFill>
                            <a:srgbClr val="FFFFFF"/>
                          </a:solidFill>
                          <a:ln w="9525">
                            <a:noFill/>
                            <a:miter lim="800000"/>
                            <a:headEnd/>
                            <a:tailEnd/>
                          </a:ln>
                        </wps:spPr>
                        <wps:txbx>
                          <w:txbxContent>
                            <w:p w14:paraId="4D581B67" w14:textId="77777777" w:rsidR="00F43B17" w:rsidRDefault="00F43B17" w:rsidP="001F6422">
                              <w:pPr>
                                <w:spacing w:after="0"/>
                                <w:rPr>
                                  <w:rFonts w:ascii="Calibri" w:hAnsi="Calibri"/>
                                  <w:color w:val="0070C0"/>
                                  <w:sz w:val="40"/>
                                  <w:szCs w:val="40"/>
                                  <w:lang w:val="es-ES_tradnl"/>
                                </w:rPr>
                              </w:pPr>
                              <w:r>
                                <w:rPr>
                                  <w:rFonts w:ascii="Calibri" w:hAnsi="Calibri"/>
                                  <w:color w:val="0070C0"/>
                                  <w:sz w:val="40"/>
                                  <w:szCs w:val="40"/>
                                  <w:lang w:val="es-ES_tradnl"/>
                                </w:rPr>
                                <w:t>Solicitud de Propuesta (SP)</w:t>
                              </w:r>
                            </w:p>
                            <w:p w14:paraId="48202140" w14:textId="145F9DF3" w:rsidR="00F43B17" w:rsidRPr="00F43B17" w:rsidRDefault="00F43B17" w:rsidP="001F6422">
                              <w:pPr>
                                <w:spacing w:after="0"/>
                                <w:rPr>
                                  <w:rFonts w:ascii="Calibri" w:hAnsi="Calibri"/>
                                  <w:color w:val="0070C0"/>
                                  <w:sz w:val="40"/>
                                  <w:szCs w:val="40"/>
                                  <w:lang w:val="es-DO"/>
                                </w:rPr>
                              </w:pPr>
                              <w:r w:rsidRPr="00F43B17">
                                <w:rPr>
                                  <w:rFonts w:ascii="Calibri" w:hAnsi="Calibri"/>
                                  <w:color w:val="0070C0"/>
                                  <w:sz w:val="40"/>
                                  <w:szCs w:val="40"/>
                                  <w:lang w:val="es-DO"/>
                                </w:rPr>
                                <w:t>No. SP-OCI-BID-SBCC-01-2017</w:t>
                              </w:r>
                            </w:p>
                            <w:p w14:paraId="13A85E22" w14:textId="1D8C14EF" w:rsidR="00F43B17" w:rsidRPr="00C35139" w:rsidRDefault="00F43B17" w:rsidP="009C172D">
                              <w:pPr>
                                <w:spacing w:after="0"/>
                                <w:jc w:val="center"/>
                                <w:rPr>
                                  <w:rFonts w:ascii="Calibri" w:hAnsi="Calibri"/>
                                  <w:b/>
                                  <w:color w:val="0070C0"/>
                                  <w:sz w:val="40"/>
                                  <w:szCs w:val="40"/>
                                  <w:lang w:val="es-SV"/>
                                </w:rPr>
                              </w:pPr>
                              <w:r w:rsidRPr="00C35139">
                                <w:rPr>
                                  <w:rFonts w:ascii="Calibri" w:hAnsi="Calibri"/>
                                  <w:b/>
                                  <w:color w:val="0070C0"/>
                                  <w:sz w:val="40"/>
                                  <w:szCs w:val="40"/>
                                  <w:lang w:val="es-SV"/>
                                </w:rPr>
                                <w:t xml:space="preserve"> “</w:t>
                              </w:r>
                              <w:r>
                                <w:rPr>
                                  <w:rFonts w:ascii="Calibri" w:hAnsi="Calibri"/>
                                  <w:b/>
                                  <w:color w:val="0070C0"/>
                                  <w:sz w:val="40"/>
                                  <w:szCs w:val="40"/>
                                  <w:lang w:val="es-SV"/>
                                </w:rPr>
                                <w:t>Auditoría Técnica Operativa al programa de Apoyo al Desarrollo Infantil Temprano”</w:t>
                              </w:r>
                            </w:p>
                            <w:p w14:paraId="3D2FF593" w14:textId="46B3D503" w:rsidR="00F43B17" w:rsidRPr="001F6422" w:rsidRDefault="00F43B17" w:rsidP="009C172D">
                              <w:pPr>
                                <w:spacing w:after="0"/>
                                <w:jc w:val="center"/>
                                <w:rPr>
                                  <w:rFonts w:ascii="Calibri" w:hAnsi="Calibri"/>
                                  <w:i/>
                                  <w:color w:val="0070C0"/>
                                  <w:sz w:val="40"/>
                                  <w:szCs w:val="40"/>
                                  <w:lang w:val="es-ES_tradnl"/>
                                </w:rPr>
                              </w:pPr>
                              <w:r>
                                <w:rPr>
                                  <w:rFonts w:ascii="Calibri" w:hAnsi="Calibri"/>
                                  <w:i/>
                                  <w:color w:val="0070C0"/>
                                  <w:sz w:val="40"/>
                                  <w:szCs w:val="40"/>
                                  <w:lang w:val="es-ES_tradnl"/>
                                </w:rPr>
                                <w:t>Julio 2017</w:t>
                              </w:r>
                            </w:p>
                          </w:txbxContent>
                        </wps:txbx>
                        <wps:bodyPr rot="0" vert="horz" wrap="square" lIns="91440" tIns="45720" rIns="91440" bIns="45720" anchor="t" anchorCtr="0">
                          <a:noAutofit/>
                        </wps:bodyPr>
                      </wps:wsp>
                      <wpg:grpSp>
                        <wpg:cNvPr id="12" name="Group 12"/>
                        <wpg:cNvGrpSpPr/>
                        <wpg:grpSpPr>
                          <a:xfrm>
                            <a:off x="0" y="-11317"/>
                            <a:ext cx="3347966" cy="2552065"/>
                            <a:chOff x="0" y="-11317"/>
                            <a:chExt cx="3347966" cy="2552065"/>
                          </a:xfrm>
                        </wpg:grpSpPr>
                        <wps:wsp>
                          <wps:cNvPr id="13" name="Straight Connector 13"/>
                          <wps:cNvCnPr/>
                          <wps:spPr>
                            <a:xfrm>
                              <a:off x="3347966" y="-11317"/>
                              <a:ext cx="0" cy="2552065"/>
                            </a:xfrm>
                            <a:prstGeom prst="line">
                              <a:avLst/>
                            </a:prstGeom>
                            <a:noFill/>
                            <a:ln w="25400" cap="flat" cmpd="sng" algn="ctr">
                              <a:solidFill>
                                <a:sysClr val="windowText" lastClr="000000">
                                  <a:lumMod val="50000"/>
                                  <a:lumOff val="50000"/>
                                </a:sysClr>
                              </a:solidFill>
                              <a:prstDash val="sysDash"/>
                            </a:ln>
                            <a:effectLst/>
                          </wps:spPr>
                          <wps:bodyPr/>
                        </wps:wsp>
                        <wps:wsp>
                          <wps:cNvPr id="14" name="Text Box 14"/>
                          <wps:cNvSpPr txBox="1"/>
                          <wps:spPr>
                            <a:xfrm>
                              <a:off x="0" y="270343"/>
                              <a:ext cx="2838451" cy="2119173"/>
                            </a:xfrm>
                            <a:prstGeom prst="rect">
                              <a:avLst/>
                            </a:prstGeom>
                            <a:solidFill>
                              <a:sysClr val="window" lastClr="FFFFFF"/>
                            </a:solidFill>
                            <a:ln w="6350">
                              <a:noFill/>
                            </a:ln>
                            <a:effectLst/>
                          </wps:spPr>
                          <wps:txbx>
                            <w:txbxContent>
                              <w:p w14:paraId="60EF9EDC" w14:textId="77777777" w:rsidR="00F43B17" w:rsidRDefault="00F43B17" w:rsidP="00D228EE">
                                <w:pPr>
                                  <w:spacing w:after="0" w:line="240" w:lineRule="auto"/>
                                  <w:jc w:val="center"/>
                                  <w:rPr>
                                    <w:i/>
                                    <w:color w:val="0070C0"/>
                                    <w:sz w:val="40"/>
                                    <w:szCs w:val="40"/>
                                    <w:lang w:val="es-ES_tradnl"/>
                                  </w:rPr>
                                </w:pPr>
                                <w:r>
                                  <w:rPr>
                                    <w:i/>
                                    <w:color w:val="0070C0"/>
                                    <w:sz w:val="40"/>
                                    <w:szCs w:val="40"/>
                                    <w:lang w:val="es-ES_tradnl"/>
                                  </w:rPr>
                                  <w:t>Ministerio de Educación de la República Dominicana,</w:t>
                                </w:r>
                              </w:p>
                              <w:p w14:paraId="63AE3EF4" w14:textId="77777777" w:rsidR="00F43B17" w:rsidRDefault="00F43B17" w:rsidP="00D228EE">
                                <w:pPr>
                                  <w:spacing w:after="0" w:line="240" w:lineRule="auto"/>
                                  <w:jc w:val="center"/>
                                  <w:rPr>
                                    <w:i/>
                                    <w:color w:val="0070C0"/>
                                    <w:sz w:val="40"/>
                                    <w:szCs w:val="40"/>
                                    <w:lang w:val="es-ES_tradnl"/>
                                  </w:rPr>
                                </w:pPr>
                                <w:r>
                                  <w:rPr>
                                    <w:i/>
                                    <w:color w:val="0070C0"/>
                                    <w:sz w:val="40"/>
                                    <w:szCs w:val="40"/>
                                    <w:lang w:val="es-ES_tradnl"/>
                                  </w:rPr>
                                  <w:t>Oficina de Cooperación Internacional (OCI),</w:t>
                                </w:r>
                              </w:p>
                              <w:p w14:paraId="2EB1F919" w14:textId="5BBA1AE4" w:rsidR="00F43B17" w:rsidRDefault="00F43B17" w:rsidP="00D228EE">
                                <w:pPr>
                                  <w:pStyle w:val="Encabezado"/>
                                  <w:jc w:val="center"/>
                                  <w:rPr>
                                    <w:i/>
                                    <w:color w:val="0070C0"/>
                                    <w:sz w:val="40"/>
                                    <w:szCs w:val="40"/>
                                    <w:lang w:val="es-ES_tradnl"/>
                                  </w:rPr>
                                </w:pPr>
                                <w:r>
                                  <w:rPr>
                                    <w:i/>
                                    <w:color w:val="0070C0"/>
                                    <w:sz w:val="40"/>
                                    <w:szCs w:val="40"/>
                                    <w:lang w:val="es-ES_tradnl"/>
                                  </w:rPr>
                                  <w:t xml:space="preserve">PROYECTO: </w:t>
                                </w:r>
                                <w:r>
                                  <w:rPr>
                                    <w:b/>
                                    <w:i/>
                                    <w:color w:val="0070C0"/>
                                    <w:sz w:val="40"/>
                                    <w:szCs w:val="40"/>
                                    <w:lang w:val="es-ES_tradnl"/>
                                  </w:rPr>
                                  <w:t xml:space="preserve">Programa de Apoyo al Desarrollo Infantil Temprano </w:t>
                                </w:r>
                                <w:r w:rsidRPr="00BE6947">
                                  <w:rPr>
                                    <w:i/>
                                    <w:color w:val="0070C0"/>
                                    <w:sz w:val="40"/>
                                    <w:szCs w:val="40"/>
                                    <w:lang w:val="es-ES_tradnl"/>
                                  </w:rPr>
                                  <w:t xml:space="preserve"> </w:t>
                                </w:r>
                              </w:p>
                              <w:p w14:paraId="7CAE017B" w14:textId="5154EEC2" w:rsidR="00F43B17" w:rsidRPr="00C35139" w:rsidRDefault="00F43B17" w:rsidP="00D228EE">
                                <w:pPr>
                                  <w:pStyle w:val="Encabezado"/>
                                  <w:jc w:val="center"/>
                                  <w:rPr>
                                    <w:b/>
                                    <w:i/>
                                    <w:color w:val="0070C0"/>
                                    <w:sz w:val="40"/>
                                    <w:szCs w:val="40"/>
                                    <w:lang w:val="es-ES_tradnl"/>
                                  </w:rPr>
                                </w:pPr>
                                <w:r w:rsidRPr="00C35139">
                                  <w:rPr>
                                    <w:b/>
                                    <w:i/>
                                    <w:color w:val="0070C0"/>
                                    <w:sz w:val="40"/>
                                    <w:szCs w:val="40"/>
                                    <w:lang w:val="es-ES_tradnl"/>
                                  </w:rPr>
                                  <w:t>BID-</w:t>
                                </w:r>
                                <w:r>
                                  <w:rPr>
                                    <w:b/>
                                    <w:i/>
                                    <w:color w:val="0070C0"/>
                                    <w:sz w:val="40"/>
                                    <w:szCs w:val="40"/>
                                    <w:lang w:val="es-ES_tradnl"/>
                                  </w:rPr>
                                  <w:t>3834</w:t>
                                </w:r>
                                <w:r w:rsidRPr="00C35139">
                                  <w:rPr>
                                    <w:b/>
                                    <w:i/>
                                    <w:color w:val="0070C0"/>
                                    <w:sz w:val="40"/>
                                    <w:szCs w:val="40"/>
                                    <w:lang w:val="es-ES_tradnl"/>
                                  </w:rPr>
                                  <w:t>-OC/DR</w:t>
                                </w:r>
                              </w:p>
                              <w:p w14:paraId="3A7BBDE0" w14:textId="77777777" w:rsidR="00F43B17" w:rsidRPr="001F6422" w:rsidRDefault="00F43B17" w:rsidP="001F6422">
                                <w:pPr>
                                  <w:jc w:val="center"/>
                                  <w:rPr>
                                    <w:i/>
                                    <w:color w:val="0070C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378B618" id="Group 10" o:spid="_x0000_s1026" style="position:absolute;left:0;text-align:left;margin-left:-57.2pt;margin-top:28.6pt;width:565.85pt;height:338.25pt;z-index:-251655168;mso-width-relative:margin;mso-height-relative:margin" coordorigin=",-113" coordsize="70440,2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">
                <v:shapetype id="_x0000_t202" coordsize="21600,21600" o:spt="202" path="m,l,21600r21600,l21600,xe">
                  <v:stroke joinstyle="miter"/>
                  <v:path gradientshapeok="t" o:connecttype="rect"/>
                </v:shapetype>
                <v:shape id="Text Box 2" o:spid="_x0000_s1027" type="#_x0000_t202" style="position:absolute;left:36315;top:2225;width:34125;height:20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4D581B67" w14:textId="77777777" w:rsidR="00F43B17" w:rsidRDefault="00F43B17" w:rsidP="001F6422">
                        <w:pPr>
                          <w:spacing w:after="0"/>
                          <w:rPr>
                            <w:rFonts w:ascii="Calibri" w:hAnsi="Calibri"/>
                            <w:color w:val="0070C0"/>
                            <w:sz w:val="40"/>
                            <w:szCs w:val="40"/>
                            <w:lang w:val="es-ES_tradnl"/>
                          </w:rPr>
                        </w:pPr>
                        <w:r>
                          <w:rPr>
                            <w:rFonts w:ascii="Calibri" w:hAnsi="Calibri"/>
                            <w:color w:val="0070C0"/>
                            <w:sz w:val="40"/>
                            <w:szCs w:val="40"/>
                            <w:lang w:val="es-ES_tradnl"/>
                          </w:rPr>
                          <w:t>Solicitud de Propuesta (SP)</w:t>
                        </w:r>
                      </w:p>
                      <w:p w14:paraId="48202140" w14:textId="145F9DF3" w:rsidR="00F43B17" w:rsidRPr="00F43B17" w:rsidRDefault="00F43B17" w:rsidP="001F6422">
                        <w:pPr>
                          <w:spacing w:after="0"/>
                          <w:rPr>
                            <w:rFonts w:ascii="Calibri" w:hAnsi="Calibri"/>
                            <w:color w:val="0070C0"/>
                            <w:sz w:val="40"/>
                            <w:szCs w:val="40"/>
                            <w:lang w:val="es-DO"/>
                          </w:rPr>
                        </w:pPr>
                        <w:r w:rsidRPr="00F43B17">
                          <w:rPr>
                            <w:rFonts w:ascii="Calibri" w:hAnsi="Calibri"/>
                            <w:color w:val="0070C0"/>
                            <w:sz w:val="40"/>
                            <w:szCs w:val="40"/>
                            <w:lang w:val="es-DO"/>
                          </w:rPr>
                          <w:t>No. SP-OCI-BID-SBCC-01-2017</w:t>
                        </w:r>
                      </w:p>
                      <w:p w14:paraId="13A85E22" w14:textId="1D8C14EF" w:rsidR="00F43B17" w:rsidRPr="00C35139" w:rsidRDefault="00F43B17" w:rsidP="009C172D">
                        <w:pPr>
                          <w:spacing w:after="0"/>
                          <w:jc w:val="center"/>
                          <w:rPr>
                            <w:rFonts w:ascii="Calibri" w:hAnsi="Calibri"/>
                            <w:b/>
                            <w:color w:val="0070C0"/>
                            <w:sz w:val="40"/>
                            <w:szCs w:val="40"/>
                            <w:lang w:val="es-SV"/>
                          </w:rPr>
                        </w:pPr>
                        <w:r w:rsidRPr="00C35139">
                          <w:rPr>
                            <w:rFonts w:ascii="Calibri" w:hAnsi="Calibri"/>
                            <w:b/>
                            <w:color w:val="0070C0"/>
                            <w:sz w:val="40"/>
                            <w:szCs w:val="40"/>
                            <w:lang w:val="es-SV"/>
                          </w:rPr>
                          <w:t xml:space="preserve"> “</w:t>
                        </w:r>
                        <w:r>
                          <w:rPr>
                            <w:rFonts w:ascii="Calibri" w:hAnsi="Calibri"/>
                            <w:b/>
                            <w:color w:val="0070C0"/>
                            <w:sz w:val="40"/>
                            <w:szCs w:val="40"/>
                            <w:lang w:val="es-SV"/>
                          </w:rPr>
                          <w:t>Auditoría Técnica Operativa al programa de Apoyo al Desarrollo Infantil Temprano”</w:t>
                        </w:r>
                      </w:p>
                      <w:p w14:paraId="3D2FF593" w14:textId="46B3D503" w:rsidR="00F43B17" w:rsidRPr="001F6422" w:rsidRDefault="00F43B17" w:rsidP="009C172D">
                        <w:pPr>
                          <w:spacing w:after="0"/>
                          <w:jc w:val="center"/>
                          <w:rPr>
                            <w:rFonts w:ascii="Calibri" w:hAnsi="Calibri"/>
                            <w:i/>
                            <w:color w:val="0070C0"/>
                            <w:sz w:val="40"/>
                            <w:szCs w:val="40"/>
                            <w:lang w:val="es-ES_tradnl"/>
                          </w:rPr>
                        </w:pPr>
                        <w:r>
                          <w:rPr>
                            <w:rFonts w:ascii="Calibri" w:hAnsi="Calibri"/>
                            <w:i/>
                            <w:color w:val="0070C0"/>
                            <w:sz w:val="40"/>
                            <w:szCs w:val="40"/>
                            <w:lang w:val="es-ES_tradnl"/>
                          </w:rPr>
                          <w:t>Julio 2017</w:t>
                        </w:r>
                      </w:p>
                    </w:txbxContent>
                  </v:textbox>
                </v:shape>
                <v:group id="Group 12" o:spid="_x0000_s1028" style="position:absolute;top:-113;width:33479;height:25520" coordorigin=",-113" coordsize="33479,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Straight Connector 13" o:spid="_x0000_s1029" style="position:absolute;visibility:visible;mso-wrap-style:square" from="33479,-113" to="33479,25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" strokecolor="#7f7f7f" strokeweight="2pt">
                    <v:stroke dashstyle="3 1"/>
                  </v:line>
                  <v:shape id="Text Box 14" o:spid="_x0000_s1030" type="#_x0000_t202" style="position:absolute;top:2703;width:28384;height:21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Sl5wwAAANsAAAAPAAAAZHJzL2Rvd25yZXYueG1sRE/fa8Iw&#10;EH4f+D+EE/Y2U8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pO0pecMAAADbAAAADwAA&#10;AAAAAAAAAAAAAAAHAgAAZHJzL2Rvd25yZXYueG1sUEsFBgAAAAADAAMAtwAAAPcCAAAAAA==&#10;" fillcolor="window" stroked="f" strokeweight=".5pt">
                    <v:textbox>
                      <w:txbxContent>
                        <w:p w14:paraId="60EF9EDC" w14:textId="77777777" w:rsidR="00F43B17" w:rsidRDefault="00F43B17" w:rsidP="00D228EE">
                          <w:pPr>
                            <w:spacing w:after="0" w:line="240" w:lineRule="auto"/>
                            <w:jc w:val="center"/>
                            <w:rPr>
                              <w:i/>
                              <w:color w:val="0070C0"/>
                              <w:sz w:val="40"/>
                              <w:szCs w:val="40"/>
                              <w:lang w:val="es-ES_tradnl"/>
                            </w:rPr>
                          </w:pPr>
                          <w:r>
                            <w:rPr>
                              <w:i/>
                              <w:color w:val="0070C0"/>
                              <w:sz w:val="40"/>
                              <w:szCs w:val="40"/>
                              <w:lang w:val="es-ES_tradnl"/>
                            </w:rPr>
                            <w:t>Ministerio de Educación de la República Dominicana,</w:t>
                          </w:r>
                        </w:p>
                        <w:p w14:paraId="63AE3EF4" w14:textId="77777777" w:rsidR="00F43B17" w:rsidRDefault="00F43B17" w:rsidP="00D228EE">
                          <w:pPr>
                            <w:spacing w:after="0" w:line="240" w:lineRule="auto"/>
                            <w:jc w:val="center"/>
                            <w:rPr>
                              <w:i/>
                              <w:color w:val="0070C0"/>
                              <w:sz w:val="40"/>
                              <w:szCs w:val="40"/>
                              <w:lang w:val="es-ES_tradnl"/>
                            </w:rPr>
                          </w:pPr>
                          <w:r>
                            <w:rPr>
                              <w:i/>
                              <w:color w:val="0070C0"/>
                              <w:sz w:val="40"/>
                              <w:szCs w:val="40"/>
                              <w:lang w:val="es-ES_tradnl"/>
                            </w:rPr>
                            <w:t>Oficina de Cooperación Internacional (OCI),</w:t>
                          </w:r>
                        </w:p>
                        <w:p w14:paraId="2EB1F919" w14:textId="5BBA1AE4" w:rsidR="00F43B17" w:rsidRDefault="00F43B17" w:rsidP="00D228EE">
                          <w:pPr>
                            <w:pStyle w:val="Encabezado"/>
                            <w:jc w:val="center"/>
                            <w:rPr>
                              <w:i/>
                              <w:color w:val="0070C0"/>
                              <w:sz w:val="40"/>
                              <w:szCs w:val="40"/>
                              <w:lang w:val="es-ES_tradnl"/>
                            </w:rPr>
                          </w:pPr>
                          <w:r>
                            <w:rPr>
                              <w:i/>
                              <w:color w:val="0070C0"/>
                              <w:sz w:val="40"/>
                              <w:szCs w:val="40"/>
                              <w:lang w:val="es-ES_tradnl"/>
                            </w:rPr>
                            <w:t xml:space="preserve">PROYECTO: </w:t>
                          </w:r>
                          <w:r>
                            <w:rPr>
                              <w:b/>
                              <w:i/>
                              <w:color w:val="0070C0"/>
                              <w:sz w:val="40"/>
                              <w:szCs w:val="40"/>
                              <w:lang w:val="es-ES_tradnl"/>
                            </w:rPr>
                            <w:t xml:space="preserve">Programa de Apoyo al Desarrollo Infantil Temprano </w:t>
                          </w:r>
                          <w:r w:rsidRPr="00BE6947">
                            <w:rPr>
                              <w:i/>
                              <w:color w:val="0070C0"/>
                              <w:sz w:val="40"/>
                              <w:szCs w:val="40"/>
                              <w:lang w:val="es-ES_tradnl"/>
                            </w:rPr>
                            <w:t xml:space="preserve"> </w:t>
                          </w:r>
                        </w:p>
                        <w:p w14:paraId="7CAE017B" w14:textId="5154EEC2" w:rsidR="00F43B17" w:rsidRPr="00C35139" w:rsidRDefault="00F43B17" w:rsidP="00D228EE">
                          <w:pPr>
                            <w:pStyle w:val="Encabezado"/>
                            <w:jc w:val="center"/>
                            <w:rPr>
                              <w:b/>
                              <w:i/>
                              <w:color w:val="0070C0"/>
                              <w:sz w:val="40"/>
                              <w:szCs w:val="40"/>
                              <w:lang w:val="es-ES_tradnl"/>
                            </w:rPr>
                          </w:pPr>
                          <w:r w:rsidRPr="00C35139">
                            <w:rPr>
                              <w:b/>
                              <w:i/>
                              <w:color w:val="0070C0"/>
                              <w:sz w:val="40"/>
                              <w:szCs w:val="40"/>
                              <w:lang w:val="es-ES_tradnl"/>
                            </w:rPr>
                            <w:t>BID-</w:t>
                          </w:r>
                          <w:r>
                            <w:rPr>
                              <w:b/>
                              <w:i/>
                              <w:color w:val="0070C0"/>
                              <w:sz w:val="40"/>
                              <w:szCs w:val="40"/>
                              <w:lang w:val="es-ES_tradnl"/>
                            </w:rPr>
                            <w:t>3834</w:t>
                          </w:r>
                          <w:r w:rsidRPr="00C35139">
                            <w:rPr>
                              <w:b/>
                              <w:i/>
                              <w:color w:val="0070C0"/>
                              <w:sz w:val="40"/>
                              <w:szCs w:val="40"/>
                              <w:lang w:val="es-ES_tradnl"/>
                            </w:rPr>
                            <w:t>-OC/DR</w:t>
                          </w:r>
                        </w:p>
                        <w:p w14:paraId="3A7BBDE0" w14:textId="77777777" w:rsidR="00F43B17" w:rsidRPr="001F6422" w:rsidRDefault="00F43B17" w:rsidP="001F6422">
                          <w:pPr>
                            <w:jc w:val="center"/>
                            <w:rPr>
                              <w:i/>
                              <w:color w:val="0070C0"/>
                              <w:sz w:val="40"/>
                              <w:szCs w:val="40"/>
                            </w:rPr>
                          </w:pPr>
                        </w:p>
                      </w:txbxContent>
                    </v:textbox>
                  </v:shape>
                </v:group>
                <w10:wrap type="tight"/>
              </v:group>
            </w:pict>
          </mc:Fallback>
        </mc:AlternateContent>
      </w:r>
    </w:p>
    <w:p w14:paraId="3E6A1C25" w14:textId="77777777" w:rsidR="00F91742" w:rsidRPr="00590750" w:rsidRDefault="00F91742" w:rsidP="00F91742">
      <w:pPr>
        <w:tabs>
          <w:tab w:val="left" w:pos="720"/>
          <w:tab w:val="right" w:leader="dot" w:pos="8640"/>
        </w:tabs>
        <w:spacing w:after="0" w:line="240" w:lineRule="auto"/>
        <w:jc w:val="center"/>
        <w:rPr>
          <w:rFonts w:ascii="Calibri" w:eastAsia="Times New Roman" w:hAnsi="Calibri" w:cs="Calibri"/>
          <w:b/>
          <w:sz w:val="32"/>
          <w:szCs w:val="32"/>
          <w:lang w:val="es-CO"/>
        </w:rPr>
      </w:pPr>
    </w:p>
    <w:p w14:paraId="07C685BF" w14:textId="77777777" w:rsidR="00F91742" w:rsidRPr="00590750" w:rsidRDefault="00F91742" w:rsidP="00F91742">
      <w:pPr>
        <w:tabs>
          <w:tab w:val="left" w:pos="720"/>
          <w:tab w:val="right" w:leader="dot" w:pos="8640"/>
        </w:tabs>
        <w:spacing w:after="0" w:line="240" w:lineRule="auto"/>
        <w:jc w:val="center"/>
        <w:rPr>
          <w:rFonts w:ascii="Calibri" w:eastAsia="Times New Roman" w:hAnsi="Calibri" w:cs="Calibri"/>
          <w:b/>
          <w:sz w:val="32"/>
          <w:szCs w:val="32"/>
          <w:lang w:val="es-CO"/>
        </w:rPr>
      </w:pPr>
    </w:p>
    <w:p w14:paraId="66059CBE" w14:textId="77777777" w:rsidR="00F91742" w:rsidRPr="00590750" w:rsidRDefault="00F91742" w:rsidP="00F91742">
      <w:pPr>
        <w:tabs>
          <w:tab w:val="left" w:pos="720"/>
          <w:tab w:val="right" w:leader="dot" w:pos="8640"/>
        </w:tabs>
        <w:spacing w:after="0" w:line="240" w:lineRule="auto"/>
        <w:jc w:val="center"/>
        <w:rPr>
          <w:rFonts w:ascii="Calibri" w:eastAsia="Times New Roman" w:hAnsi="Calibri" w:cs="Calibri"/>
          <w:b/>
          <w:sz w:val="28"/>
          <w:szCs w:val="24"/>
          <w:lang w:val="es-CO"/>
        </w:rPr>
        <w:sectPr w:rsidR="00F91742" w:rsidRPr="00590750" w:rsidSect="00F91742">
          <w:headerReference w:type="default" r:id="rId10"/>
          <w:headerReference w:type="first" r:id="rId11"/>
          <w:footerReference w:type="first" r:id="rId12"/>
          <w:pgSz w:w="12240" w:h="15840" w:code="1"/>
          <w:pgMar w:top="1440" w:right="1440" w:bottom="1729" w:left="1729" w:header="720" w:footer="720" w:gutter="0"/>
          <w:pgNumType w:fmt="lowerRoman"/>
          <w:cols w:space="720"/>
        </w:sectPr>
      </w:pPr>
    </w:p>
    <w:sdt>
      <w:sdtPr>
        <w:rPr>
          <w:rFonts w:asciiTheme="minorHAnsi" w:eastAsiaTheme="minorHAnsi" w:hAnsiTheme="minorHAnsi" w:cstheme="minorBidi"/>
          <w:b w:val="0"/>
          <w:bCs w:val="0"/>
          <w:color w:val="auto"/>
          <w:sz w:val="22"/>
          <w:szCs w:val="22"/>
          <w:lang w:val="es-CO" w:eastAsia="en-US"/>
        </w:rPr>
        <w:id w:val="-1972511970"/>
        <w:docPartObj>
          <w:docPartGallery w:val="Table of Contents"/>
          <w:docPartUnique/>
        </w:docPartObj>
      </w:sdtPr>
      <w:sdtEndPr/>
      <w:sdtContent>
        <w:p w14:paraId="005B133F" w14:textId="77777777" w:rsidR="00BB3D52" w:rsidRPr="00590750" w:rsidRDefault="00BB3D52" w:rsidP="00BB3D52">
          <w:pPr>
            <w:pStyle w:val="TtuloTDC"/>
            <w:jc w:val="center"/>
            <w:rPr>
              <w:rFonts w:asciiTheme="minorHAnsi" w:hAnsiTheme="minorHAnsi"/>
              <w:color w:val="auto"/>
              <w:lang w:val="es-CO"/>
            </w:rPr>
          </w:pPr>
          <w:r w:rsidRPr="00590750">
            <w:rPr>
              <w:rFonts w:asciiTheme="minorHAnsi" w:hAnsiTheme="minorHAnsi"/>
              <w:color w:val="auto"/>
              <w:lang w:val="es-CO"/>
            </w:rPr>
            <w:t>Tabl</w:t>
          </w:r>
          <w:r w:rsidR="008F113A" w:rsidRPr="00590750">
            <w:rPr>
              <w:rFonts w:asciiTheme="minorHAnsi" w:hAnsiTheme="minorHAnsi"/>
              <w:color w:val="auto"/>
              <w:lang w:val="es-CO"/>
            </w:rPr>
            <w:t>a</w:t>
          </w:r>
          <w:r w:rsidRPr="00590750">
            <w:rPr>
              <w:rFonts w:asciiTheme="minorHAnsi" w:hAnsiTheme="minorHAnsi"/>
              <w:color w:val="auto"/>
              <w:lang w:val="es-CO"/>
            </w:rPr>
            <w:t xml:space="preserve"> </w:t>
          </w:r>
          <w:r w:rsidR="008F113A" w:rsidRPr="00590750">
            <w:rPr>
              <w:rFonts w:asciiTheme="minorHAnsi" w:hAnsiTheme="minorHAnsi"/>
              <w:color w:val="auto"/>
              <w:lang w:val="es-CO"/>
            </w:rPr>
            <w:t>de Contenido</w:t>
          </w:r>
        </w:p>
        <w:p w14:paraId="1F3D9B97" w14:textId="218FEC33" w:rsidR="00F43B17" w:rsidRDefault="00BB3D52">
          <w:pPr>
            <w:pStyle w:val="TDC1"/>
            <w:rPr>
              <w:rFonts w:eastAsiaTheme="minorEastAsia" w:cstheme="minorBidi"/>
              <w:b w:val="0"/>
              <w:bCs w:val="0"/>
              <w:lang w:val="es-DO" w:eastAsia="es-DO"/>
            </w:rPr>
          </w:pPr>
          <w:r w:rsidRPr="00D22948">
            <w:rPr>
              <w:noProof w:val="0"/>
              <w:lang w:val="es-CO"/>
            </w:rPr>
            <w:fldChar w:fldCharType="begin"/>
          </w:r>
          <w:r w:rsidRPr="00D22948">
            <w:rPr>
              <w:noProof w:val="0"/>
              <w:lang w:val="es-CO"/>
            </w:rPr>
            <w:instrText xml:space="preserve"> TOC \o "1-3" \h \z \u </w:instrText>
          </w:r>
          <w:r w:rsidRPr="00D22948">
            <w:rPr>
              <w:noProof w:val="0"/>
              <w:lang w:val="es-CO"/>
            </w:rPr>
            <w:fldChar w:fldCharType="separate"/>
          </w:r>
          <w:hyperlink w:anchor="_Toc488652346" w:history="1">
            <w:r w:rsidR="00F43B17" w:rsidRPr="00312DEF">
              <w:rPr>
                <w:rStyle w:val="Hipervnculo"/>
              </w:rPr>
              <w:t>PARTE I</w:t>
            </w:r>
            <w:r w:rsidR="00F43B17">
              <w:rPr>
                <w:webHidden/>
              </w:rPr>
              <w:tab/>
            </w:r>
            <w:r w:rsidR="00F43B17">
              <w:rPr>
                <w:webHidden/>
              </w:rPr>
              <w:fldChar w:fldCharType="begin"/>
            </w:r>
            <w:r w:rsidR="00F43B17">
              <w:rPr>
                <w:webHidden/>
              </w:rPr>
              <w:instrText xml:space="preserve"> PAGEREF _Toc488652346 \h </w:instrText>
            </w:r>
            <w:r w:rsidR="00F43B17">
              <w:rPr>
                <w:webHidden/>
              </w:rPr>
            </w:r>
            <w:r w:rsidR="00F43B17">
              <w:rPr>
                <w:webHidden/>
              </w:rPr>
              <w:fldChar w:fldCharType="separate"/>
            </w:r>
            <w:r w:rsidR="00297551">
              <w:rPr>
                <w:webHidden/>
              </w:rPr>
              <w:t>vi</w:t>
            </w:r>
            <w:r w:rsidR="00F43B17">
              <w:rPr>
                <w:webHidden/>
              </w:rPr>
              <w:fldChar w:fldCharType="end"/>
            </w:r>
          </w:hyperlink>
        </w:p>
        <w:p w14:paraId="1986C534" w14:textId="3A756345" w:rsidR="00F43B17" w:rsidRDefault="00362275">
          <w:pPr>
            <w:pStyle w:val="TDC1"/>
            <w:rPr>
              <w:rFonts w:eastAsiaTheme="minorEastAsia" w:cstheme="minorBidi"/>
              <w:b w:val="0"/>
              <w:bCs w:val="0"/>
              <w:lang w:val="es-DO" w:eastAsia="es-DO"/>
            </w:rPr>
          </w:pPr>
          <w:hyperlink w:anchor="_Toc488652347" w:history="1">
            <w:r w:rsidR="00F43B17" w:rsidRPr="00312DEF">
              <w:rPr>
                <w:rStyle w:val="Hipervnculo"/>
              </w:rPr>
              <w:t>Sección 1.  Carta de Invitación</w:t>
            </w:r>
            <w:r w:rsidR="00F43B17">
              <w:rPr>
                <w:webHidden/>
              </w:rPr>
              <w:tab/>
            </w:r>
            <w:r w:rsidR="00F43B17">
              <w:rPr>
                <w:webHidden/>
              </w:rPr>
              <w:fldChar w:fldCharType="begin"/>
            </w:r>
            <w:r w:rsidR="00F43B17">
              <w:rPr>
                <w:webHidden/>
              </w:rPr>
              <w:instrText xml:space="preserve"> PAGEREF _Toc488652347 \h </w:instrText>
            </w:r>
            <w:r w:rsidR="00F43B17">
              <w:rPr>
                <w:webHidden/>
              </w:rPr>
            </w:r>
            <w:r w:rsidR="00F43B17">
              <w:rPr>
                <w:webHidden/>
              </w:rPr>
              <w:fldChar w:fldCharType="separate"/>
            </w:r>
            <w:r w:rsidR="00297551">
              <w:rPr>
                <w:webHidden/>
              </w:rPr>
              <w:t>vi</w:t>
            </w:r>
            <w:r w:rsidR="00F43B17">
              <w:rPr>
                <w:webHidden/>
              </w:rPr>
              <w:fldChar w:fldCharType="end"/>
            </w:r>
          </w:hyperlink>
        </w:p>
        <w:p w14:paraId="62480B18" w14:textId="4DD8E52A" w:rsidR="00F43B17" w:rsidRDefault="00362275">
          <w:pPr>
            <w:pStyle w:val="TDC1"/>
            <w:rPr>
              <w:rFonts w:eastAsiaTheme="minorEastAsia" w:cstheme="minorBidi"/>
              <w:b w:val="0"/>
              <w:bCs w:val="0"/>
              <w:lang w:val="es-DO" w:eastAsia="es-DO"/>
            </w:rPr>
          </w:pPr>
          <w:hyperlink w:anchor="_Toc488652348" w:history="1">
            <w:r w:rsidR="00F43B17" w:rsidRPr="00312DEF">
              <w:rPr>
                <w:rStyle w:val="Hipervnculo"/>
                <w:rFonts w:eastAsia="Calibri"/>
              </w:rPr>
              <w:t>Sección 2. Instrucciones a los Consultores</w:t>
            </w:r>
            <w:r w:rsidR="00F43B17">
              <w:rPr>
                <w:webHidden/>
              </w:rPr>
              <w:tab/>
            </w:r>
            <w:r w:rsidR="00F43B17">
              <w:rPr>
                <w:webHidden/>
              </w:rPr>
              <w:fldChar w:fldCharType="begin"/>
            </w:r>
            <w:r w:rsidR="00F43B17">
              <w:rPr>
                <w:webHidden/>
              </w:rPr>
              <w:instrText xml:space="preserve"> PAGEREF _Toc488652348 \h </w:instrText>
            </w:r>
            <w:r w:rsidR="00F43B17">
              <w:rPr>
                <w:webHidden/>
              </w:rPr>
            </w:r>
            <w:r w:rsidR="00F43B17">
              <w:rPr>
                <w:webHidden/>
              </w:rPr>
              <w:fldChar w:fldCharType="separate"/>
            </w:r>
            <w:r w:rsidR="00297551">
              <w:rPr>
                <w:webHidden/>
              </w:rPr>
              <w:t>1</w:t>
            </w:r>
            <w:r w:rsidR="00F43B17">
              <w:rPr>
                <w:webHidden/>
              </w:rPr>
              <w:fldChar w:fldCharType="end"/>
            </w:r>
          </w:hyperlink>
        </w:p>
        <w:p w14:paraId="00DE8232" w14:textId="64418A5B" w:rsidR="00F43B17" w:rsidRDefault="00362275">
          <w:pPr>
            <w:pStyle w:val="TDC2"/>
            <w:tabs>
              <w:tab w:val="left" w:pos="660"/>
              <w:tab w:val="right" w:leader="dot" w:pos="9350"/>
            </w:tabs>
            <w:rPr>
              <w:rFonts w:eastAsiaTheme="minorEastAsia"/>
              <w:noProof/>
              <w:lang w:val="es-DO" w:eastAsia="es-DO"/>
            </w:rPr>
          </w:pPr>
          <w:hyperlink w:anchor="_Toc488652349" w:history="1">
            <w:r w:rsidR="00F43B17" w:rsidRPr="00312DEF">
              <w:rPr>
                <w:rStyle w:val="Hipervnculo"/>
                <w:rFonts w:eastAsia="Times New Roman" w:cs="Times New Roman"/>
                <w:b/>
                <w:bCs/>
                <w:noProof/>
                <w:lang w:val="es-CO"/>
              </w:rPr>
              <w:t>1.</w:t>
            </w:r>
            <w:r w:rsidR="00F43B17">
              <w:rPr>
                <w:rFonts w:eastAsiaTheme="minorEastAsia"/>
                <w:noProof/>
                <w:lang w:val="es-DO" w:eastAsia="es-DO"/>
              </w:rPr>
              <w:tab/>
            </w:r>
            <w:r w:rsidR="00F43B17" w:rsidRPr="00312DEF">
              <w:rPr>
                <w:rStyle w:val="Hipervnculo"/>
                <w:rFonts w:eastAsia="Times New Roman" w:cs="Times New Roman"/>
                <w:b/>
                <w:bCs/>
                <w:noProof/>
                <w:lang w:val="es-CO"/>
              </w:rPr>
              <w:t>Definiciones</w:t>
            </w:r>
            <w:r w:rsidR="00F43B17">
              <w:rPr>
                <w:noProof/>
                <w:webHidden/>
              </w:rPr>
              <w:tab/>
            </w:r>
            <w:r w:rsidR="00F43B17">
              <w:rPr>
                <w:noProof/>
                <w:webHidden/>
              </w:rPr>
              <w:fldChar w:fldCharType="begin"/>
            </w:r>
            <w:r w:rsidR="00F43B17">
              <w:rPr>
                <w:noProof/>
                <w:webHidden/>
              </w:rPr>
              <w:instrText xml:space="preserve"> PAGEREF _Toc488652349 \h </w:instrText>
            </w:r>
            <w:r w:rsidR="00F43B17">
              <w:rPr>
                <w:noProof/>
                <w:webHidden/>
              </w:rPr>
            </w:r>
            <w:r w:rsidR="00F43B17">
              <w:rPr>
                <w:noProof/>
                <w:webHidden/>
              </w:rPr>
              <w:fldChar w:fldCharType="separate"/>
            </w:r>
            <w:r w:rsidR="00297551">
              <w:rPr>
                <w:noProof/>
                <w:webHidden/>
              </w:rPr>
              <w:t>1</w:t>
            </w:r>
            <w:r w:rsidR="00F43B17">
              <w:rPr>
                <w:noProof/>
                <w:webHidden/>
              </w:rPr>
              <w:fldChar w:fldCharType="end"/>
            </w:r>
          </w:hyperlink>
        </w:p>
        <w:p w14:paraId="73356FE8" w14:textId="747C18FB" w:rsidR="00F43B17" w:rsidRDefault="00362275">
          <w:pPr>
            <w:pStyle w:val="TDC2"/>
            <w:tabs>
              <w:tab w:val="left" w:pos="660"/>
              <w:tab w:val="right" w:leader="dot" w:pos="9350"/>
            </w:tabs>
            <w:rPr>
              <w:rFonts w:eastAsiaTheme="minorEastAsia"/>
              <w:noProof/>
              <w:lang w:val="es-DO" w:eastAsia="es-DO"/>
            </w:rPr>
          </w:pPr>
          <w:hyperlink w:anchor="_Toc488652350" w:history="1">
            <w:r w:rsidR="00F43B17" w:rsidRPr="00312DEF">
              <w:rPr>
                <w:rStyle w:val="Hipervnculo"/>
                <w:rFonts w:eastAsia="Times New Roman" w:cs="Times New Roman"/>
                <w:b/>
                <w:bCs/>
                <w:noProof/>
                <w:lang w:val="es-CO"/>
              </w:rPr>
              <w:t>2.</w:t>
            </w:r>
            <w:r w:rsidR="00F43B17">
              <w:rPr>
                <w:rFonts w:eastAsiaTheme="minorEastAsia"/>
                <w:noProof/>
                <w:lang w:val="es-DO" w:eastAsia="es-DO"/>
              </w:rPr>
              <w:tab/>
            </w:r>
            <w:r w:rsidR="00F43B17" w:rsidRPr="00312DEF">
              <w:rPr>
                <w:rStyle w:val="Hipervnculo"/>
                <w:rFonts w:eastAsia="Times New Roman" w:cs="Times New Roman"/>
                <w:b/>
                <w:bCs/>
                <w:noProof/>
                <w:lang w:val="es-CO"/>
              </w:rPr>
              <w:t>Introducción</w:t>
            </w:r>
            <w:r w:rsidR="00F43B17">
              <w:rPr>
                <w:noProof/>
                <w:webHidden/>
              </w:rPr>
              <w:tab/>
            </w:r>
            <w:r w:rsidR="00F43B17">
              <w:rPr>
                <w:noProof/>
                <w:webHidden/>
              </w:rPr>
              <w:fldChar w:fldCharType="begin"/>
            </w:r>
            <w:r w:rsidR="00F43B17">
              <w:rPr>
                <w:noProof/>
                <w:webHidden/>
              </w:rPr>
              <w:instrText xml:space="preserve"> PAGEREF _Toc488652350 \h </w:instrText>
            </w:r>
            <w:r w:rsidR="00F43B17">
              <w:rPr>
                <w:noProof/>
                <w:webHidden/>
              </w:rPr>
            </w:r>
            <w:r w:rsidR="00F43B17">
              <w:rPr>
                <w:noProof/>
                <w:webHidden/>
              </w:rPr>
              <w:fldChar w:fldCharType="separate"/>
            </w:r>
            <w:r w:rsidR="00297551">
              <w:rPr>
                <w:noProof/>
                <w:webHidden/>
              </w:rPr>
              <w:t>2</w:t>
            </w:r>
            <w:r w:rsidR="00F43B17">
              <w:rPr>
                <w:noProof/>
                <w:webHidden/>
              </w:rPr>
              <w:fldChar w:fldCharType="end"/>
            </w:r>
          </w:hyperlink>
        </w:p>
        <w:p w14:paraId="64131CE1" w14:textId="7824E90A" w:rsidR="00F43B17" w:rsidRDefault="00362275">
          <w:pPr>
            <w:pStyle w:val="TDC2"/>
            <w:tabs>
              <w:tab w:val="left" w:pos="660"/>
              <w:tab w:val="right" w:leader="dot" w:pos="9350"/>
            </w:tabs>
            <w:rPr>
              <w:rFonts w:eastAsiaTheme="minorEastAsia"/>
              <w:noProof/>
              <w:lang w:val="es-DO" w:eastAsia="es-DO"/>
            </w:rPr>
          </w:pPr>
          <w:hyperlink w:anchor="_Toc488652351" w:history="1">
            <w:r w:rsidR="00F43B17" w:rsidRPr="00312DEF">
              <w:rPr>
                <w:rStyle w:val="Hipervnculo"/>
                <w:rFonts w:eastAsia="Times New Roman" w:cs="Times New Roman"/>
                <w:b/>
                <w:bCs/>
                <w:noProof/>
                <w:lang w:val="es-CO"/>
              </w:rPr>
              <w:t>3.</w:t>
            </w:r>
            <w:r w:rsidR="00F43B17">
              <w:rPr>
                <w:rFonts w:eastAsiaTheme="minorEastAsia"/>
                <w:noProof/>
                <w:lang w:val="es-DO" w:eastAsia="es-DO"/>
              </w:rPr>
              <w:tab/>
            </w:r>
            <w:r w:rsidR="00F43B17" w:rsidRPr="00312DEF">
              <w:rPr>
                <w:rStyle w:val="Hipervnculo"/>
                <w:rFonts w:eastAsia="Times New Roman" w:cs="Times New Roman"/>
                <w:b/>
                <w:bCs/>
                <w:noProof/>
                <w:lang w:val="es-CO"/>
              </w:rPr>
              <w:t>Conflicto de Interés</w:t>
            </w:r>
            <w:r w:rsidR="00F43B17">
              <w:rPr>
                <w:noProof/>
                <w:webHidden/>
              </w:rPr>
              <w:tab/>
            </w:r>
            <w:r w:rsidR="00F43B17">
              <w:rPr>
                <w:noProof/>
                <w:webHidden/>
              </w:rPr>
              <w:fldChar w:fldCharType="begin"/>
            </w:r>
            <w:r w:rsidR="00F43B17">
              <w:rPr>
                <w:noProof/>
                <w:webHidden/>
              </w:rPr>
              <w:instrText xml:space="preserve"> PAGEREF _Toc488652351 \h </w:instrText>
            </w:r>
            <w:r w:rsidR="00F43B17">
              <w:rPr>
                <w:noProof/>
                <w:webHidden/>
              </w:rPr>
            </w:r>
            <w:r w:rsidR="00F43B17">
              <w:rPr>
                <w:noProof/>
                <w:webHidden/>
              </w:rPr>
              <w:fldChar w:fldCharType="separate"/>
            </w:r>
            <w:r w:rsidR="00297551">
              <w:rPr>
                <w:noProof/>
                <w:webHidden/>
              </w:rPr>
              <w:t>2</w:t>
            </w:r>
            <w:r w:rsidR="00F43B17">
              <w:rPr>
                <w:noProof/>
                <w:webHidden/>
              </w:rPr>
              <w:fldChar w:fldCharType="end"/>
            </w:r>
          </w:hyperlink>
        </w:p>
        <w:p w14:paraId="4C47C405" w14:textId="027055BD" w:rsidR="00F43B17" w:rsidRDefault="00362275">
          <w:pPr>
            <w:pStyle w:val="TDC2"/>
            <w:tabs>
              <w:tab w:val="left" w:pos="660"/>
              <w:tab w:val="right" w:leader="dot" w:pos="9350"/>
            </w:tabs>
            <w:rPr>
              <w:rFonts w:eastAsiaTheme="minorEastAsia"/>
              <w:noProof/>
              <w:lang w:val="es-DO" w:eastAsia="es-DO"/>
            </w:rPr>
          </w:pPr>
          <w:hyperlink w:anchor="_Toc488652352" w:history="1">
            <w:r w:rsidR="00F43B17" w:rsidRPr="00312DEF">
              <w:rPr>
                <w:rStyle w:val="Hipervnculo"/>
                <w:rFonts w:eastAsia="Times New Roman" w:cs="Times New Roman"/>
                <w:b/>
                <w:bCs/>
                <w:noProof/>
                <w:lang w:val="es-CO"/>
              </w:rPr>
              <w:t>4.</w:t>
            </w:r>
            <w:r w:rsidR="00F43B17">
              <w:rPr>
                <w:rFonts w:eastAsiaTheme="minorEastAsia"/>
                <w:noProof/>
                <w:lang w:val="es-DO" w:eastAsia="es-DO"/>
              </w:rPr>
              <w:tab/>
            </w:r>
            <w:r w:rsidR="00F43B17" w:rsidRPr="00312DEF">
              <w:rPr>
                <w:rStyle w:val="Hipervnculo"/>
                <w:rFonts w:eastAsia="Times New Roman" w:cs="Times New Roman"/>
                <w:b/>
                <w:noProof/>
                <w:lang w:val="es-CO"/>
              </w:rPr>
              <w:t>Ventaja por Competencia Desleal</w:t>
            </w:r>
            <w:r w:rsidR="00F43B17">
              <w:rPr>
                <w:noProof/>
                <w:webHidden/>
              </w:rPr>
              <w:tab/>
            </w:r>
            <w:r w:rsidR="00F43B17">
              <w:rPr>
                <w:noProof/>
                <w:webHidden/>
              </w:rPr>
              <w:fldChar w:fldCharType="begin"/>
            </w:r>
            <w:r w:rsidR="00F43B17">
              <w:rPr>
                <w:noProof/>
                <w:webHidden/>
              </w:rPr>
              <w:instrText xml:space="preserve"> PAGEREF _Toc488652352 \h </w:instrText>
            </w:r>
            <w:r w:rsidR="00F43B17">
              <w:rPr>
                <w:noProof/>
                <w:webHidden/>
              </w:rPr>
            </w:r>
            <w:r w:rsidR="00F43B17">
              <w:rPr>
                <w:noProof/>
                <w:webHidden/>
              </w:rPr>
              <w:fldChar w:fldCharType="separate"/>
            </w:r>
            <w:r w:rsidR="00297551">
              <w:rPr>
                <w:noProof/>
                <w:webHidden/>
              </w:rPr>
              <w:t>3</w:t>
            </w:r>
            <w:r w:rsidR="00F43B17">
              <w:rPr>
                <w:noProof/>
                <w:webHidden/>
              </w:rPr>
              <w:fldChar w:fldCharType="end"/>
            </w:r>
          </w:hyperlink>
        </w:p>
        <w:p w14:paraId="7837DD50" w14:textId="5178366B" w:rsidR="00F43B17" w:rsidRDefault="00362275">
          <w:pPr>
            <w:pStyle w:val="TDC2"/>
            <w:tabs>
              <w:tab w:val="left" w:pos="660"/>
              <w:tab w:val="right" w:leader="dot" w:pos="9350"/>
            </w:tabs>
            <w:rPr>
              <w:rFonts w:eastAsiaTheme="minorEastAsia"/>
              <w:noProof/>
              <w:lang w:val="es-DO" w:eastAsia="es-DO"/>
            </w:rPr>
          </w:pPr>
          <w:hyperlink w:anchor="_Toc488652353" w:history="1">
            <w:r w:rsidR="00F43B17" w:rsidRPr="00312DEF">
              <w:rPr>
                <w:rStyle w:val="Hipervnculo"/>
                <w:rFonts w:eastAsia="Times New Roman" w:cs="Times New Roman"/>
                <w:b/>
                <w:noProof/>
                <w:lang w:val="es-CO"/>
              </w:rPr>
              <w:t>5.</w:t>
            </w:r>
            <w:r w:rsidR="00F43B17">
              <w:rPr>
                <w:rFonts w:eastAsiaTheme="minorEastAsia"/>
                <w:noProof/>
                <w:lang w:val="es-DO" w:eastAsia="es-DO"/>
              </w:rPr>
              <w:tab/>
            </w:r>
            <w:r w:rsidR="00F43B17" w:rsidRPr="00312DEF">
              <w:rPr>
                <w:rStyle w:val="Hipervnculo"/>
                <w:rFonts w:eastAsia="Times New Roman" w:cs="Times New Roman"/>
                <w:b/>
                <w:noProof/>
                <w:lang w:val="es-CO"/>
              </w:rPr>
              <w:t>Prácticas Prohibidas</w:t>
            </w:r>
            <w:r w:rsidR="00F43B17">
              <w:rPr>
                <w:noProof/>
                <w:webHidden/>
              </w:rPr>
              <w:tab/>
            </w:r>
            <w:r w:rsidR="00F43B17">
              <w:rPr>
                <w:noProof/>
                <w:webHidden/>
              </w:rPr>
              <w:fldChar w:fldCharType="begin"/>
            </w:r>
            <w:r w:rsidR="00F43B17">
              <w:rPr>
                <w:noProof/>
                <w:webHidden/>
              </w:rPr>
              <w:instrText xml:space="preserve"> PAGEREF _Toc488652353 \h </w:instrText>
            </w:r>
            <w:r w:rsidR="00F43B17">
              <w:rPr>
                <w:noProof/>
                <w:webHidden/>
              </w:rPr>
            </w:r>
            <w:r w:rsidR="00F43B17">
              <w:rPr>
                <w:noProof/>
                <w:webHidden/>
              </w:rPr>
              <w:fldChar w:fldCharType="separate"/>
            </w:r>
            <w:r w:rsidR="00297551">
              <w:rPr>
                <w:noProof/>
                <w:webHidden/>
              </w:rPr>
              <w:t>3</w:t>
            </w:r>
            <w:r w:rsidR="00F43B17">
              <w:rPr>
                <w:noProof/>
                <w:webHidden/>
              </w:rPr>
              <w:fldChar w:fldCharType="end"/>
            </w:r>
          </w:hyperlink>
        </w:p>
        <w:p w14:paraId="12323CAD" w14:textId="3FAC1534" w:rsidR="00F43B17" w:rsidRDefault="00362275">
          <w:pPr>
            <w:pStyle w:val="TDC2"/>
            <w:tabs>
              <w:tab w:val="left" w:pos="660"/>
              <w:tab w:val="right" w:leader="dot" w:pos="9350"/>
            </w:tabs>
            <w:rPr>
              <w:rFonts w:eastAsiaTheme="minorEastAsia"/>
              <w:noProof/>
              <w:lang w:val="es-DO" w:eastAsia="es-DO"/>
            </w:rPr>
          </w:pPr>
          <w:hyperlink w:anchor="_Toc488652354" w:history="1">
            <w:r w:rsidR="00F43B17" w:rsidRPr="00312DEF">
              <w:rPr>
                <w:rStyle w:val="Hipervnculo"/>
                <w:rFonts w:eastAsia="Times New Roman" w:cs="Times New Roman"/>
                <w:b/>
                <w:noProof/>
                <w:lang w:val="es-CO"/>
              </w:rPr>
              <w:t>6.</w:t>
            </w:r>
            <w:r w:rsidR="00F43B17">
              <w:rPr>
                <w:rFonts w:eastAsiaTheme="minorEastAsia"/>
                <w:noProof/>
                <w:lang w:val="es-DO" w:eastAsia="es-DO"/>
              </w:rPr>
              <w:tab/>
            </w:r>
            <w:r w:rsidR="00F43B17" w:rsidRPr="00312DEF">
              <w:rPr>
                <w:rStyle w:val="Hipervnculo"/>
                <w:rFonts w:eastAsia="Times New Roman" w:cs="Times New Roman"/>
                <w:b/>
                <w:noProof/>
                <w:lang w:val="es-CO"/>
              </w:rPr>
              <w:t>Elegibilidad</w:t>
            </w:r>
            <w:r w:rsidR="00F43B17">
              <w:rPr>
                <w:noProof/>
                <w:webHidden/>
              </w:rPr>
              <w:tab/>
            </w:r>
            <w:r w:rsidR="00F43B17">
              <w:rPr>
                <w:noProof/>
                <w:webHidden/>
              </w:rPr>
              <w:fldChar w:fldCharType="begin"/>
            </w:r>
            <w:r w:rsidR="00F43B17">
              <w:rPr>
                <w:noProof/>
                <w:webHidden/>
              </w:rPr>
              <w:instrText xml:space="preserve"> PAGEREF _Toc488652354 \h </w:instrText>
            </w:r>
            <w:r w:rsidR="00F43B17">
              <w:rPr>
                <w:noProof/>
                <w:webHidden/>
              </w:rPr>
            </w:r>
            <w:r w:rsidR="00F43B17">
              <w:rPr>
                <w:noProof/>
                <w:webHidden/>
              </w:rPr>
              <w:fldChar w:fldCharType="separate"/>
            </w:r>
            <w:r w:rsidR="00297551">
              <w:rPr>
                <w:noProof/>
                <w:webHidden/>
              </w:rPr>
              <w:t>4</w:t>
            </w:r>
            <w:r w:rsidR="00F43B17">
              <w:rPr>
                <w:noProof/>
                <w:webHidden/>
              </w:rPr>
              <w:fldChar w:fldCharType="end"/>
            </w:r>
          </w:hyperlink>
        </w:p>
        <w:p w14:paraId="2C4E8101" w14:textId="35B23336" w:rsidR="00F43B17" w:rsidRDefault="00362275">
          <w:pPr>
            <w:pStyle w:val="TDC2"/>
            <w:tabs>
              <w:tab w:val="left" w:pos="660"/>
              <w:tab w:val="right" w:leader="dot" w:pos="9350"/>
            </w:tabs>
            <w:rPr>
              <w:rFonts w:eastAsiaTheme="minorEastAsia"/>
              <w:noProof/>
              <w:lang w:val="es-DO" w:eastAsia="es-DO"/>
            </w:rPr>
          </w:pPr>
          <w:hyperlink w:anchor="_Toc488652355" w:history="1">
            <w:r w:rsidR="00F43B17" w:rsidRPr="00312DEF">
              <w:rPr>
                <w:rStyle w:val="Hipervnculo"/>
                <w:rFonts w:eastAsia="Times New Roman" w:cs="Times New Roman"/>
                <w:b/>
                <w:noProof/>
                <w:lang w:val="es-CO"/>
              </w:rPr>
              <w:t>7.</w:t>
            </w:r>
            <w:r w:rsidR="00F43B17">
              <w:rPr>
                <w:rFonts w:eastAsiaTheme="minorEastAsia"/>
                <w:noProof/>
                <w:lang w:val="es-DO" w:eastAsia="es-DO"/>
              </w:rPr>
              <w:tab/>
            </w:r>
            <w:r w:rsidR="00F43B17" w:rsidRPr="00312DEF">
              <w:rPr>
                <w:rStyle w:val="Hipervnculo"/>
                <w:rFonts w:eastAsia="Times New Roman" w:cs="Times New Roman"/>
                <w:b/>
                <w:noProof/>
                <w:lang w:val="es-CO"/>
              </w:rPr>
              <w:t>Consideraciones Generales</w:t>
            </w:r>
            <w:r w:rsidR="00F43B17">
              <w:rPr>
                <w:noProof/>
                <w:webHidden/>
              </w:rPr>
              <w:tab/>
            </w:r>
            <w:r w:rsidR="00F43B17">
              <w:rPr>
                <w:noProof/>
                <w:webHidden/>
              </w:rPr>
              <w:fldChar w:fldCharType="begin"/>
            </w:r>
            <w:r w:rsidR="00F43B17">
              <w:rPr>
                <w:noProof/>
                <w:webHidden/>
              </w:rPr>
              <w:instrText xml:space="preserve"> PAGEREF _Toc488652355 \h </w:instrText>
            </w:r>
            <w:r w:rsidR="00F43B17">
              <w:rPr>
                <w:noProof/>
                <w:webHidden/>
              </w:rPr>
            </w:r>
            <w:r w:rsidR="00F43B17">
              <w:rPr>
                <w:noProof/>
                <w:webHidden/>
              </w:rPr>
              <w:fldChar w:fldCharType="separate"/>
            </w:r>
            <w:r w:rsidR="00297551">
              <w:rPr>
                <w:noProof/>
                <w:webHidden/>
              </w:rPr>
              <w:t>5</w:t>
            </w:r>
            <w:r w:rsidR="00F43B17">
              <w:rPr>
                <w:noProof/>
                <w:webHidden/>
              </w:rPr>
              <w:fldChar w:fldCharType="end"/>
            </w:r>
          </w:hyperlink>
        </w:p>
        <w:p w14:paraId="5AB7DA21" w14:textId="51E5FFA0" w:rsidR="00F43B17" w:rsidRDefault="00362275">
          <w:pPr>
            <w:pStyle w:val="TDC2"/>
            <w:tabs>
              <w:tab w:val="left" w:pos="660"/>
              <w:tab w:val="right" w:leader="dot" w:pos="9350"/>
            </w:tabs>
            <w:rPr>
              <w:rFonts w:eastAsiaTheme="minorEastAsia"/>
              <w:noProof/>
              <w:lang w:val="es-DO" w:eastAsia="es-DO"/>
            </w:rPr>
          </w:pPr>
          <w:hyperlink w:anchor="_Toc488652356" w:history="1">
            <w:r w:rsidR="00F43B17" w:rsidRPr="00312DEF">
              <w:rPr>
                <w:rStyle w:val="Hipervnculo"/>
                <w:rFonts w:eastAsia="Times New Roman" w:cs="Times New Roman"/>
                <w:b/>
                <w:noProof/>
                <w:lang w:val="es-CO"/>
              </w:rPr>
              <w:t>8.</w:t>
            </w:r>
            <w:r w:rsidR="00F43B17">
              <w:rPr>
                <w:rFonts w:eastAsiaTheme="minorEastAsia"/>
                <w:noProof/>
                <w:lang w:val="es-DO" w:eastAsia="es-DO"/>
              </w:rPr>
              <w:tab/>
            </w:r>
            <w:r w:rsidR="00F43B17" w:rsidRPr="00312DEF">
              <w:rPr>
                <w:rStyle w:val="Hipervnculo"/>
                <w:rFonts w:eastAsia="Times New Roman" w:cs="Times New Roman"/>
                <w:b/>
                <w:noProof/>
                <w:lang w:val="es-CO"/>
              </w:rPr>
              <w:t>Costo de la Elaboración de la Propuesta</w:t>
            </w:r>
            <w:r w:rsidR="00F43B17">
              <w:rPr>
                <w:noProof/>
                <w:webHidden/>
              </w:rPr>
              <w:tab/>
            </w:r>
            <w:r w:rsidR="00F43B17">
              <w:rPr>
                <w:noProof/>
                <w:webHidden/>
              </w:rPr>
              <w:fldChar w:fldCharType="begin"/>
            </w:r>
            <w:r w:rsidR="00F43B17">
              <w:rPr>
                <w:noProof/>
                <w:webHidden/>
              </w:rPr>
              <w:instrText xml:space="preserve"> PAGEREF _Toc488652356 \h </w:instrText>
            </w:r>
            <w:r w:rsidR="00F43B17">
              <w:rPr>
                <w:noProof/>
                <w:webHidden/>
              </w:rPr>
            </w:r>
            <w:r w:rsidR="00F43B17">
              <w:rPr>
                <w:noProof/>
                <w:webHidden/>
              </w:rPr>
              <w:fldChar w:fldCharType="separate"/>
            </w:r>
            <w:r w:rsidR="00297551">
              <w:rPr>
                <w:noProof/>
                <w:webHidden/>
              </w:rPr>
              <w:t>5</w:t>
            </w:r>
            <w:r w:rsidR="00F43B17">
              <w:rPr>
                <w:noProof/>
                <w:webHidden/>
              </w:rPr>
              <w:fldChar w:fldCharType="end"/>
            </w:r>
          </w:hyperlink>
        </w:p>
        <w:p w14:paraId="5A380ADD" w14:textId="4BA868CC" w:rsidR="00F43B17" w:rsidRDefault="00362275">
          <w:pPr>
            <w:pStyle w:val="TDC2"/>
            <w:tabs>
              <w:tab w:val="left" w:pos="660"/>
              <w:tab w:val="right" w:leader="dot" w:pos="9350"/>
            </w:tabs>
            <w:rPr>
              <w:rFonts w:eastAsiaTheme="minorEastAsia"/>
              <w:noProof/>
              <w:lang w:val="es-DO" w:eastAsia="es-DO"/>
            </w:rPr>
          </w:pPr>
          <w:hyperlink w:anchor="_Toc488652357" w:history="1">
            <w:r w:rsidR="00F43B17" w:rsidRPr="00312DEF">
              <w:rPr>
                <w:rStyle w:val="Hipervnculo"/>
                <w:rFonts w:eastAsia="Times New Roman" w:cs="Times New Roman"/>
                <w:b/>
                <w:noProof/>
                <w:lang w:val="es-CO"/>
              </w:rPr>
              <w:t>9.</w:t>
            </w:r>
            <w:r w:rsidR="00F43B17">
              <w:rPr>
                <w:rFonts w:eastAsiaTheme="minorEastAsia"/>
                <w:noProof/>
                <w:lang w:val="es-DO" w:eastAsia="es-DO"/>
              </w:rPr>
              <w:tab/>
            </w:r>
            <w:r w:rsidR="00F43B17" w:rsidRPr="00312DEF">
              <w:rPr>
                <w:rStyle w:val="Hipervnculo"/>
                <w:rFonts w:eastAsia="Times New Roman" w:cs="Times New Roman"/>
                <w:b/>
                <w:noProof/>
                <w:lang w:val="es-CO"/>
              </w:rPr>
              <w:t>Idioma</w:t>
            </w:r>
            <w:r w:rsidR="00F43B17">
              <w:rPr>
                <w:noProof/>
                <w:webHidden/>
              </w:rPr>
              <w:tab/>
            </w:r>
            <w:r w:rsidR="00F43B17">
              <w:rPr>
                <w:noProof/>
                <w:webHidden/>
              </w:rPr>
              <w:fldChar w:fldCharType="begin"/>
            </w:r>
            <w:r w:rsidR="00F43B17">
              <w:rPr>
                <w:noProof/>
                <w:webHidden/>
              </w:rPr>
              <w:instrText xml:space="preserve"> PAGEREF _Toc488652357 \h </w:instrText>
            </w:r>
            <w:r w:rsidR="00F43B17">
              <w:rPr>
                <w:noProof/>
                <w:webHidden/>
              </w:rPr>
            </w:r>
            <w:r w:rsidR="00F43B17">
              <w:rPr>
                <w:noProof/>
                <w:webHidden/>
              </w:rPr>
              <w:fldChar w:fldCharType="separate"/>
            </w:r>
            <w:r w:rsidR="00297551">
              <w:rPr>
                <w:noProof/>
                <w:webHidden/>
              </w:rPr>
              <w:t>5</w:t>
            </w:r>
            <w:r w:rsidR="00F43B17">
              <w:rPr>
                <w:noProof/>
                <w:webHidden/>
              </w:rPr>
              <w:fldChar w:fldCharType="end"/>
            </w:r>
          </w:hyperlink>
        </w:p>
        <w:p w14:paraId="3305A930" w14:textId="40E3370D" w:rsidR="00F43B17" w:rsidRDefault="00362275">
          <w:pPr>
            <w:pStyle w:val="TDC2"/>
            <w:tabs>
              <w:tab w:val="left" w:pos="880"/>
              <w:tab w:val="right" w:leader="dot" w:pos="9350"/>
            </w:tabs>
            <w:rPr>
              <w:rFonts w:eastAsiaTheme="minorEastAsia"/>
              <w:noProof/>
              <w:lang w:val="es-DO" w:eastAsia="es-DO"/>
            </w:rPr>
          </w:pPr>
          <w:hyperlink w:anchor="_Toc488652358" w:history="1">
            <w:r w:rsidR="00F43B17" w:rsidRPr="00312DEF">
              <w:rPr>
                <w:rStyle w:val="Hipervnculo"/>
                <w:rFonts w:eastAsia="Times New Roman" w:cs="Times New Roman"/>
                <w:b/>
                <w:noProof/>
                <w:lang w:val="es-CO"/>
              </w:rPr>
              <w:t>10.</w:t>
            </w:r>
            <w:r w:rsidR="00F43B17">
              <w:rPr>
                <w:rFonts w:eastAsiaTheme="minorEastAsia"/>
                <w:noProof/>
                <w:lang w:val="es-DO" w:eastAsia="es-DO"/>
              </w:rPr>
              <w:tab/>
            </w:r>
            <w:r w:rsidR="00F43B17" w:rsidRPr="00312DEF">
              <w:rPr>
                <w:rStyle w:val="Hipervnculo"/>
                <w:rFonts w:eastAsia="Times New Roman" w:cs="Times New Roman"/>
                <w:b/>
                <w:noProof/>
                <w:lang w:val="es-CO"/>
              </w:rPr>
              <w:t>Documentos que Comprenden la Propuesta</w:t>
            </w:r>
            <w:r w:rsidR="00F43B17">
              <w:rPr>
                <w:noProof/>
                <w:webHidden/>
              </w:rPr>
              <w:tab/>
            </w:r>
            <w:r w:rsidR="00F43B17">
              <w:rPr>
                <w:noProof/>
                <w:webHidden/>
              </w:rPr>
              <w:fldChar w:fldCharType="begin"/>
            </w:r>
            <w:r w:rsidR="00F43B17">
              <w:rPr>
                <w:noProof/>
                <w:webHidden/>
              </w:rPr>
              <w:instrText xml:space="preserve"> PAGEREF _Toc488652358 \h </w:instrText>
            </w:r>
            <w:r w:rsidR="00F43B17">
              <w:rPr>
                <w:noProof/>
                <w:webHidden/>
              </w:rPr>
            </w:r>
            <w:r w:rsidR="00F43B17">
              <w:rPr>
                <w:noProof/>
                <w:webHidden/>
              </w:rPr>
              <w:fldChar w:fldCharType="separate"/>
            </w:r>
            <w:r w:rsidR="00297551">
              <w:rPr>
                <w:noProof/>
                <w:webHidden/>
              </w:rPr>
              <w:t>5</w:t>
            </w:r>
            <w:r w:rsidR="00F43B17">
              <w:rPr>
                <w:noProof/>
                <w:webHidden/>
              </w:rPr>
              <w:fldChar w:fldCharType="end"/>
            </w:r>
          </w:hyperlink>
        </w:p>
        <w:p w14:paraId="7B38554D" w14:textId="5D66EA00" w:rsidR="00F43B17" w:rsidRDefault="00362275">
          <w:pPr>
            <w:pStyle w:val="TDC2"/>
            <w:tabs>
              <w:tab w:val="left" w:pos="880"/>
              <w:tab w:val="right" w:leader="dot" w:pos="9350"/>
            </w:tabs>
            <w:rPr>
              <w:rFonts w:eastAsiaTheme="minorEastAsia"/>
              <w:noProof/>
              <w:lang w:val="es-DO" w:eastAsia="es-DO"/>
            </w:rPr>
          </w:pPr>
          <w:hyperlink w:anchor="_Toc488652359" w:history="1">
            <w:r w:rsidR="00F43B17" w:rsidRPr="00312DEF">
              <w:rPr>
                <w:rStyle w:val="Hipervnculo"/>
                <w:rFonts w:eastAsia="Times New Roman" w:cs="Times New Roman"/>
                <w:b/>
                <w:noProof/>
                <w:lang w:val="es-CO"/>
              </w:rPr>
              <w:t>11.</w:t>
            </w:r>
            <w:r w:rsidR="00F43B17">
              <w:rPr>
                <w:rFonts w:eastAsiaTheme="minorEastAsia"/>
                <w:noProof/>
                <w:lang w:val="es-DO" w:eastAsia="es-DO"/>
              </w:rPr>
              <w:tab/>
            </w:r>
            <w:r w:rsidR="00F43B17" w:rsidRPr="00312DEF">
              <w:rPr>
                <w:rStyle w:val="Hipervnculo"/>
                <w:rFonts w:eastAsia="Times New Roman" w:cs="Times New Roman"/>
                <w:b/>
                <w:noProof/>
                <w:lang w:val="es-CO"/>
              </w:rPr>
              <w:t>Solo una propuesta</w:t>
            </w:r>
            <w:r w:rsidR="00F43B17">
              <w:rPr>
                <w:noProof/>
                <w:webHidden/>
              </w:rPr>
              <w:tab/>
            </w:r>
            <w:r w:rsidR="00F43B17">
              <w:rPr>
                <w:noProof/>
                <w:webHidden/>
              </w:rPr>
              <w:fldChar w:fldCharType="begin"/>
            </w:r>
            <w:r w:rsidR="00F43B17">
              <w:rPr>
                <w:noProof/>
                <w:webHidden/>
              </w:rPr>
              <w:instrText xml:space="preserve"> PAGEREF _Toc488652359 \h </w:instrText>
            </w:r>
            <w:r w:rsidR="00F43B17">
              <w:rPr>
                <w:noProof/>
                <w:webHidden/>
              </w:rPr>
            </w:r>
            <w:r w:rsidR="00F43B17">
              <w:rPr>
                <w:noProof/>
                <w:webHidden/>
              </w:rPr>
              <w:fldChar w:fldCharType="separate"/>
            </w:r>
            <w:r w:rsidR="00297551">
              <w:rPr>
                <w:noProof/>
                <w:webHidden/>
              </w:rPr>
              <w:t>5</w:t>
            </w:r>
            <w:r w:rsidR="00F43B17">
              <w:rPr>
                <w:noProof/>
                <w:webHidden/>
              </w:rPr>
              <w:fldChar w:fldCharType="end"/>
            </w:r>
          </w:hyperlink>
        </w:p>
        <w:p w14:paraId="3B2D5406" w14:textId="3EB18C5D" w:rsidR="00F43B17" w:rsidRDefault="00362275">
          <w:pPr>
            <w:pStyle w:val="TDC2"/>
            <w:tabs>
              <w:tab w:val="left" w:pos="880"/>
              <w:tab w:val="right" w:leader="dot" w:pos="9350"/>
            </w:tabs>
            <w:rPr>
              <w:rFonts w:eastAsiaTheme="minorEastAsia"/>
              <w:noProof/>
              <w:lang w:val="es-DO" w:eastAsia="es-DO"/>
            </w:rPr>
          </w:pPr>
          <w:hyperlink w:anchor="_Toc488652360" w:history="1">
            <w:r w:rsidR="00F43B17" w:rsidRPr="00312DEF">
              <w:rPr>
                <w:rStyle w:val="Hipervnculo"/>
                <w:rFonts w:eastAsia="Times New Roman" w:cs="Times New Roman"/>
                <w:b/>
                <w:noProof/>
                <w:lang w:val="es-CO"/>
              </w:rPr>
              <w:t>12.</w:t>
            </w:r>
            <w:r w:rsidR="00F43B17">
              <w:rPr>
                <w:rFonts w:eastAsiaTheme="minorEastAsia"/>
                <w:noProof/>
                <w:lang w:val="es-DO" w:eastAsia="es-DO"/>
              </w:rPr>
              <w:tab/>
            </w:r>
            <w:r w:rsidR="00F43B17" w:rsidRPr="00312DEF">
              <w:rPr>
                <w:rStyle w:val="Hipervnculo"/>
                <w:rFonts w:eastAsia="Times New Roman" w:cs="Times New Roman"/>
                <w:b/>
                <w:noProof/>
                <w:lang w:val="es-CO"/>
              </w:rPr>
              <w:t>Validez de la Propuesta</w:t>
            </w:r>
            <w:r w:rsidR="00F43B17">
              <w:rPr>
                <w:noProof/>
                <w:webHidden/>
              </w:rPr>
              <w:tab/>
            </w:r>
            <w:r w:rsidR="00F43B17">
              <w:rPr>
                <w:noProof/>
                <w:webHidden/>
              </w:rPr>
              <w:fldChar w:fldCharType="begin"/>
            </w:r>
            <w:r w:rsidR="00F43B17">
              <w:rPr>
                <w:noProof/>
                <w:webHidden/>
              </w:rPr>
              <w:instrText xml:space="preserve"> PAGEREF _Toc488652360 \h </w:instrText>
            </w:r>
            <w:r w:rsidR="00F43B17">
              <w:rPr>
                <w:noProof/>
                <w:webHidden/>
              </w:rPr>
            </w:r>
            <w:r w:rsidR="00F43B17">
              <w:rPr>
                <w:noProof/>
                <w:webHidden/>
              </w:rPr>
              <w:fldChar w:fldCharType="separate"/>
            </w:r>
            <w:r w:rsidR="00297551">
              <w:rPr>
                <w:noProof/>
                <w:webHidden/>
              </w:rPr>
              <w:t>6</w:t>
            </w:r>
            <w:r w:rsidR="00F43B17">
              <w:rPr>
                <w:noProof/>
                <w:webHidden/>
              </w:rPr>
              <w:fldChar w:fldCharType="end"/>
            </w:r>
          </w:hyperlink>
        </w:p>
        <w:p w14:paraId="54FD3721" w14:textId="2D9B9244" w:rsidR="00F43B17" w:rsidRDefault="00362275">
          <w:pPr>
            <w:pStyle w:val="TDC2"/>
            <w:tabs>
              <w:tab w:val="left" w:pos="880"/>
              <w:tab w:val="right" w:leader="dot" w:pos="9350"/>
            </w:tabs>
            <w:rPr>
              <w:rFonts w:eastAsiaTheme="minorEastAsia"/>
              <w:noProof/>
              <w:lang w:val="es-DO" w:eastAsia="es-DO"/>
            </w:rPr>
          </w:pPr>
          <w:hyperlink w:anchor="_Toc488652361" w:history="1">
            <w:r w:rsidR="00F43B17" w:rsidRPr="00312DEF">
              <w:rPr>
                <w:rStyle w:val="Hipervnculo"/>
                <w:rFonts w:eastAsia="Times New Roman" w:cs="Times New Roman"/>
                <w:b/>
                <w:noProof/>
                <w:lang w:val="es-CO"/>
              </w:rPr>
              <w:t>13.</w:t>
            </w:r>
            <w:r w:rsidR="00F43B17">
              <w:rPr>
                <w:rFonts w:eastAsiaTheme="minorEastAsia"/>
                <w:noProof/>
                <w:lang w:val="es-DO" w:eastAsia="es-DO"/>
              </w:rPr>
              <w:tab/>
            </w:r>
            <w:r w:rsidR="00F43B17" w:rsidRPr="00312DEF">
              <w:rPr>
                <w:rStyle w:val="Hipervnculo"/>
                <w:rFonts w:eastAsia="Times New Roman" w:cs="Times New Roman"/>
                <w:b/>
                <w:noProof/>
                <w:lang w:val="es-CO"/>
              </w:rPr>
              <w:t>Aclaración y Corrección de la SP</w:t>
            </w:r>
            <w:r w:rsidR="00F43B17">
              <w:rPr>
                <w:noProof/>
                <w:webHidden/>
              </w:rPr>
              <w:tab/>
            </w:r>
            <w:r w:rsidR="00F43B17">
              <w:rPr>
                <w:noProof/>
                <w:webHidden/>
              </w:rPr>
              <w:fldChar w:fldCharType="begin"/>
            </w:r>
            <w:r w:rsidR="00F43B17">
              <w:rPr>
                <w:noProof/>
                <w:webHidden/>
              </w:rPr>
              <w:instrText xml:space="preserve"> PAGEREF _Toc488652361 \h </w:instrText>
            </w:r>
            <w:r w:rsidR="00F43B17">
              <w:rPr>
                <w:noProof/>
                <w:webHidden/>
              </w:rPr>
            </w:r>
            <w:r w:rsidR="00F43B17">
              <w:rPr>
                <w:noProof/>
                <w:webHidden/>
              </w:rPr>
              <w:fldChar w:fldCharType="separate"/>
            </w:r>
            <w:r w:rsidR="00297551">
              <w:rPr>
                <w:noProof/>
                <w:webHidden/>
              </w:rPr>
              <w:t>6</w:t>
            </w:r>
            <w:r w:rsidR="00F43B17">
              <w:rPr>
                <w:noProof/>
                <w:webHidden/>
              </w:rPr>
              <w:fldChar w:fldCharType="end"/>
            </w:r>
          </w:hyperlink>
        </w:p>
        <w:p w14:paraId="1138DBBC" w14:textId="74E37610" w:rsidR="00F43B17" w:rsidRDefault="00362275">
          <w:pPr>
            <w:pStyle w:val="TDC2"/>
            <w:tabs>
              <w:tab w:val="left" w:pos="880"/>
              <w:tab w:val="right" w:leader="dot" w:pos="9350"/>
            </w:tabs>
            <w:rPr>
              <w:rFonts w:eastAsiaTheme="minorEastAsia"/>
              <w:noProof/>
              <w:lang w:val="es-DO" w:eastAsia="es-DO"/>
            </w:rPr>
          </w:pPr>
          <w:hyperlink w:anchor="_Toc488652362" w:history="1">
            <w:r w:rsidR="00F43B17" w:rsidRPr="00312DEF">
              <w:rPr>
                <w:rStyle w:val="Hipervnculo"/>
                <w:rFonts w:eastAsia="Times New Roman" w:cs="Times New Roman"/>
                <w:b/>
                <w:noProof/>
                <w:lang w:val="es-CO"/>
              </w:rPr>
              <w:t>14.</w:t>
            </w:r>
            <w:r w:rsidR="00F43B17">
              <w:rPr>
                <w:rFonts w:eastAsiaTheme="minorEastAsia"/>
                <w:noProof/>
                <w:lang w:val="es-DO" w:eastAsia="es-DO"/>
              </w:rPr>
              <w:tab/>
            </w:r>
            <w:r w:rsidR="00F43B17" w:rsidRPr="00312DEF">
              <w:rPr>
                <w:rStyle w:val="Hipervnculo"/>
                <w:rFonts w:eastAsia="Times New Roman" w:cs="Times New Roman"/>
                <w:b/>
                <w:noProof/>
                <w:lang w:val="es-CO"/>
              </w:rPr>
              <w:t>Preparación de las Propuestas – Consideraciones Técnicas</w:t>
            </w:r>
            <w:r w:rsidR="00F43B17">
              <w:rPr>
                <w:noProof/>
                <w:webHidden/>
              </w:rPr>
              <w:tab/>
            </w:r>
            <w:r w:rsidR="00F43B17">
              <w:rPr>
                <w:noProof/>
                <w:webHidden/>
              </w:rPr>
              <w:fldChar w:fldCharType="begin"/>
            </w:r>
            <w:r w:rsidR="00F43B17">
              <w:rPr>
                <w:noProof/>
                <w:webHidden/>
              </w:rPr>
              <w:instrText xml:space="preserve"> PAGEREF _Toc488652362 \h </w:instrText>
            </w:r>
            <w:r w:rsidR="00F43B17">
              <w:rPr>
                <w:noProof/>
                <w:webHidden/>
              </w:rPr>
            </w:r>
            <w:r w:rsidR="00F43B17">
              <w:rPr>
                <w:noProof/>
                <w:webHidden/>
              </w:rPr>
              <w:fldChar w:fldCharType="separate"/>
            </w:r>
            <w:r w:rsidR="00297551">
              <w:rPr>
                <w:noProof/>
                <w:webHidden/>
              </w:rPr>
              <w:t>7</w:t>
            </w:r>
            <w:r w:rsidR="00F43B17">
              <w:rPr>
                <w:noProof/>
                <w:webHidden/>
              </w:rPr>
              <w:fldChar w:fldCharType="end"/>
            </w:r>
          </w:hyperlink>
        </w:p>
        <w:p w14:paraId="4D52809B" w14:textId="76C167BB" w:rsidR="00F43B17" w:rsidRDefault="00362275">
          <w:pPr>
            <w:pStyle w:val="TDC2"/>
            <w:tabs>
              <w:tab w:val="left" w:pos="880"/>
              <w:tab w:val="right" w:leader="dot" w:pos="9350"/>
            </w:tabs>
            <w:rPr>
              <w:rFonts w:eastAsiaTheme="minorEastAsia"/>
              <w:noProof/>
              <w:lang w:val="es-DO" w:eastAsia="es-DO"/>
            </w:rPr>
          </w:pPr>
          <w:hyperlink w:anchor="_Toc488652363" w:history="1">
            <w:r w:rsidR="00F43B17" w:rsidRPr="00312DEF">
              <w:rPr>
                <w:rStyle w:val="Hipervnculo"/>
                <w:rFonts w:eastAsia="Times New Roman" w:cs="Times New Roman"/>
                <w:b/>
                <w:noProof/>
                <w:lang w:val="es-CO"/>
              </w:rPr>
              <w:t>15.</w:t>
            </w:r>
            <w:r w:rsidR="00F43B17">
              <w:rPr>
                <w:rFonts w:eastAsiaTheme="minorEastAsia"/>
                <w:noProof/>
                <w:lang w:val="es-DO" w:eastAsia="es-DO"/>
              </w:rPr>
              <w:tab/>
            </w:r>
            <w:r w:rsidR="00F43B17" w:rsidRPr="00312DEF">
              <w:rPr>
                <w:rStyle w:val="Hipervnculo"/>
                <w:rFonts w:eastAsia="Times New Roman" w:cs="Times New Roman"/>
                <w:b/>
                <w:noProof/>
                <w:lang w:val="es-CO"/>
              </w:rPr>
              <w:t>Formato y Contenido de la Propuesta Técnica</w:t>
            </w:r>
            <w:r w:rsidR="00F43B17">
              <w:rPr>
                <w:noProof/>
                <w:webHidden/>
              </w:rPr>
              <w:tab/>
            </w:r>
            <w:r w:rsidR="00F43B17">
              <w:rPr>
                <w:noProof/>
                <w:webHidden/>
              </w:rPr>
              <w:fldChar w:fldCharType="begin"/>
            </w:r>
            <w:r w:rsidR="00F43B17">
              <w:rPr>
                <w:noProof/>
                <w:webHidden/>
              </w:rPr>
              <w:instrText xml:space="preserve"> PAGEREF _Toc488652363 \h </w:instrText>
            </w:r>
            <w:r w:rsidR="00F43B17">
              <w:rPr>
                <w:noProof/>
                <w:webHidden/>
              </w:rPr>
            </w:r>
            <w:r w:rsidR="00F43B17">
              <w:rPr>
                <w:noProof/>
                <w:webHidden/>
              </w:rPr>
              <w:fldChar w:fldCharType="separate"/>
            </w:r>
            <w:r w:rsidR="00297551">
              <w:rPr>
                <w:noProof/>
                <w:webHidden/>
              </w:rPr>
              <w:t>7</w:t>
            </w:r>
            <w:r w:rsidR="00F43B17">
              <w:rPr>
                <w:noProof/>
                <w:webHidden/>
              </w:rPr>
              <w:fldChar w:fldCharType="end"/>
            </w:r>
          </w:hyperlink>
        </w:p>
        <w:p w14:paraId="711C94D2" w14:textId="71406C2F" w:rsidR="00F43B17" w:rsidRDefault="00362275">
          <w:pPr>
            <w:pStyle w:val="TDC2"/>
            <w:tabs>
              <w:tab w:val="left" w:pos="880"/>
              <w:tab w:val="right" w:leader="dot" w:pos="9350"/>
            </w:tabs>
            <w:rPr>
              <w:rFonts w:eastAsiaTheme="minorEastAsia"/>
              <w:noProof/>
              <w:lang w:val="es-DO" w:eastAsia="es-DO"/>
            </w:rPr>
          </w:pPr>
          <w:hyperlink w:anchor="_Toc488652364" w:history="1">
            <w:r w:rsidR="00F43B17" w:rsidRPr="00312DEF">
              <w:rPr>
                <w:rStyle w:val="Hipervnculo"/>
                <w:rFonts w:eastAsia="Times New Roman" w:cs="Times New Roman"/>
                <w:b/>
                <w:noProof/>
                <w:lang w:val="es-CO"/>
              </w:rPr>
              <w:t>16.</w:t>
            </w:r>
            <w:r w:rsidR="00F43B17">
              <w:rPr>
                <w:rFonts w:eastAsiaTheme="minorEastAsia"/>
                <w:noProof/>
                <w:lang w:val="es-DO" w:eastAsia="es-DO"/>
              </w:rPr>
              <w:tab/>
            </w:r>
            <w:r w:rsidR="00F43B17" w:rsidRPr="00312DEF">
              <w:rPr>
                <w:rStyle w:val="Hipervnculo"/>
                <w:rFonts w:eastAsia="Times New Roman" w:cs="Times New Roman"/>
                <w:b/>
                <w:noProof/>
                <w:lang w:val="es-CO"/>
              </w:rPr>
              <w:t>Propuesta de Precio</w:t>
            </w:r>
            <w:r w:rsidR="00F43B17">
              <w:rPr>
                <w:noProof/>
                <w:webHidden/>
              </w:rPr>
              <w:tab/>
            </w:r>
            <w:r w:rsidR="00F43B17">
              <w:rPr>
                <w:noProof/>
                <w:webHidden/>
              </w:rPr>
              <w:fldChar w:fldCharType="begin"/>
            </w:r>
            <w:r w:rsidR="00F43B17">
              <w:rPr>
                <w:noProof/>
                <w:webHidden/>
              </w:rPr>
              <w:instrText xml:space="preserve"> PAGEREF _Toc488652364 \h </w:instrText>
            </w:r>
            <w:r w:rsidR="00F43B17">
              <w:rPr>
                <w:noProof/>
                <w:webHidden/>
              </w:rPr>
            </w:r>
            <w:r w:rsidR="00F43B17">
              <w:rPr>
                <w:noProof/>
                <w:webHidden/>
              </w:rPr>
              <w:fldChar w:fldCharType="separate"/>
            </w:r>
            <w:r w:rsidR="00297551">
              <w:rPr>
                <w:noProof/>
                <w:webHidden/>
              </w:rPr>
              <w:t>7</w:t>
            </w:r>
            <w:r w:rsidR="00F43B17">
              <w:rPr>
                <w:noProof/>
                <w:webHidden/>
              </w:rPr>
              <w:fldChar w:fldCharType="end"/>
            </w:r>
          </w:hyperlink>
        </w:p>
        <w:p w14:paraId="7086264F" w14:textId="789D5432" w:rsidR="00F43B17" w:rsidRDefault="00362275">
          <w:pPr>
            <w:pStyle w:val="TDC2"/>
            <w:tabs>
              <w:tab w:val="left" w:pos="880"/>
              <w:tab w:val="right" w:leader="dot" w:pos="9350"/>
            </w:tabs>
            <w:rPr>
              <w:rFonts w:eastAsiaTheme="minorEastAsia"/>
              <w:noProof/>
              <w:lang w:val="es-DO" w:eastAsia="es-DO"/>
            </w:rPr>
          </w:pPr>
          <w:hyperlink w:anchor="_Toc488652365" w:history="1">
            <w:r w:rsidR="00F43B17" w:rsidRPr="00312DEF">
              <w:rPr>
                <w:rStyle w:val="Hipervnculo"/>
                <w:rFonts w:eastAsia="Times New Roman" w:cs="Times New Roman"/>
                <w:b/>
                <w:noProof/>
                <w:lang w:val="es-CO"/>
              </w:rPr>
              <w:t>17.</w:t>
            </w:r>
            <w:r w:rsidR="00F43B17">
              <w:rPr>
                <w:rFonts w:eastAsiaTheme="minorEastAsia"/>
                <w:noProof/>
                <w:lang w:val="es-DO" w:eastAsia="es-DO"/>
              </w:rPr>
              <w:tab/>
            </w:r>
            <w:r w:rsidR="00F43B17" w:rsidRPr="00312DEF">
              <w:rPr>
                <w:rStyle w:val="Hipervnculo"/>
                <w:rFonts w:eastAsia="Times New Roman" w:cs="Times New Roman"/>
                <w:b/>
                <w:noProof/>
                <w:lang w:val="es-CO"/>
              </w:rPr>
              <w:t>Entrega, Sellamiento y Marcación de las Propuestas</w:t>
            </w:r>
            <w:r w:rsidR="00F43B17">
              <w:rPr>
                <w:noProof/>
                <w:webHidden/>
              </w:rPr>
              <w:tab/>
            </w:r>
            <w:r w:rsidR="00F43B17">
              <w:rPr>
                <w:noProof/>
                <w:webHidden/>
              </w:rPr>
              <w:fldChar w:fldCharType="begin"/>
            </w:r>
            <w:r w:rsidR="00F43B17">
              <w:rPr>
                <w:noProof/>
                <w:webHidden/>
              </w:rPr>
              <w:instrText xml:space="preserve"> PAGEREF _Toc488652365 \h </w:instrText>
            </w:r>
            <w:r w:rsidR="00F43B17">
              <w:rPr>
                <w:noProof/>
                <w:webHidden/>
              </w:rPr>
            </w:r>
            <w:r w:rsidR="00F43B17">
              <w:rPr>
                <w:noProof/>
                <w:webHidden/>
              </w:rPr>
              <w:fldChar w:fldCharType="separate"/>
            </w:r>
            <w:r w:rsidR="00297551">
              <w:rPr>
                <w:noProof/>
                <w:webHidden/>
              </w:rPr>
              <w:t>8</w:t>
            </w:r>
            <w:r w:rsidR="00F43B17">
              <w:rPr>
                <w:noProof/>
                <w:webHidden/>
              </w:rPr>
              <w:fldChar w:fldCharType="end"/>
            </w:r>
          </w:hyperlink>
        </w:p>
        <w:p w14:paraId="6578A5CC" w14:textId="7FE8E334" w:rsidR="00F43B17" w:rsidRDefault="00362275">
          <w:pPr>
            <w:pStyle w:val="TDC2"/>
            <w:tabs>
              <w:tab w:val="left" w:pos="880"/>
              <w:tab w:val="right" w:leader="dot" w:pos="9350"/>
            </w:tabs>
            <w:rPr>
              <w:rFonts w:eastAsiaTheme="minorEastAsia"/>
              <w:noProof/>
              <w:lang w:val="es-DO" w:eastAsia="es-DO"/>
            </w:rPr>
          </w:pPr>
          <w:hyperlink w:anchor="_Toc488652366" w:history="1">
            <w:r w:rsidR="00F43B17" w:rsidRPr="00312DEF">
              <w:rPr>
                <w:rStyle w:val="Hipervnculo"/>
                <w:rFonts w:eastAsia="Times New Roman" w:cs="Times New Roman"/>
                <w:b/>
                <w:noProof/>
                <w:lang w:val="es-CO"/>
              </w:rPr>
              <w:t>18.</w:t>
            </w:r>
            <w:r w:rsidR="00F43B17">
              <w:rPr>
                <w:rFonts w:eastAsiaTheme="minorEastAsia"/>
                <w:noProof/>
                <w:lang w:val="es-DO" w:eastAsia="es-DO"/>
              </w:rPr>
              <w:tab/>
            </w:r>
            <w:r w:rsidR="00F43B17" w:rsidRPr="00312DEF">
              <w:rPr>
                <w:rStyle w:val="Hipervnculo"/>
                <w:rFonts w:eastAsia="Times New Roman" w:cs="Times New Roman"/>
                <w:b/>
                <w:noProof/>
                <w:lang w:val="es-CO"/>
              </w:rPr>
              <w:t>Confidencialidad</w:t>
            </w:r>
            <w:r w:rsidR="00F43B17">
              <w:rPr>
                <w:noProof/>
                <w:webHidden/>
              </w:rPr>
              <w:tab/>
            </w:r>
            <w:r w:rsidR="00F43B17">
              <w:rPr>
                <w:noProof/>
                <w:webHidden/>
              </w:rPr>
              <w:fldChar w:fldCharType="begin"/>
            </w:r>
            <w:r w:rsidR="00F43B17">
              <w:rPr>
                <w:noProof/>
                <w:webHidden/>
              </w:rPr>
              <w:instrText xml:space="preserve"> PAGEREF _Toc488652366 \h </w:instrText>
            </w:r>
            <w:r w:rsidR="00F43B17">
              <w:rPr>
                <w:noProof/>
                <w:webHidden/>
              </w:rPr>
            </w:r>
            <w:r w:rsidR="00F43B17">
              <w:rPr>
                <w:noProof/>
                <w:webHidden/>
              </w:rPr>
              <w:fldChar w:fldCharType="separate"/>
            </w:r>
            <w:r w:rsidR="00297551">
              <w:rPr>
                <w:noProof/>
                <w:webHidden/>
              </w:rPr>
              <w:t>9</w:t>
            </w:r>
            <w:r w:rsidR="00F43B17">
              <w:rPr>
                <w:noProof/>
                <w:webHidden/>
              </w:rPr>
              <w:fldChar w:fldCharType="end"/>
            </w:r>
          </w:hyperlink>
        </w:p>
        <w:p w14:paraId="607D821C" w14:textId="41F50742" w:rsidR="00F43B17" w:rsidRDefault="00362275">
          <w:pPr>
            <w:pStyle w:val="TDC2"/>
            <w:tabs>
              <w:tab w:val="left" w:pos="880"/>
              <w:tab w:val="right" w:leader="dot" w:pos="9350"/>
            </w:tabs>
            <w:rPr>
              <w:rFonts w:eastAsiaTheme="minorEastAsia"/>
              <w:noProof/>
              <w:lang w:val="es-DO" w:eastAsia="es-DO"/>
            </w:rPr>
          </w:pPr>
          <w:hyperlink w:anchor="_Toc488652367" w:history="1">
            <w:r w:rsidR="00F43B17" w:rsidRPr="00312DEF">
              <w:rPr>
                <w:rStyle w:val="Hipervnculo"/>
                <w:rFonts w:eastAsia="Times New Roman" w:cs="Times New Roman"/>
                <w:b/>
                <w:noProof/>
                <w:lang w:val="es-CO"/>
              </w:rPr>
              <w:t>19.</w:t>
            </w:r>
            <w:r w:rsidR="00F43B17">
              <w:rPr>
                <w:rFonts w:eastAsiaTheme="minorEastAsia"/>
                <w:noProof/>
                <w:lang w:val="es-DO" w:eastAsia="es-DO"/>
              </w:rPr>
              <w:tab/>
            </w:r>
            <w:r w:rsidR="00F43B17" w:rsidRPr="00312DEF">
              <w:rPr>
                <w:rStyle w:val="Hipervnculo"/>
                <w:rFonts w:eastAsia="Times New Roman" w:cs="Times New Roman"/>
                <w:b/>
                <w:noProof/>
                <w:lang w:val="es-CO"/>
              </w:rPr>
              <w:t>Apertura de las Propuestas Técnicas</w:t>
            </w:r>
            <w:r w:rsidR="00F43B17">
              <w:rPr>
                <w:noProof/>
                <w:webHidden/>
              </w:rPr>
              <w:tab/>
            </w:r>
            <w:r w:rsidR="00F43B17">
              <w:rPr>
                <w:noProof/>
                <w:webHidden/>
              </w:rPr>
              <w:fldChar w:fldCharType="begin"/>
            </w:r>
            <w:r w:rsidR="00F43B17">
              <w:rPr>
                <w:noProof/>
                <w:webHidden/>
              </w:rPr>
              <w:instrText xml:space="preserve"> PAGEREF _Toc488652367 \h </w:instrText>
            </w:r>
            <w:r w:rsidR="00F43B17">
              <w:rPr>
                <w:noProof/>
                <w:webHidden/>
              </w:rPr>
            </w:r>
            <w:r w:rsidR="00F43B17">
              <w:rPr>
                <w:noProof/>
                <w:webHidden/>
              </w:rPr>
              <w:fldChar w:fldCharType="separate"/>
            </w:r>
            <w:r w:rsidR="00297551">
              <w:rPr>
                <w:noProof/>
                <w:webHidden/>
              </w:rPr>
              <w:t>9</w:t>
            </w:r>
            <w:r w:rsidR="00F43B17">
              <w:rPr>
                <w:noProof/>
                <w:webHidden/>
              </w:rPr>
              <w:fldChar w:fldCharType="end"/>
            </w:r>
          </w:hyperlink>
        </w:p>
        <w:p w14:paraId="49F567CE" w14:textId="38C88598" w:rsidR="00F43B17" w:rsidRDefault="00362275">
          <w:pPr>
            <w:pStyle w:val="TDC2"/>
            <w:tabs>
              <w:tab w:val="left" w:pos="880"/>
              <w:tab w:val="right" w:leader="dot" w:pos="9350"/>
            </w:tabs>
            <w:rPr>
              <w:rFonts w:eastAsiaTheme="minorEastAsia"/>
              <w:noProof/>
              <w:lang w:val="es-DO" w:eastAsia="es-DO"/>
            </w:rPr>
          </w:pPr>
          <w:hyperlink w:anchor="_Toc488652368" w:history="1">
            <w:r w:rsidR="00F43B17" w:rsidRPr="00312DEF">
              <w:rPr>
                <w:rStyle w:val="Hipervnculo"/>
                <w:rFonts w:eastAsia="Times New Roman" w:cs="Times New Roman"/>
                <w:b/>
                <w:noProof/>
                <w:lang w:val="es-CO"/>
              </w:rPr>
              <w:t>20.</w:t>
            </w:r>
            <w:r w:rsidR="00F43B17">
              <w:rPr>
                <w:rFonts w:eastAsiaTheme="minorEastAsia"/>
                <w:noProof/>
                <w:lang w:val="es-DO" w:eastAsia="es-DO"/>
              </w:rPr>
              <w:tab/>
            </w:r>
            <w:r w:rsidR="00F43B17" w:rsidRPr="00312DEF">
              <w:rPr>
                <w:rStyle w:val="Hipervnculo"/>
                <w:rFonts w:eastAsia="Times New Roman" w:cs="Times New Roman"/>
                <w:b/>
                <w:noProof/>
                <w:lang w:val="es-CO"/>
              </w:rPr>
              <w:t>Evaluación de las Propuestas</w:t>
            </w:r>
            <w:r w:rsidR="00F43B17">
              <w:rPr>
                <w:noProof/>
                <w:webHidden/>
              </w:rPr>
              <w:tab/>
            </w:r>
            <w:r w:rsidR="00F43B17">
              <w:rPr>
                <w:noProof/>
                <w:webHidden/>
              </w:rPr>
              <w:fldChar w:fldCharType="begin"/>
            </w:r>
            <w:r w:rsidR="00F43B17">
              <w:rPr>
                <w:noProof/>
                <w:webHidden/>
              </w:rPr>
              <w:instrText xml:space="preserve"> PAGEREF _Toc488652368 \h </w:instrText>
            </w:r>
            <w:r w:rsidR="00F43B17">
              <w:rPr>
                <w:noProof/>
                <w:webHidden/>
              </w:rPr>
            </w:r>
            <w:r w:rsidR="00F43B17">
              <w:rPr>
                <w:noProof/>
                <w:webHidden/>
              </w:rPr>
              <w:fldChar w:fldCharType="separate"/>
            </w:r>
            <w:r w:rsidR="00297551">
              <w:rPr>
                <w:noProof/>
                <w:webHidden/>
              </w:rPr>
              <w:t>10</w:t>
            </w:r>
            <w:r w:rsidR="00F43B17">
              <w:rPr>
                <w:noProof/>
                <w:webHidden/>
              </w:rPr>
              <w:fldChar w:fldCharType="end"/>
            </w:r>
          </w:hyperlink>
        </w:p>
        <w:p w14:paraId="669C186F" w14:textId="1920D6CD" w:rsidR="00F43B17" w:rsidRDefault="00362275">
          <w:pPr>
            <w:pStyle w:val="TDC2"/>
            <w:tabs>
              <w:tab w:val="left" w:pos="880"/>
              <w:tab w:val="right" w:leader="dot" w:pos="9350"/>
            </w:tabs>
            <w:rPr>
              <w:rFonts w:eastAsiaTheme="minorEastAsia"/>
              <w:noProof/>
              <w:lang w:val="es-DO" w:eastAsia="es-DO"/>
            </w:rPr>
          </w:pPr>
          <w:hyperlink w:anchor="_Toc488652369" w:history="1">
            <w:r w:rsidR="00F43B17" w:rsidRPr="00312DEF">
              <w:rPr>
                <w:rStyle w:val="Hipervnculo"/>
                <w:rFonts w:eastAsia="Times New Roman" w:cs="Times New Roman"/>
                <w:b/>
                <w:noProof/>
                <w:lang w:val="es-CO"/>
              </w:rPr>
              <w:t>21.</w:t>
            </w:r>
            <w:r w:rsidR="00F43B17">
              <w:rPr>
                <w:rFonts w:eastAsiaTheme="minorEastAsia"/>
                <w:noProof/>
                <w:lang w:val="es-DO" w:eastAsia="es-DO"/>
              </w:rPr>
              <w:tab/>
            </w:r>
            <w:r w:rsidR="00F43B17" w:rsidRPr="00312DEF">
              <w:rPr>
                <w:rStyle w:val="Hipervnculo"/>
                <w:rFonts w:eastAsia="Times New Roman" w:cs="Times New Roman"/>
                <w:b/>
                <w:noProof/>
                <w:lang w:val="es-CO"/>
              </w:rPr>
              <w:t>Evaluación de Propuestas Técnicas</w:t>
            </w:r>
            <w:r w:rsidR="00F43B17">
              <w:rPr>
                <w:noProof/>
                <w:webHidden/>
              </w:rPr>
              <w:tab/>
            </w:r>
            <w:r w:rsidR="00F43B17">
              <w:rPr>
                <w:noProof/>
                <w:webHidden/>
              </w:rPr>
              <w:fldChar w:fldCharType="begin"/>
            </w:r>
            <w:r w:rsidR="00F43B17">
              <w:rPr>
                <w:noProof/>
                <w:webHidden/>
              </w:rPr>
              <w:instrText xml:space="preserve"> PAGEREF _Toc488652369 \h </w:instrText>
            </w:r>
            <w:r w:rsidR="00F43B17">
              <w:rPr>
                <w:noProof/>
                <w:webHidden/>
              </w:rPr>
            </w:r>
            <w:r w:rsidR="00F43B17">
              <w:rPr>
                <w:noProof/>
                <w:webHidden/>
              </w:rPr>
              <w:fldChar w:fldCharType="separate"/>
            </w:r>
            <w:r w:rsidR="00297551">
              <w:rPr>
                <w:noProof/>
                <w:webHidden/>
              </w:rPr>
              <w:t>10</w:t>
            </w:r>
            <w:r w:rsidR="00F43B17">
              <w:rPr>
                <w:noProof/>
                <w:webHidden/>
              </w:rPr>
              <w:fldChar w:fldCharType="end"/>
            </w:r>
          </w:hyperlink>
        </w:p>
        <w:p w14:paraId="0D6248EC" w14:textId="0E7CA281" w:rsidR="00F43B17" w:rsidRDefault="00362275">
          <w:pPr>
            <w:pStyle w:val="TDC2"/>
            <w:tabs>
              <w:tab w:val="left" w:pos="880"/>
              <w:tab w:val="right" w:leader="dot" w:pos="9350"/>
            </w:tabs>
            <w:rPr>
              <w:rFonts w:eastAsiaTheme="minorEastAsia"/>
              <w:noProof/>
              <w:lang w:val="es-DO" w:eastAsia="es-DO"/>
            </w:rPr>
          </w:pPr>
          <w:hyperlink w:anchor="_Toc488652370" w:history="1">
            <w:r w:rsidR="00F43B17" w:rsidRPr="00312DEF">
              <w:rPr>
                <w:rStyle w:val="Hipervnculo"/>
                <w:rFonts w:eastAsia="Times New Roman" w:cs="Times New Roman"/>
                <w:b/>
                <w:noProof/>
                <w:lang w:val="es-CO"/>
              </w:rPr>
              <w:t>22.</w:t>
            </w:r>
            <w:r w:rsidR="00F43B17">
              <w:rPr>
                <w:rFonts w:eastAsiaTheme="minorEastAsia"/>
                <w:noProof/>
                <w:lang w:val="es-DO" w:eastAsia="es-DO"/>
              </w:rPr>
              <w:tab/>
            </w:r>
            <w:r w:rsidR="00F43B17" w:rsidRPr="00312DEF">
              <w:rPr>
                <w:rStyle w:val="Hipervnculo"/>
                <w:rFonts w:eastAsia="Times New Roman" w:cs="Times New Roman"/>
                <w:b/>
                <w:noProof/>
                <w:lang w:val="es-CO"/>
              </w:rPr>
              <w:t>Propuesta de Precios para SBC</w:t>
            </w:r>
            <w:r w:rsidR="00F43B17">
              <w:rPr>
                <w:noProof/>
                <w:webHidden/>
              </w:rPr>
              <w:tab/>
            </w:r>
            <w:r w:rsidR="00F43B17">
              <w:rPr>
                <w:noProof/>
                <w:webHidden/>
              </w:rPr>
              <w:fldChar w:fldCharType="begin"/>
            </w:r>
            <w:r w:rsidR="00F43B17">
              <w:rPr>
                <w:noProof/>
                <w:webHidden/>
              </w:rPr>
              <w:instrText xml:space="preserve"> PAGEREF _Toc488652370 \h </w:instrText>
            </w:r>
            <w:r w:rsidR="00F43B17">
              <w:rPr>
                <w:noProof/>
                <w:webHidden/>
              </w:rPr>
            </w:r>
            <w:r w:rsidR="00F43B17">
              <w:rPr>
                <w:noProof/>
                <w:webHidden/>
              </w:rPr>
              <w:fldChar w:fldCharType="separate"/>
            </w:r>
            <w:r w:rsidR="00297551">
              <w:rPr>
                <w:noProof/>
                <w:webHidden/>
              </w:rPr>
              <w:t>10</w:t>
            </w:r>
            <w:r w:rsidR="00F43B17">
              <w:rPr>
                <w:noProof/>
                <w:webHidden/>
              </w:rPr>
              <w:fldChar w:fldCharType="end"/>
            </w:r>
          </w:hyperlink>
        </w:p>
        <w:p w14:paraId="0E943D1C" w14:textId="79FA22E9" w:rsidR="00F43B17" w:rsidRDefault="00362275">
          <w:pPr>
            <w:pStyle w:val="TDC2"/>
            <w:tabs>
              <w:tab w:val="left" w:pos="880"/>
              <w:tab w:val="right" w:leader="dot" w:pos="9350"/>
            </w:tabs>
            <w:rPr>
              <w:rFonts w:eastAsiaTheme="minorEastAsia"/>
              <w:noProof/>
              <w:lang w:val="es-DO" w:eastAsia="es-DO"/>
            </w:rPr>
          </w:pPr>
          <w:hyperlink w:anchor="_Toc488652371" w:history="1">
            <w:r w:rsidR="00F43B17" w:rsidRPr="00312DEF">
              <w:rPr>
                <w:rStyle w:val="Hipervnculo"/>
                <w:rFonts w:eastAsia="Times New Roman" w:cs="Times New Roman"/>
                <w:b/>
                <w:noProof/>
                <w:lang w:val="es-CO"/>
              </w:rPr>
              <w:t>23.</w:t>
            </w:r>
            <w:r w:rsidR="00F43B17">
              <w:rPr>
                <w:rFonts w:eastAsiaTheme="minorEastAsia"/>
                <w:noProof/>
                <w:lang w:val="es-DO" w:eastAsia="es-DO"/>
              </w:rPr>
              <w:tab/>
            </w:r>
            <w:r w:rsidR="00F43B17" w:rsidRPr="00312DEF">
              <w:rPr>
                <w:rStyle w:val="Hipervnculo"/>
                <w:rFonts w:eastAsia="Times New Roman" w:cs="Times New Roman"/>
                <w:b/>
                <w:noProof/>
                <w:lang w:val="es-CO"/>
              </w:rPr>
              <w:t>Apertura Pública de Propuestas de Precio (para métodos SBCC, SBPF y SBMC)</w:t>
            </w:r>
            <w:r w:rsidR="00F43B17">
              <w:rPr>
                <w:noProof/>
                <w:webHidden/>
              </w:rPr>
              <w:tab/>
            </w:r>
            <w:r w:rsidR="00F43B17">
              <w:rPr>
                <w:noProof/>
                <w:webHidden/>
              </w:rPr>
              <w:fldChar w:fldCharType="begin"/>
            </w:r>
            <w:r w:rsidR="00F43B17">
              <w:rPr>
                <w:noProof/>
                <w:webHidden/>
              </w:rPr>
              <w:instrText xml:space="preserve"> PAGEREF _Toc488652371 \h </w:instrText>
            </w:r>
            <w:r w:rsidR="00F43B17">
              <w:rPr>
                <w:noProof/>
                <w:webHidden/>
              </w:rPr>
            </w:r>
            <w:r w:rsidR="00F43B17">
              <w:rPr>
                <w:noProof/>
                <w:webHidden/>
              </w:rPr>
              <w:fldChar w:fldCharType="separate"/>
            </w:r>
            <w:r w:rsidR="00297551">
              <w:rPr>
                <w:noProof/>
                <w:webHidden/>
              </w:rPr>
              <w:t>10</w:t>
            </w:r>
            <w:r w:rsidR="00F43B17">
              <w:rPr>
                <w:noProof/>
                <w:webHidden/>
              </w:rPr>
              <w:fldChar w:fldCharType="end"/>
            </w:r>
          </w:hyperlink>
        </w:p>
        <w:p w14:paraId="67F91790" w14:textId="65491C2A" w:rsidR="00F43B17" w:rsidRDefault="00362275">
          <w:pPr>
            <w:pStyle w:val="TDC2"/>
            <w:tabs>
              <w:tab w:val="left" w:pos="880"/>
              <w:tab w:val="right" w:leader="dot" w:pos="9350"/>
            </w:tabs>
            <w:rPr>
              <w:rFonts w:eastAsiaTheme="minorEastAsia"/>
              <w:noProof/>
              <w:lang w:val="es-DO" w:eastAsia="es-DO"/>
            </w:rPr>
          </w:pPr>
          <w:hyperlink w:anchor="_Toc488652372" w:history="1">
            <w:r w:rsidR="00F43B17" w:rsidRPr="00312DEF">
              <w:rPr>
                <w:rStyle w:val="Hipervnculo"/>
                <w:rFonts w:eastAsia="Times New Roman" w:cs="Times New Roman"/>
                <w:b/>
                <w:noProof/>
                <w:lang w:val="es-CO"/>
              </w:rPr>
              <w:t>24.</w:t>
            </w:r>
            <w:r w:rsidR="00F43B17">
              <w:rPr>
                <w:rFonts w:eastAsiaTheme="minorEastAsia"/>
                <w:noProof/>
                <w:lang w:val="es-DO" w:eastAsia="es-DO"/>
              </w:rPr>
              <w:tab/>
            </w:r>
            <w:r w:rsidR="00F43B17" w:rsidRPr="00312DEF">
              <w:rPr>
                <w:rStyle w:val="Hipervnculo"/>
                <w:rFonts w:eastAsia="Times New Roman" w:cs="Times New Roman"/>
                <w:b/>
                <w:noProof/>
                <w:lang w:val="es-CO"/>
              </w:rPr>
              <w:t>Corrección de Errores</w:t>
            </w:r>
            <w:r w:rsidR="00F43B17">
              <w:rPr>
                <w:noProof/>
                <w:webHidden/>
              </w:rPr>
              <w:tab/>
            </w:r>
            <w:r w:rsidR="00F43B17">
              <w:rPr>
                <w:noProof/>
                <w:webHidden/>
              </w:rPr>
              <w:fldChar w:fldCharType="begin"/>
            </w:r>
            <w:r w:rsidR="00F43B17">
              <w:rPr>
                <w:noProof/>
                <w:webHidden/>
              </w:rPr>
              <w:instrText xml:space="preserve"> PAGEREF _Toc488652372 \h </w:instrText>
            </w:r>
            <w:r w:rsidR="00F43B17">
              <w:rPr>
                <w:noProof/>
                <w:webHidden/>
              </w:rPr>
            </w:r>
            <w:r w:rsidR="00F43B17">
              <w:rPr>
                <w:noProof/>
                <w:webHidden/>
              </w:rPr>
              <w:fldChar w:fldCharType="separate"/>
            </w:r>
            <w:r w:rsidR="00297551">
              <w:rPr>
                <w:noProof/>
                <w:webHidden/>
              </w:rPr>
              <w:t>11</w:t>
            </w:r>
            <w:r w:rsidR="00F43B17">
              <w:rPr>
                <w:noProof/>
                <w:webHidden/>
              </w:rPr>
              <w:fldChar w:fldCharType="end"/>
            </w:r>
          </w:hyperlink>
        </w:p>
        <w:p w14:paraId="5A09D896" w14:textId="3110EA27" w:rsidR="00F43B17" w:rsidRDefault="00362275">
          <w:pPr>
            <w:pStyle w:val="TDC2"/>
            <w:tabs>
              <w:tab w:val="left" w:pos="880"/>
              <w:tab w:val="right" w:leader="dot" w:pos="9350"/>
            </w:tabs>
            <w:rPr>
              <w:rFonts w:eastAsiaTheme="minorEastAsia"/>
              <w:noProof/>
              <w:lang w:val="es-DO" w:eastAsia="es-DO"/>
            </w:rPr>
          </w:pPr>
          <w:hyperlink w:anchor="_Toc488652373" w:history="1">
            <w:r w:rsidR="00F43B17" w:rsidRPr="00312DEF">
              <w:rPr>
                <w:rStyle w:val="Hipervnculo"/>
                <w:rFonts w:eastAsia="Times New Roman" w:cs="Times New Roman"/>
                <w:b/>
                <w:noProof/>
                <w:lang w:val="es-CO"/>
              </w:rPr>
              <w:t>25.</w:t>
            </w:r>
            <w:r w:rsidR="00F43B17">
              <w:rPr>
                <w:rFonts w:eastAsiaTheme="minorEastAsia"/>
                <w:noProof/>
                <w:lang w:val="es-DO" w:eastAsia="es-DO"/>
              </w:rPr>
              <w:tab/>
            </w:r>
            <w:r w:rsidR="00F43B17" w:rsidRPr="00312DEF">
              <w:rPr>
                <w:rStyle w:val="Hipervnculo"/>
                <w:rFonts w:eastAsia="Times New Roman" w:cs="Times New Roman"/>
                <w:b/>
                <w:noProof/>
                <w:lang w:val="es-CO"/>
              </w:rPr>
              <w:t>Impuestos</w:t>
            </w:r>
            <w:r w:rsidR="00F43B17">
              <w:rPr>
                <w:noProof/>
                <w:webHidden/>
              </w:rPr>
              <w:tab/>
            </w:r>
            <w:r w:rsidR="00F43B17">
              <w:rPr>
                <w:noProof/>
                <w:webHidden/>
              </w:rPr>
              <w:fldChar w:fldCharType="begin"/>
            </w:r>
            <w:r w:rsidR="00F43B17">
              <w:rPr>
                <w:noProof/>
                <w:webHidden/>
              </w:rPr>
              <w:instrText xml:space="preserve"> PAGEREF _Toc488652373 \h </w:instrText>
            </w:r>
            <w:r w:rsidR="00F43B17">
              <w:rPr>
                <w:noProof/>
                <w:webHidden/>
              </w:rPr>
            </w:r>
            <w:r w:rsidR="00F43B17">
              <w:rPr>
                <w:noProof/>
                <w:webHidden/>
              </w:rPr>
              <w:fldChar w:fldCharType="separate"/>
            </w:r>
            <w:r w:rsidR="00297551">
              <w:rPr>
                <w:noProof/>
                <w:webHidden/>
              </w:rPr>
              <w:t>11</w:t>
            </w:r>
            <w:r w:rsidR="00F43B17">
              <w:rPr>
                <w:noProof/>
                <w:webHidden/>
              </w:rPr>
              <w:fldChar w:fldCharType="end"/>
            </w:r>
          </w:hyperlink>
        </w:p>
        <w:p w14:paraId="46C6D433" w14:textId="510859FE" w:rsidR="00F43B17" w:rsidRDefault="00362275">
          <w:pPr>
            <w:pStyle w:val="TDC2"/>
            <w:tabs>
              <w:tab w:val="left" w:pos="880"/>
              <w:tab w:val="right" w:leader="dot" w:pos="9350"/>
            </w:tabs>
            <w:rPr>
              <w:rFonts w:eastAsiaTheme="minorEastAsia"/>
              <w:noProof/>
              <w:lang w:val="es-DO" w:eastAsia="es-DO"/>
            </w:rPr>
          </w:pPr>
          <w:hyperlink w:anchor="_Toc488652374" w:history="1">
            <w:r w:rsidR="00F43B17" w:rsidRPr="00312DEF">
              <w:rPr>
                <w:rStyle w:val="Hipervnculo"/>
                <w:rFonts w:eastAsia="Times New Roman" w:cs="Times New Roman"/>
                <w:b/>
                <w:noProof/>
                <w:lang w:val="es-CO"/>
              </w:rPr>
              <w:t>26.</w:t>
            </w:r>
            <w:r w:rsidR="00F43B17">
              <w:rPr>
                <w:rFonts w:eastAsiaTheme="minorEastAsia"/>
                <w:noProof/>
                <w:lang w:val="es-DO" w:eastAsia="es-DO"/>
              </w:rPr>
              <w:tab/>
            </w:r>
            <w:r w:rsidR="00F43B17" w:rsidRPr="00312DEF">
              <w:rPr>
                <w:rStyle w:val="Hipervnculo"/>
                <w:rFonts w:eastAsia="Times New Roman" w:cs="Times New Roman"/>
                <w:b/>
                <w:noProof/>
                <w:lang w:val="es-CO"/>
              </w:rPr>
              <w:t>Conversión a una Moneda</w:t>
            </w:r>
            <w:r w:rsidR="00F43B17">
              <w:rPr>
                <w:noProof/>
                <w:webHidden/>
              </w:rPr>
              <w:tab/>
            </w:r>
            <w:r w:rsidR="00F43B17">
              <w:rPr>
                <w:noProof/>
                <w:webHidden/>
              </w:rPr>
              <w:fldChar w:fldCharType="begin"/>
            </w:r>
            <w:r w:rsidR="00F43B17">
              <w:rPr>
                <w:noProof/>
                <w:webHidden/>
              </w:rPr>
              <w:instrText xml:space="preserve"> PAGEREF _Toc488652374 \h </w:instrText>
            </w:r>
            <w:r w:rsidR="00F43B17">
              <w:rPr>
                <w:noProof/>
                <w:webHidden/>
              </w:rPr>
            </w:r>
            <w:r w:rsidR="00F43B17">
              <w:rPr>
                <w:noProof/>
                <w:webHidden/>
              </w:rPr>
              <w:fldChar w:fldCharType="separate"/>
            </w:r>
            <w:r w:rsidR="00297551">
              <w:rPr>
                <w:noProof/>
                <w:webHidden/>
              </w:rPr>
              <w:t>11</w:t>
            </w:r>
            <w:r w:rsidR="00F43B17">
              <w:rPr>
                <w:noProof/>
                <w:webHidden/>
              </w:rPr>
              <w:fldChar w:fldCharType="end"/>
            </w:r>
          </w:hyperlink>
        </w:p>
        <w:p w14:paraId="54C77CF8" w14:textId="3B9A8CB1" w:rsidR="00F43B17" w:rsidRDefault="00362275">
          <w:pPr>
            <w:pStyle w:val="TDC2"/>
            <w:tabs>
              <w:tab w:val="left" w:pos="880"/>
              <w:tab w:val="right" w:leader="dot" w:pos="9350"/>
            </w:tabs>
            <w:rPr>
              <w:rFonts w:eastAsiaTheme="minorEastAsia"/>
              <w:noProof/>
              <w:lang w:val="es-DO" w:eastAsia="es-DO"/>
            </w:rPr>
          </w:pPr>
          <w:hyperlink w:anchor="_Toc488652375" w:history="1">
            <w:r w:rsidR="00F43B17" w:rsidRPr="00312DEF">
              <w:rPr>
                <w:rStyle w:val="Hipervnculo"/>
                <w:rFonts w:eastAsia="Calibri" w:cs="Times New Roman"/>
                <w:b/>
                <w:noProof/>
                <w:lang w:val="es-CO"/>
              </w:rPr>
              <w:t>27.</w:t>
            </w:r>
            <w:r w:rsidR="00F43B17">
              <w:rPr>
                <w:rFonts w:eastAsiaTheme="minorEastAsia"/>
                <w:noProof/>
                <w:lang w:val="es-DO" w:eastAsia="es-DO"/>
              </w:rPr>
              <w:tab/>
            </w:r>
            <w:r w:rsidR="00F43B17" w:rsidRPr="00312DEF">
              <w:rPr>
                <w:rStyle w:val="Hipervnculo"/>
                <w:rFonts w:eastAsia="Times New Roman" w:cs="Times New Roman"/>
                <w:b/>
                <w:noProof/>
                <w:lang w:val="es-CO"/>
              </w:rPr>
              <w:t>Evaluación Combinada de Calidad y Costo</w:t>
            </w:r>
            <w:r w:rsidR="00F43B17">
              <w:rPr>
                <w:noProof/>
                <w:webHidden/>
              </w:rPr>
              <w:tab/>
            </w:r>
            <w:r w:rsidR="00F43B17">
              <w:rPr>
                <w:noProof/>
                <w:webHidden/>
              </w:rPr>
              <w:fldChar w:fldCharType="begin"/>
            </w:r>
            <w:r w:rsidR="00F43B17">
              <w:rPr>
                <w:noProof/>
                <w:webHidden/>
              </w:rPr>
              <w:instrText xml:space="preserve"> PAGEREF _Toc488652375 \h </w:instrText>
            </w:r>
            <w:r w:rsidR="00F43B17">
              <w:rPr>
                <w:noProof/>
                <w:webHidden/>
              </w:rPr>
            </w:r>
            <w:r w:rsidR="00F43B17">
              <w:rPr>
                <w:noProof/>
                <w:webHidden/>
              </w:rPr>
              <w:fldChar w:fldCharType="separate"/>
            </w:r>
            <w:r w:rsidR="00297551">
              <w:rPr>
                <w:noProof/>
                <w:webHidden/>
              </w:rPr>
              <w:t>11</w:t>
            </w:r>
            <w:r w:rsidR="00F43B17">
              <w:rPr>
                <w:noProof/>
                <w:webHidden/>
              </w:rPr>
              <w:fldChar w:fldCharType="end"/>
            </w:r>
          </w:hyperlink>
        </w:p>
        <w:p w14:paraId="04122B23" w14:textId="27CA5FFB" w:rsidR="00F43B17" w:rsidRDefault="00362275">
          <w:pPr>
            <w:pStyle w:val="TDC2"/>
            <w:tabs>
              <w:tab w:val="left" w:pos="880"/>
              <w:tab w:val="right" w:leader="dot" w:pos="9350"/>
            </w:tabs>
            <w:rPr>
              <w:rFonts w:eastAsiaTheme="minorEastAsia"/>
              <w:noProof/>
              <w:lang w:val="es-DO" w:eastAsia="es-DO"/>
            </w:rPr>
          </w:pPr>
          <w:hyperlink w:anchor="_Toc488652376" w:history="1">
            <w:r w:rsidR="00F43B17" w:rsidRPr="00312DEF">
              <w:rPr>
                <w:rStyle w:val="Hipervnculo"/>
                <w:rFonts w:eastAsia="Times New Roman" w:cs="Times New Roman"/>
                <w:b/>
                <w:noProof/>
                <w:lang w:val="es-CO"/>
              </w:rPr>
              <w:t>28.</w:t>
            </w:r>
            <w:r w:rsidR="00F43B17">
              <w:rPr>
                <w:rFonts w:eastAsiaTheme="minorEastAsia"/>
                <w:noProof/>
                <w:lang w:val="es-DO" w:eastAsia="es-DO"/>
              </w:rPr>
              <w:tab/>
            </w:r>
            <w:r w:rsidR="00F43B17" w:rsidRPr="00312DEF">
              <w:rPr>
                <w:rStyle w:val="Hipervnculo"/>
                <w:rFonts w:eastAsia="Times New Roman" w:cs="Times New Roman"/>
                <w:b/>
                <w:noProof/>
                <w:lang w:val="es-CO"/>
              </w:rPr>
              <w:t>Negociaciones</w:t>
            </w:r>
            <w:r w:rsidR="00F43B17">
              <w:rPr>
                <w:noProof/>
                <w:webHidden/>
              </w:rPr>
              <w:tab/>
            </w:r>
            <w:r w:rsidR="00F43B17">
              <w:rPr>
                <w:noProof/>
                <w:webHidden/>
              </w:rPr>
              <w:fldChar w:fldCharType="begin"/>
            </w:r>
            <w:r w:rsidR="00F43B17">
              <w:rPr>
                <w:noProof/>
                <w:webHidden/>
              </w:rPr>
              <w:instrText xml:space="preserve"> PAGEREF _Toc488652376 \h </w:instrText>
            </w:r>
            <w:r w:rsidR="00F43B17">
              <w:rPr>
                <w:noProof/>
                <w:webHidden/>
              </w:rPr>
            </w:r>
            <w:r w:rsidR="00F43B17">
              <w:rPr>
                <w:noProof/>
                <w:webHidden/>
              </w:rPr>
              <w:fldChar w:fldCharType="separate"/>
            </w:r>
            <w:r w:rsidR="00297551">
              <w:rPr>
                <w:noProof/>
                <w:webHidden/>
              </w:rPr>
              <w:t>12</w:t>
            </w:r>
            <w:r w:rsidR="00F43B17">
              <w:rPr>
                <w:noProof/>
                <w:webHidden/>
              </w:rPr>
              <w:fldChar w:fldCharType="end"/>
            </w:r>
          </w:hyperlink>
        </w:p>
        <w:p w14:paraId="480D868D" w14:textId="7CDBBA7A" w:rsidR="00F43B17" w:rsidRDefault="00362275">
          <w:pPr>
            <w:pStyle w:val="TDC2"/>
            <w:tabs>
              <w:tab w:val="left" w:pos="880"/>
              <w:tab w:val="right" w:leader="dot" w:pos="9350"/>
            </w:tabs>
            <w:rPr>
              <w:rFonts w:eastAsiaTheme="minorEastAsia"/>
              <w:noProof/>
              <w:lang w:val="es-DO" w:eastAsia="es-DO"/>
            </w:rPr>
          </w:pPr>
          <w:hyperlink w:anchor="_Toc488652377" w:history="1">
            <w:r w:rsidR="00F43B17" w:rsidRPr="00312DEF">
              <w:rPr>
                <w:rStyle w:val="Hipervnculo"/>
                <w:rFonts w:eastAsia="Times New Roman" w:cs="Times New Roman"/>
                <w:b/>
                <w:noProof/>
                <w:lang w:val="es-CO"/>
              </w:rPr>
              <w:t>29.</w:t>
            </w:r>
            <w:r w:rsidR="00F43B17">
              <w:rPr>
                <w:rFonts w:eastAsiaTheme="minorEastAsia"/>
                <w:noProof/>
                <w:lang w:val="es-DO" w:eastAsia="es-DO"/>
              </w:rPr>
              <w:tab/>
            </w:r>
            <w:r w:rsidR="00F43B17" w:rsidRPr="00312DEF">
              <w:rPr>
                <w:rStyle w:val="Hipervnculo"/>
                <w:rFonts w:eastAsia="Times New Roman" w:cs="Times New Roman"/>
                <w:b/>
                <w:noProof/>
                <w:lang w:val="es-CO"/>
              </w:rPr>
              <w:t>Conclusión de las Negociaciones</w:t>
            </w:r>
            <w:r w:rsidR="00F43B17">
              <w:rPr>
                <w:noProof/>
                <w:webHidden/>
              </w:rPr>
              <w:tab/>
            </w:r>
            <w:r w:rsidR="00F43B17">
              <w:rPr>
                <w:noProof/>
                <w:webHidden/>
              </w:rPr>
              <w:fldChar w:fldCharType="begin"/>
            </w:r>
            <w:r w:rsidR="00F43B17">
              <w:rPr>
                <w:noProof/>
                <w:webHidden/>
              </w:rPr>
              <w:instrText xml:space="preserve"> PAGEREF _Toc488652377 \h </w:instrText>
            </w:r>
            <w:r w:rsidR="00F43B17">
              <w:rPr>
                <w:noProof/>
                <w:webHidden/>
              </w:rPr>
            </w:r>
            <w:r w:rsidR="00F43B17">
              <w:rPr>
                <w:noProof/>
                <w:webHidden/>
              </w:rPr>
              <w:fldChar w:fldCharType="separate"/>
            </w:r>
            <w:r w:rsidR="00297551">
              <w:rPr>
                <w:noProof/>
                <w:webHidden/>
              </w:rPr>
              <w:t>13</w:t>
            </w:r>
            <w:r w:rsidR="00F43B17">
              <w:rPr>
                <w:noProof/>
                <w:webHidden/>
              </w:rPr>
              <w:fldChar w:fldCharType="end"/>
            </w:r>
          </w:hyperlink>
        </w:p>
        <w:p w14:paraId="49EFA8D6" w14:textId="1D73018E" w:rsidR="00F43B17" w:rsidRDefault="00362275">
          <w:pPr>
            <w:pStyle w:val="TDC2"/>
            <w:tabs>
              <w:tab w:val="left" w:pos="880"/>
              <w:tab w:val="right" w:leader="dot" w:pos="9350"/>
            </w:tabs>
            <w:rPr>
              <w:rFonts w:eastAsiaTheme="minorEastAsia"/>
              <w:noProof/>
              <w:lang w:val="es-DO" w:eastAsia="es-DO"/>
            </w:rPr>
          </w:pPr>
          <w:hyperlink w:anchor="_Toc488652378" w:history="1">
            <w:r w:rsidR="00F43B17" w:rsidRPr="00312DEF">
              <w:rPr>
                <w:rStyle w:val="Hipervnculo"/>
                <w:rFonts w:eastAsia="Times New Roman" w:cs="Times New Roman"/>
                <w:b/>
                <w:noProof/>
                <w:lang w:val="es-CO"/>
              </w:rPr>
              <w:t>30.</w:t>
            </w:r>
            <w:r w:rsidR="00F43B17">
              <w:rPr>
                <w:rFonts w:eastAsiaTheme="minorEastAsia"/>
                <w:noProof/>
                <w:lang w:val="es-DO" w:eastAsia="es-DO"/>
              </w:rPr>
              <w:tab/>
            </w:r>
            <w:r w:rsidR="00F43B17" w:rsidRPr="00312DEF">
              <w:rPr>
                <w:rStyle w:val="Hipervnculo"/>
                <w:rFonts w:eastAsia="Times New Roman" w:cs="Times New Roman"/>
                <w:b/>
                <w:noProof/>
                <w:lang w:val="es-CO"/>
              </w:rPr>
              <w:t>Adjudicación del Contrato</w:t>
            </w:r>
            <w:r w:rsidR="00F43B17">
              <w:rPr>
                <w:noProof/>
                <w:webHidden/>
              </w:rPr>
              <w:tab/>
            </w:r>
            <w:r w:rsidR="00F43B17">
              <w:rPr>
                <w:noProof/>
                <w:webHidden/>
              </w:rPr>
              <w:fldChar w:fldCharType="begin"/>
            </w:r>
            <w:r w:rsidR="00F43B17">
              <w:rPr>
                <w:noProof/>
                <w:webHidden/>
              </w:rPr>
              <w:instrText xml:space="preserve"> PAGEREF _Toc488652378 \h </w:instrText>
            </w:r>
            <w:r w:rsidR="00F43B17">
              <w:rPr>
                <w:noProof/>
                <w:webHidden/>
              </w:rPr>
            </w:r>
            <w:r w:rsidR="00F43B17">
              <w:rPr>
                <w:noProof/>
                <w:webHidden/>
              </w:rPr>
              <w:fldChar w:fldCharType="separate"/>
            </w:r>
            <w:r w:rsidR="00297551">
              <w:rPr>
                <w:noProof/>
                <w:webHidden/>
              </w:rPr>
              <w:t>13</w:t>
            </w:r>
            <w:r w:rsidR="00F43B17">
              <w:rPr>
                <w:noProof/>
                <w:webHidden/>
              </w:rPr>
              <w:fldChar w:fldCharType="end"/>
            </w:r>
          </w:hyperlink>
        </w:p>
        <w:p w14:paraId="0A2CFCE0" w14:textId="4997F9A1" w:rsidR="00F43B17" w:rsidRDefault="00362275">
          <w:pPr>
            <w:pStyle w:val="TDC1"/>
            <w:rPr>
              <w:rFonts w:eastAsiaTheme="minorEastAsia" w:cstheme="minorBidi"/>
              <w:b w:val="0"/>
              <w:bCs w:val="0"/>
              <w:lang w:val="es-DO" w:eastAsia="es-DO"/>
            </w:rPr>
          </w:pPr>
          <w:hyperlink w:anchor="_Toc488652379" w:history="1">
            <w:r w:rsidR="00F43B17" w:rsidRPr="00312DEF">
              <w:rPr>
                <w:rStyle w:val="Hipervnculo"/>
              </w:rPr>
              <w:t>Sección 2. Hoja de Datos</w:t>
            </w:r>
            <w:r w:rsidR="00F43B17">
              <w:rPr>
                <w:webHidden/>
              </w:rPr>
              <w:tab/>
            </w:r>
            <w:r w:rsidR="00F43B17">
              <w:rPr>
                <w:webHidden/>
              </w:rPr>
              <w:fldChar w:fldCharType="begin"/>
            </w:r>
            <w:r w:rsidR="00F43B17">
              <w:rPr>
                <w:webHidden/>
              </w:rPr>
              <w:instrText xml:space="preserve"> PAGEREF _Toc488652379 \h </w:instrText>
            </w:r>
            <w:r w:rsidR="00F43B17">
              <w:rPr>
                <w:webHidden/>
              </w:rPr>
            </w:r>
            <w:r w:rsidR="00F43B17">
              <w:rPr>
                <w:webHidden/>
              </w:rPr>
              <w:fldChar w:fldCharType="separate"/>
            </w:r>
            <w:r w:rsidR="00297551">
              <w:rPr>
                <w:webHidden/>
              </w:rPr>
              <w:t>14</w:t>
            </w:r>
            <w:r w:rsidR="00F43B17">
              <w:rPr>
                <w:webHidden/>
              </w:rPr>
              <w:fldChar w:fldCharType="end"/>
            </w:r>
          </w:hyperlink>
        </w:p>
        <w:p w14:paraId="7AEDDCC3" w14:textId="35D7662E" w:rsidR="00F43B17" w:rsidRDefault="00362275">
          <w:pPr>
            <w:pStyle w:val="TDC1"/>
            <w:rPr>
              <w:rFonts w:eastAsiaTheme="minorEastAsia" w:cstheme="minorBidi"/>
              <w:b w:val="0"/>
              <w:bCs w:val="0"/>
              <w:lang w:val="es-DO" w:eastAsia="es-DO"/>
            </w:rPr>
          </w:pPr>
          <w:hyperlink w:anchor="_Toc488652380" w:history="1">
            <w:r w:rsidR="00F43B17" w:rsidRPr="00312DEF">
              <w:rPr>
                <w:rStyle w:val="Hipervnculo"/>
              </w:rPr>
              <w:t>Sección 3. Propuesta Técnica – Formularios Estándar</w:t>
            </w:r>
            <w:r w:rsidR="00F43B17">
              <w:rPr>
                <w:webHidden/>
              </w:rPr>
              <w:tab/>
            </w:r>
            <w:r w:rsidR="00F43B17">
              <w:rPr>
                <w:webHidden/>
              </w:rPr>
              <w:fldChar w:fldCharType="begin"/>
            </w:r>
            <w:r w:rsidR="00F43B17">
              <w:rPr>
                <w:webHidden/>
              </w:rPr>
              <w:instrText xml:space="preserve"> PAGEREF _Toc488652380 \h </w:instrText>
            </w:r>
            <w:r w:rsidR="00F43B17">
              <w:rPr>
                <w:webHidden/>
              </w:rPr>
            </w:r>
            <w:r w:rsidR="00F43B17">
              <w:rPr>
                <w:webHidden/>
              </w:rPr>
              <w:fldChar w:fldCharType="separate"/>
            </w:r>
            <w:r w:rsidR="00297551">
              <w:rPr>
                <w:webHidden/>
              </w:rPr>
              <w:t>21</w:t>
            </w:r>
            <w:r w:rsidR="00F43B17">
              <w:rPr>
                <w:webHidden/>
              </w:rPr>
              <w:fldChar w:fldCharType="end"/>
            </w:r>
          </w:hyperlink>
        </w:p>
        <w:p w14:paraId="123B184F" w14:textId="469E6701" w:rsidR="00F43B17" w:rsidRDefault="00362275">
          <w:pPr>
            <w:pStyle w:val="TDC2"/>
            <w:tabs>
              <w:tab w:val="right" w:leader="dot" w:pos="9350"/>
            </w:tabs>
            <w:rPr>
              <w:rFonts w:eastAsiaTheme="minorEastAsia"/>
              <w:noProof/>
              <w:lang w:val="es-DO" w:eastAsia="es-DO"/>
            </w:rPr>
          </w:pPr>
          <w:hyperlink w:anchor="_Toc488652381" w:history="1">
            <w:r w:rsidR="00F43B17" w:rsidRPr="00312DEF">
              <w:rPr>
                <w:rStyle w:val="Hipervnculo"/>
                <w:rFonts w:eastAsia="Times New Roman" w:cs="Times New Roman"/>
                <w:b/>
                <w:noProof/>
                <w:lang w:val="es-CO"/>
              </w:rPr>
              <w:t>Formulario TECH-1: Formulario de Presentación de Propuesta Técnica</w:t>
            </w:r>
            <w:r w:rsidR="00F43B17">
              <w:rPr>
                <w:noProof/>
                <w:webHidden/>
              </w:rPr>
              <w:tab/>
            </w:r>
            <w:r w:rsidR="00F43B17">
              <w:rPr>
                <w:noProof/>
                <w:webHidden/>
              </w:rPr>
              <w:fldChar w:fldCharType="begin"/>
            </w:r>
            <w:r w:rsidR="00F43B17">
              <w:rPr>
                <w:noProof/>
                <w:webHidden/>
              </w:rPr>
              <w:instrText xml:space="preserve"> PAGEREF _Toc488652381 \h </w:instrText>
            </w:r>
            <w:r w:rsidR="00F43B17">
              <w:rPr>
                <w:noProof/>
                <w:webHidden/>
              </w:rPr>
            </w:r>
            <w:r w:rsidR="00F43B17">
              <w:rPr>
                <w:noProof/>
                <w:webHidden/>
              </w:rPr>
              <w:fldChar w:fldCharType="separate"/>
            </w:r>
            <w:r w:rsidR="00297551">
              <w:rPr>
                <w:noProof/>
                <w:webHidden/>
              </w:rPr>
              <w:t>22</w:t>
            </w:r>
            <w:r w:rsidR="00F43B17">
              <w:rPr>
                <w:noProof/>
                <w:webHidden/>
              </w:rPr>
              <w:fldChar w:fldCharType="end"/>
            </w:r>
          </w:hyperlink>
        </w:p>
        <w:p w14:paraId="00203EBC" w14:textId="1CB87EBA" w:rsidR="00F43B17" w:rsidRDefault="00362275">
          <w:pPr>
            <w:pStyle w:val="TDC2"/>
            <w:tabs>
              <w:tab w:val="right" w:leader="dot" w:pos="9350"/>
            </w:tabs>
            <w:rPr>
              <w:rFonts w:eastAsiaTheme="minorEastAsia"/>
              <w:noProof/>
              <w:lang w:val="es-DO" w:eastAsia="es-DO"/>
            </w:rPr>
          </w:pPr>
          <w:hyperlink w:anchor="_Toc488652382" w:history="1">
            <w:r w:rsidR="00F43B17" w:rsidRPr="00312DEF">
              <w:rPr>
                <w:rStyle w:val="Hipervnculo"/>
                <w:rFonts w:eastAsia="Times New Roman" w:cs="Times New Roman"/>
                <w:b/>
                <w:noProof/>
                <w:lang w:val="es-CO"/>
              </w:rPr>
              <w:t>Formulario TECH-2: Organización y experiencia del consultor</w:t>
            </w:r>
            <w:r w:rsidR="00F43B17">
              <w:rPr>
                <w:noProof/>
                <w:webHidden/>
              </w:rPr>
              <w:tab/>
            </w:r>
            <w:r w:rsidR="00F43B17">
              <w:rPr>
                <w:noProof/>
                <w:webHidden/>
              </w:rPr>
              <w:fldChar w:fldCharType="begin"/>
            </w:r>
            <w:r w:rsidR="00F43B17">
              <w:rPr>
                <w:noProof/>
                <w:webHidden/>
              </w:rPr>
              <w:instrText xml:space="preserve"> PAGEREF _Toc488652382 \h </w:instrText>
            </w:r>
            <w:r w:rsidR="00F43B17">
              <w:rPr>
                <w:noProof/>
                <w:webHidden/>
              </w:rPr>
            </w:r>
            <w:r w:rsidR="00F43B17">
              <w:rPr>
                <w:noProof/>
                <w:webHidden/>
              </w:rPr>
              <w:fldChar w:fldCharType="separate"/>
            </w:r>
            <w:r w:rsidR="00297551">
              <w:rPr>
                <w:noProof/>
                <w:webHidden/>
              </w:rPr>
              <w:t>24</w:t>
            </w:r>
            <w:r w:rsidR="00F43B17">
              <w:rPr>
                <w:noProof/>
                <w:webHidden/>
              </w:rPr>
              <w:fldChar w:fldCharType="end"/>
            </w:r>
          </w:hyperlink>
        </w:p>
        <w:p w14:paraId="70134FF7" w14:textId="42AFD0D5" w:rsidR="00F43B17" w:rsidRDefault="00362275">
          <w:pPr>
            <w:pStyle w:val="TDC2"/>
            <w:tabs>
              <w:tab w:val="right" w:leader="dot" w:pos="9350"/>
            </w:tabs>
            <w:rPr>
              <w:rFonts w:eastAsiaTheme="minorEastAsia"/>
              <w:noProof/>
              <w:lang w:val="es-DO" w:eastAsia="es-DO"/>
            </w:rPr>
          </w:pPr>
          <w:hyperlink w:anchor="_Toc488652383" w:history="1">
            <w:r w:rsidR="00F43B17" w:rsidRPr="00312DEF">
              <w:rPr>
                <w:rStyle w:val="Hipervnculo"/>
                <w:rFonts w:eastAsia="Times New Roman" w:cs="Times New Roman"/>
                <w:b/>
                <w:noProof/>
                <w:lang w:val="es-CO"/>
              </w:rPr>
              <w:t>Formulario TECH-3: Comentarios y sugerencias sobre los términos de referencia, personal de la contraparte e instalaciones a ser suministrados por el Cliente</w:t>
            </w:r>
            <w:r w:rsidR="00F43B17">
              <w:rPr>
                <w:noProof/>
                <w:webHidden/>
              </w:rPr>
              <w:tab/>
            </w:r>
            <w:r w:rsidR="00F43B17">
              <w:rPr>
                <w:noProof/>
                <w:webHidden/>
              </w:rPr>
              <w:fldChar w:fldCharType="begin"/>
            </w:r>
            <w:r w:rsidR="00F43B17">
              <w:rPr>
                <w:noProof/>
                <w:webHidden/>
              </w:rPr>
              <w:instrText xml:space="preserve"> PAGEREF _Toc488652383 \h </w:instrText>
            </w:r>
            <w:r w:rsidR="00F43B17">
              <w:rPr>
                <w:noProof/>
                <w:webHidden/>
              </w:rPr>
            </w:r>
            <w:r w:rsidR="00F43B17">
              <w:rPr>
                <w:noProof/>
                <w:webHidden/>
              </w:rPr>
              <w:fldChar w:fldCharType="separate"/>
            </w:r>
            <w:r w:rsidR="00297551">
              <w:rPr>
                <w:noProof/>
                <w:webHidden/>
              </w:rPr>
              <w:t>25</w:t>
            </w:r>
            <w:r w:rsidR="00F43B17">
              <w:rPr>
                <w:noProof/>
                <w:webHidden/>
              </w:rPr>
              <w:fldChar w:fldCharType="end"/>
            </w:r>
          </w:hyperlink>
        </w:p>
        <w:p w14:paraId="2FEFB43D" w14:textId="79228C26" w:rsidR="00F43B17" w:rsidRDefault="00362275">
          <w:pPr>
            <w:pStyle w:val="TDC2"/>
            <w:tabs>
              <w:tab w:val="right" w:leader="dot" w:pos="9350"/>
            </w:tabs>
            <w:rPr>
              <w:rFonts w:eastAsiaTheme="minorEastAsia"/>
              <w:noProof/>
              <w:lang w:val="es-DO" w:eastAsia="es-DO"/>
            </w:rPr>
          </w:pPr>
          <w:hyperlink w:anchor="_Toc488652384" w:history="1">
            <w:r w:rsidR="00F43B17" w:rsidRPr="00312DEF">
              <w:rPr>
                <w:rStyle w:val="Hipervnculo"/>
                <w:rFonts w:ascii="Calibri" w:eastAsia="Times New Roman" w:hAnsi="Calibri" w:cs="Times New Roman"/>
                <w:b/>
                <w:noProof/>
                <w:lang w:val="es-CO"/>
              </w:rPr>
              <w:t xml:space="preserve">Formulario TECH-4: Descripción del enfoque, metodología y plan de trabajo para responder a los </w:t>
            </w:r>
            <w:r w:rsidR="00F43B17" w:rsidRPr="00312DEF">
              <w:rPr>
                <w:rStyle w:val="Hipervnculo"/>
                <w:rFonts w:eastAsia="Times New Roman" w:cs="Times New Roman"/>
                <w:b/>
                <w:noProof/>
                <w:lang w:val="es-CO"/>
              </w:rPr>
              <w:t>Términos</w:t>
            </w:r>
            <w:r w:rsidR="00F43B17" w:rsidRPr="00312DEF">
              <w:rPr>
                <w:rStyle w:val="Hipervnculo"/>
                <w:rFonts w:ascii="Calibri" w:eastAsia="Times New Roman" w:hAnsi="Calibri" w:cs="Times New Roman"/>
                <w:b/>
                <w:noProof/>
                <w:lang w:val="es-CO"/>
              </w:rPr>
              <w:t xml:space="preserve"> de Referencia</w:t>
            </w:r>
            <w:r w:rsidR="00F43B17">
              <w:rPr>
                <w:noProof/>
                <w:webHidden/>
              </w:rPr>
              <w:tab/>
            </w:r>
            <w:r w:rsidR="00F43B17">
              <w:rPr>
                <w:noProof/>
                <w:webHidden/>
              </w:rPr>
              <w:fldChar w:fldCharType="begin"/>
            </w:r>
            <w:r w:rsidR="00F43B17">
              <w:rPr>
                <w:noProof/>
                <w:webHidden/>
              </w:rPr>
              <w:instrText xml:space="preserve"> PAGEREF _Toc488652384 \h </w:instrText>
            </w:r>
            <w:r w:rsidR="00F43B17">
              <w:rPr>
                <w:noProof/>
                <w:webHidden/>
              </w:rPr>
            </w:r>
            <w:r w:rsidR="00F43B17">
              <w:rPr>
                <w:noProof/>
                <w:webHidden/>
              </w:rPr>
              <w:fldChar w:fldCharType="separate"/>
            </w:r>
            <w:r w:rsidR="00297551">
              <w:rPr>
                <w:noProof/>
                <w:webHidden/>
              </w:rPr>
              <w:t>26</w:t>
            </w:r>
            <w:r w:rsidR="00F43B17">
              <w:rPr>
                <w:noProof/>
                <w:webHidden/>
              </w:rPr>
              <w:fldChar w:fldCharType="end"/>
            </w:r>
          </w:hyperlink>
        </w:p>
        <w:p w14:paraId="19E2539E" w14:textId="4891B68B" w:rsidR="00F43B17" w:rsidRDefault="00362275">
          <w:pPr>
            <w:pStyle w:val="TDC2"/>
            <w:tabs>
              <w:tab w:val="right" w:leader="dot" w:pos="9350"/>
            </w:tabs>
            <w:rPr>
              <w:rFonts w:eastAsiaTheme="minorEastAsia"/>
              <w:noProof/>
              <w:lang w:val="es-DO" w:eastAsia="es-DO"/>
            </w:rPr>
          </w:pPr>
          <w:hyperlink w:anchor="_Toc488652385" w:history="1">
            <w:r w:rsidR="00F43B17" w:rsidRPr="00312DEF">
              <w:rPr>
                <w:rStyle w:val="Hipervnculo"/>
                <w:rFonts w:ascii="Calibri" w:eastAsia="Times New Roman" w:hAnsi="Calibri" w:cs="Times New Roman"/>
                <w:b/>
                <w:noProof/>
                <w:lang w:val="es-CO"/>
              </w:rPr>
              <w:t>Formulario TECH-4: Descripción del enfoque, metodología y plan de trabajo para ejecutar el trabajo</w:t>
            </w:r>
            <w:r w:rsidR="00F43B17">
              <w:rPr>
                <w:noProof/>
                <w:webHidden/>
              </w:rPr>
              <w:tab/>
            </w:r>
            <w:r w:rsidR="00F43B17">
              <w:rPr>
                <w:noProof/>
                <w:webHidden/>
              </w:rPr>
              <w:fldChar w:fldCharType="begin"/>
            </w:r>
            <w:r w:rsidR="00F43B17">
              <w:rPr>
                <w:noProof/>
                <w:webHidden/>
              </w:rPr>
              <w:instrText xml:space="preserve"> PAGEREF _Toc488652385 \h </w:instrText>
            </w:r>
            <w:r w:rsidR="00F43B17">
              <w:rPr>
                <w:noProof/>
                <w:webHidden/>
              </w:rPr>
            </w:r>
            <w:r w:rsidR="00F43B17">
              <w:rPr>
                <w:noProof/>
                <w:webHidden/>
              </w:rPr>
              <w:fldChar w:fldCharType="separate"/>
            </w:r>
            <w:r w:rsidR="00297551">
              <w:rPr>
                <w:noProof/>
                <w:webHidden/>
              </w:rPr>
              <w:t>27</w:t>
            </w:r>
            <w:r w:rsidR="00F43B17">
              <w:rPr>
                <w:noProof/>
                <w:webHidden/>
              </w:rPr>
              <w:fldChar w:fldCharType="end"/>
            </w:r>
          </w:hyperlink>
        </w:p>
        <w:p w14:paraId="1AAE8481" w14:textId="4D4BF849" w:rsidR="00F43B17" w:rsidRDefault="00362275">
          <w:pPr>
            <w:pStyle w:val="TDC2"/>
            <w:tabs>
              <w:tab w:val="right" w:leader="dot" w:pos="9350"/>
            </w:tabs>
            <w:rPr>
              <w:rFonts w:eastAsiaTheme="minorEastAsia"/>
              <w:noProof/>
              <w:lang w:val="es-DO" w:eastAsia="es-DO"/>
            </w:rPr>
          </w:pPr>
          <w:hyperlink w:anchor="_Toc488652386" w:history="1">
            <w:r w:rsidR="00F43B17" w:rsidRPr="00312DEF">
              <w:rPr>
                <w:rStyle w:val="Hipervnculo"/>
                <w:rFonts w:ascii="Calibri" w:eastAsia="Times New Roman" w:hAnsi="Calibri" w:cs="Times New Roman"/>
                <w:b/>
                <w:noProof/>
                <w:lang w:val="es-CO"/>
              </w:rPr>
              <w:t>Formulario TECH-5: Cronograma de los trabajos y planificación de entregables</w:t>
            </w:r>
            <w:r w:rsidR="00F43B17">
              <w:rPr>
                <w:noProof/>
                <w:webHidden/>
              </w:rPr>
              <w:tab/>
            </w:r>
            <w:r w:rsidR="00F43B17">
              <w:rPr>
                <w:noProof/>
                <w:webHidden/>
              </w:rPr>
              <w:fldChar w:fldCharType="begin"/>
            </w:r>
            <w:r w:rsidR="00F43B17">
              <w:rPr>
                <w:noProof/>
                <w:webHidden/>
              </w:rPr>
              <w:instrText xml:space="preserve"> PAGEREF _Toc488652386 \h </w:instrText>
            </w:r>
            <w:r w:rsidR="00F43B17">
              <w:rPr>
                <w:noProof/>
                <w:webHidden/>
              </w:rPr>
            </w:r>
            <w:r w:rsidR="00F43B17">
              <w:rPr>
                <w:noProof/>
                <w:webHidden/>
              </w:rPr>
              <w:fldChar w:fldCharType="separate"/>
            </w:r>
            <w:r w:rsidR="00297551">
              <w:rPr>
                <w:noProof/>
                <w:webHidden/>
              </w:rPr>
              <w:t>28</w:t>
            </w:r>
            <w:r w:rsidR="00F43B17">
              <w:rPr>
                <w:noProof/>
                <w:webHidden/>
              </w:rPr>
              <w:fldChar w:fldCharType="end"/>
            </w:r>
          </w:hyperlink>
        </w:p>
        <w:p w14:paraId="341E13DE" w14:textId="4A1C8DB9" w:rsidR="00F43B17" w:rsidRDefault="00362275">
          <w:pPr>
            <w:pStyle w:val="TDC2"/>
            <w:tabs>
              <w:tab w:val="right" w:leader="dot" w:pos="9350"/>
            </w:tabs>
            <w:rPr>
              <w:rFonts w:eastAsiaTheme="minorEastAsia"/>
              <w:noProof/>
              <w:lang w:val="es-DO" w:eastAsia="es-DO"/>
            </w:rPr>
          </w:pPr>
          <w:hyperlink w:anchor="_Toc488652387" w:history="1">
            <w:r w:rsidR="00F43B17" w:rsidRPr="00312DEF">
              <w:rPr>
                <w:rStyle w:val="Hipervnculo"/>
                <w:rFonts w:ascii="Calibri" w:eastAsia="Times New Roman" w:hAnsi="Calibri" w:cs="Times New Roman"/>
                <w:b/>
                <w:noProof/>
                <w:lang w:val="es-CO"/>
              </w:rPr>
              <w:t>Formulario TECH-6: Composición del equipo, trabajo e insumos de expertos clave</w:t>
            </w:r>
            <w:r w:rsidR="00F43B17">
              <w:rPr>
                <w:noProof/>
                <w:webHidden/>
              </w:rPr>
              <w:tab/>
            </w:r>
            <w:r w:rsidR="00F43B17">
              <w:rPr>
                <w:noProof/>
                <w:webHidden/>
              </w:rPr>
              <w:fldChar w:fldCharType="begin"/>
            </w:r>
            <w:r w:rsidR="00F43B17">
              <w:rPr>
                <w:noProof/>
                <w:webHidden/>
              </w:rPr>
              <w:instrText xml:space="preserve"> PAGEREF _Toc488652387 \h </w:instrText>
            </w:r>
            <w:r w:rsidR="00F43B17">
              <w:rPr>
                <w:noProof/>
                <w:webHidden/>
              </w:rPr>
            </w:r>
            <w:r w:rsidR="00F43B17">
              <w:rPr>
                <w:noProof/>
                <w:webHidden/>
              </w:rPr>
              <w:fldChar w:fldCharType="separate"/>
            </w:r>
            <w:r w:rsidR="00297551">
              <w:rPr>
                <w:noProof/>
                <w:webHidden/>
              </w:rPr>
              <w:t>29</w:t>
            </w:r>
            <w:r w:rsidR="00F43B17">
              <w:rPr>
                <w:noProof/>
                <w:webHidden/>
              </w:rPr>
              <w:fldChar w:fldCharType="end"/>
            </w:r>
          </w:hyperlink>
        </w:p>
        <w:p w14:paraId="00ECFEAC" w14:textId="755E42D3" w:rsidR="00F43B17" w:rsidRDefault="00362275">
          <w:pPr>
            <w:pStyle w:val="TDC2"/>
            <w:tabs>
              <w:tab w:val="right" w:leader="dot" w:pos="9350"/>
            </w:tabs>
            <w:rPr>
              <w:rFonts w:eastAsiaTheme="minorEastAsia"/>
              <w:noProof/>
              <w:lang w:val="es-DO" w:eastAsia="es-DO"/>
            </w:rPr>
          </w:pPr>
          <w:hyperlink w:anchor="_Toc488652388" w:history="1">
            <w:r w:rsidR="00F43B17" w:rsidRPr="00312DEF">
              <w:rPr>
                <w:rStyle w:val="Hipervnculo"/>
                <w:rFonts w:ascii="Calibri" w:eastAsia="Times New Roman" w:hAnsi="Calibri" w:cs="Times New Roman"/>
                <w:b/>
                <w:noProof/>
                <w:lang w:val="es-CO"/>
              </w:rPr>
              <w:t>Formulario TECH-6 Curriculum Vitae (CV)</w:t>
            </w:r>
            <w:r w:rsidR="00F43B17">
              <w:rPr>
                <w:noProof/>
                <w:webHidden/>
              </w:rPr>
              <w:tab/>
            </w:r>
            <w:r w:rsidR="00F43B17">
              <w:rPr>
                <w:noProof/>
                <w:webHidden/>
              </w:rPr>
              <w:fldChar w:fldCharType="begin"/>
            </w:r>
            <w:r w:rsidR="00F43B17">
              <w:rPr>
                <w:noProof/>
                <w:webHidden/>
              </w:rPr>
              <w:instrText xml:space="preserve"> PAGEREF _Toc488652388 \h </w:instrText>
            </w:r>
            <w:r w:rsidR="00F43B17">
              <w:rPr>
                <w:noProof/>
                <w:webHidden/>
              </w:rPr>
            </w:r>
            <w:r w:rsidR="00F43B17">
              <w:rPr>
                <w:noProof/>
                <w:webHidden/>
              </w:rPr>
              <w:fldChar w:fldCharType="separate"/>
            </w:r>
            <w:r w:rsidR="00297551">
              <w:rPr>
                <w:noProof/>
                <w:webHidden/>
              </w:rPr>
              <w:t>30</w:t>
            </w:r>
            <w:r w:rsidR="00F43B17">
              <w:rPr>
                <w:noProof/>
                <w:webHidden/>
              </w:rPr>
              <w:fldChar w:fldCharType="end"/>
            </w:r>
          </w:hyperlink>
        </w:p>
        <w:p w14:paraId="1EF2C9DA" w14:textId="11824A20" w:rsidR="00F43B17" w:rsidRDefault="00362275">
          <w:pPr>
            <w:pStyle w:val="TDC1"/>
            <w:rPr>
              <w:rFonts w:eastAsiaTheme="minorEastAsia" w:cstheme="minorBidi"/>
              <w:b w:val="0"/>
              <w:bCs w:val="0"/>
              <w:lang w:val="es-DO" w:eastAsia="es-DO"/>
            </w:rPr>
          </w:pPr>
          <w:hyperlink w:anchor="_Toc488652389" w:history="1">
            <w:r w:rsidR="00F43B17" w:rsidRPr="00312DEF">
              <w:rPr>
                <w:rStyle w:val="Hipervnculo"/>
              </w:rPr>
              <w:t>Sección 4.  Propuesta de Precio – Formularios Estándar</w:t>
            </w:r>
            <w:r w:rsidR="00F43B17">
              <w:rPr>
                <w:webHidden/>
              </w:rPr>
              <w:tab/>
            </w:r>
            <w:r w:rsidR="00F43B17">
              <w:rPr>
                <w:webHidden/>
              </w:rPr>
              <w:fldChar w:fldCharType="begin"/>
            </w:r>
            <w:r w:rsidR="00F43B17">
              <w:rPr>
                <w:webHidden/>
              </w:rPr>
              <w:instrText xml:space="preserve"> PAGEREF _Toc488652389 \h </w:instrText>
            </w:r>
            <w:r w:rsidR="00F43B17">
              <w:rPr>
                <w:webHidden/>
              </w:rPr>
            </w:r>
            <w:r w:rsidR="00F43B17">
              <w:rPr>
                <w:webHidden/>
              </w:rPr>
              <w:fldChar w:fldCharType="separate"/>
            </w:r>
            <w:r w:rsidR="00297551">
              <w:rPr>
                <w:webHidden/>
              </w:rPr>
              <w:t>32</w:t>
            </w:r>
            <w:r w:rsidR="00F43B17">
              <w:rPr>
                <w:webHidden/>
              </w:rPr>
              <w:fldChar w:fldCharType="end"/>
            </w:r>
          </w:hyperlink>
        </w:p>
        <w:p w14:paraId="633680F8" w14:textId="2F87505E" w:rsidR="00F43B17" w:rsidRDefault="00362275">
          <w:pPr>
            <w:pStyle w:val="TDC2"/>
            <w:tabs>
              <w:tab w:val="right" w:leader="dot" w:pos="9350"/>
            </w:tabs>
            <w:rPr>
              <w:rFonts w:eastAsiaTheme="minorEastAsia"/>
              <w:noProof/>
              <w:lang w:val="es-DO" w:eastAsia="es-DO"/>
            </w:rPr>
          </w:pPr>
          <w:hyperlink w:anchor="_Toc488652390" w:history="1">
            <w:r w:rsidR="00F43B17" w:rsidRPr="00312DEF">
              <w:rPr>
                <w:rStyle w:val="Hipervnculo"/>
                <w:rFonts w:ascii="Calibri" w:eastAsia="Times New Roman" w:hAnsi="Calibri" w:cs="Times New Roman"/>
                <w:b/>
                <w:noProof/>
                <w:lang w:val="es-CO"/>
              </w:rPr>
              <w:t>Formulario FIN-1: Formulario de Presentación de la Propuesta de Precio</w:t>
            </w:r>
            <w:r w:rsidR="00F43B17">
              <w:rPr>
                <w:noProof/>
                <w:webHidden/>
              </w:rPr>
              <w:tab/>
            </w:r>
            <w:r w:rsidR="00F43B17">
              <w:rPr>
                <w:noProof/>
                <w:webHidden/>
              </w:rPr>
              <w:fldChar w:fldCharType="begin"/>
            </w:r>
            <w:r w:rsidR="00F43B17">
              <w:rPr>
                <w:noProof/>
                <w:webHidden/>
              </w:rPr>
              <w:instrText xml:space="preserve"> PAGEREF _Toc488652390 \h </w:instrText>
            </w:r>
            <w:r w:rsidR="00F43B17">
              <w:rPr>
                <w:noProof/>
                <w:webHidden/>
              </w:rPr>
            </w:r>
            <w:r w:rsidR="00F43B17">
              <w:rPr>
                <w:noProof/>
                <w:webHidden/>
              </w:rPr>
              <w:fldChar w:fldCharType="separate"/>
            </w:r>
            <w:r w:rsidR="00297551">
              <w:rPr>
                <w:noProof/>
                <w:webHidden/>
              </w:rPr>
              <w:t>33</w:t>
            </w:r>
            <w:r w:rsidR="00F43B17">
              <w:rPr>
                <w:noProof/>
                <w:webHidden/>
              </w:rPr>
              <w:fldChar w:fldCharType="end"/>
            </w:r>
          </w:hyperlink>
        </w:p>
        <w:p w14:paraId="3CFE8818" w14:textId="5A0886FD" w:rsidR="00F43B17" w:rsidRDefault="00362275">
          <w:pPr>
            <w:pStyle w:val="TDC2"/>
            <w:tabs>
              <w:tab w:val="right" w:leader="dot" w:pos="9350"/>
            </w:tabs>
            <w:rPr>
              <w:rFonts w:eastAsiaTheme="minorEastAsia"/>
              <w:noProof/>
              <w:lang w:val="es-DO" w:eastAsia="es-DO"/>
            </w:rPr>
          </w:pPr>
          <w:hyperlink w:anchor="_Toc488652391" w:history="1">
            <w:r w:rsidR="00F43B17" w:rsidRPr="00312DEF">
              <w:rPr>
                <w:rStyle w:val="Hipervnculo"/>
                <w:rFonts w:ascii="Calibri" w:eastAsia="Times New Roman" w:hAnsi="Calibri" w:cs="Times New Roman"/>
                <w:b/>
                <w:noProof/>
                <w:lang w:val="es-CO"/>
              </w:rPr>
              <w:t>Formulario FIN-2: Resumen de Precios</w:t>
            </w:r>
            <w:r w:rsidR="00F43B17">
              <w:rPr>
                <w:noProof/>
                <w:webHidden/>
              </w:rPr>
              <w:tab/>
            </w:r>
            <w:r w:rsidR="00F43B17">
              <w:rPr>
                <w:noProof/>
                <w:webHidden/>
              </w:rPr>
              <w:fldChar w:fldCharType="begin"/>
            </w:r>
            <w:r w:rsidR="00F43B17">
              <w:rPr>
                <w:noProof/>
                <w:webHidden/>
              </w:rPr>
              <w:instrText xml:space="preserve"> PAGEREF _Toc488652391 \h </w:instrText>
            </w:r>
            <w:r w:rsidR="00F43B17">
              <w:rPr>
                <w:noProof/>
                <w:webHidden/>
              </w:rPr>
            </w:r>
            <w:r w:rsidR="00F43B17">
              <w:rPr>
                <w:noProof/>
                <w:webHidden/>
              </w:rPr>
              <w:fldChar w:fldCharType="separate"/>
            </w:r>
            <w:r w:rsidR="00297551">
              <w:rPr>
                <w:noProof/>
                <w:webHidden/>
              </w:rPr>
              <w:t>35</w:t>
            </w:r>
            <w:r w:rsidR="00F43B17">
              <w:rPr>
                <w:noProof/>
                <w:webHidden/>
              </w:rPr>
              <w:fldChar w:fldCharType="end"/>
            </w:r>
          </w:hyperlink>
        </w:p>
        <w:p w14:paraId="0BB7C25C" w14:textId="7B03663B" w:rsidR="00F43B17" w:rsidRDefault="00362275">
          <w:pPr>
            <w:pStyle w:val="TDC2"/>
            <w:tabs>
              <w:tab w:val="right" w:leader="dot" w:pos="9350"/>
            </w:tabs>
            <w:rPr>
              <w:rFonts w:eastAsiaTheme="minorEastAsia"/>
              <w:noProof/>
              <w:lang w:val="es-DO" w:eastAsia="es-DO"/>
            </w:rPr>
          </w:pPr>
          <w:hyperlink w:anchor="_Toc488652392" w:history="1">
            <w:r w:rsidR="00F43B17" w:rsidRPr="00312DEF">
              <w:rPr>
                <w:rStyle w:val="Hipervnculo"/>
                <w:rFonts w:ascii="Calibri" w:eastAsia="Times New Roman" w:hAnsi="Calibri" w:cs="Times New Roman"/>
                <w:b/>
                <w:noProof/>
                <w:lang w:val="es-CO"/>
              </w:rPr>
              <w:t>Formulario FIN-3 Desglose de la Remuneración [*]</w:t>
            </w:r>
            <w:r w:rsidR="00F43B17">
              <w:rPr>
                <w:noProof/>
                <w:webHidden/>
              </w:rPr>
              <w:tab/>
            </w:r>
            <w:r w:rsidR="00F43B17">
              <w:rPr>
                <w:noProof/>
                <w:webHidden/>
              </w:rPr>
              <w:fldChar w:fldCharType="begin"/>
            </w:r>
            <w:r w:rsidR="00F43B17">
              <w:rPr>
                <w:noProof/>
                <w:webHidden/>
              </w:rPr>
              <w:instrText xml:space="preserve"> PAGEREF _Toc488652392 \h </w:instrText>
            </w:r>
            <w:r w:rsidR="00F43B17">
              <w:rPr>
                <w:noProof/>
                <w:webHidden/>
              </w:rPr>
            </w:r>
            <w:r w:rsidR="00F43B17">
              <w:rPr>
                <w:noProof/>
                <w:webHidden/>
              </w:rPr>
              <w:fldChar w:fldCharType="separate"/>
            </w:r>
            <w:r w:rsidR="00297551">
              <w:rPr>
                <w:noProof/>
                <w:webHidden/>
              </w:rPr>
              <w:t>36</w:t>
            </w:r>
            <w:r w:rsidR="00F43B17">
              <w:rPr>
                <w:noProof/>
                <w:webHidden/>
              </w:rPr>
              <w:fldChar w:fldCharType="end"/>
            </w:r>
          </w:hyperlink>
        </w:p>
        <w:p w14:paraId="23A7FB65" w14:textId="5F0C1196" w:rsidR="00F43B17" w:rsidRDefault="00362275">
          <w:pPr>
            <w:pStyle w:val="TDC2"/>
            <w:tabs>
              <w:tab w:val="right" w:leader="dot" w:pos="9350"/>
            </w:tabs>
            <w:rPr>
              <w:rFonts w:eastAsiaTheme="minorEastAsia"/>
              <w:noProof/>
              <w:lang w:val="es-DO" w:eastAsia="es-DO"/>
            </w:rPr>
          </w:pPr>
          <w:hyperlink w:anchor="_Toc488652393" w:history="1">
            <w:r w:rsidR="00F43B17" w:rsidRPr="00312DEF">
              <w:rPr>
                <w:rStyle w:val="Hipervnculo"/>
                <w:rFonts w:ascii="Calibri" w:eastAsia="Times New Roman" w:hAnsi="Calibri" w:cs="Times New Roman"/>
                <w:b/>
                <w:noProof/>
                <w:lang w:val="es-CO"/>
              </w:rPr>
              <w:t>Formulario FIN-4  Desglose de Gastos Reembolsables *</w:t>
            </w:r>
            <w:r w:rsidR="00F43B17">
              <w:rPr>
                <w:noProof/>
                <w:webHidden/>
              </w:rPr>
              <w:tab/>
            </w:r>
            <w:r w:rsidR="00F43B17">
              <w:rPr>
                <w:noProof/>
                <w:webHidden/>
              </w:rPr>
              <w:fldChar w:fldCharType="begin"/>
            </w:r>
            <w:r w:rsidR="00F43B17">
              <w:rPr>
                <w:noProof/>
                <w:webHidden/>
              </w:rPr>
              <w:instrText xml:space="preserve"> PAGEREF _Toc488652393 \h </w:instrText>
            </w:r>
            <w:r w:rsidR="00F43B17">
              <w:rPr>
                <w:noProof/>
                <w:webHidden/>
              </w:rPr>
            </w:r>
            <w:r w:rsidR="00F43B17">
              <w:rPr>
                <w:noProof/>
                <w:webHidden/>
              </w:rPr>
              <w:fldChar w:fldCharType="separate"/>
            </w:r>
            <w:r w:rsidR="00297551">
              <w:rPr>
                <w:noProof/>
                <w:webHidden/>
              </w:rPr>
              <w:t>41</w:t>
            </w:r>
            <w:r w:rsidR="00F43B17">
              <w:rPr>
                <w:noProof/>
                <w:webHidden/>
              </w:rPr>
              <w:fldChar w:fldCharType="end"/>
            </w:r>
          </w:hyperlink>
        </w:p>
        <w:p w14:paraId="7E641F77" w14:textId="6E0004F4" w:rsidR="00F43B17" w:rsidRDefault="00362275">
          <w:pPr>
            <w:pStyle w:val="TDC1"/>
            <w:rPr>
              <w:rFonts w:eastAsiaTheme="minorEastAsia" w:cstheme="minorBidi"/>
              <w:b w:val="0"/>
              <w:bCs w:val="0"/>
              <w:lang w:val="es-DO" w:eastAsia="es-DO"/>
            </w:rPr>
          </w:pPr>
          <w:hyperlink w:anchor="_Toc488652394" w:history="1">
            <w:r w:rsidR="00F43B17" w:rsidRPr="00312DEF">
              <w:rPr>
                <w:rStyle w:val="Hipervnculo"/>
              </w:rPr>
              <w:t>Sección 5.  Países Elegibles</w:t>
            </w:r>
            <w:r w:rsidR="00F43B17">
              <w:rPr>
                <w:webHidden/>
              </w:rPr>
              <w:tab/>
            </w:r>
            <w:r w:rsidR="00F43B17">
              <w:rPr>
                <w:webHidden/>
              </w:rPr>
              <w:fldChar w:fldCharType="begin"/>
            </w:r>
            <w:r w:rsidR="00F43B17">
              <w:rPr>
                <w:webHidden/>
              </w:rPr>
              <w:instrText xml:space="preserve"> PAGEREF _Toc488652394 \h </w:instrText>
            </w:r>
            <w:r w:rsidR="00F43B17">
              <w:rPr>
                <w:webHidden/>
              </w:rPr>
            </w:r>
            <w:r w:rsidR="00F43B17">
              <w:rPr>
                <w:webHidden/>
              </w:rPr>
              <w:fldChar w:fldCharType="separate"/>
            </w:r>
            <w:r w:rsidR="00297551">
              <w:rPr>
                <w:webHidden/>
              </w:rPr>
              <w:t>42</w:t>
            </w:r>
            <w:r w:rsidR="00F43B17">
              <w:rPr>
                <w:webHidden/>
              </w:rPr>
              <w:fldChar w:fldCharType="end"/>
            </w:r>
          </w:hyperlink>
        </w:p>
        <w:p w14:paraId="621806E6" w14:textId="31B7048C" w:rsidR="00F43B17" w:rsidRDefault="00362275">
          <w:pPr>
            <w:pStyle w:val="TDC1"/>
            <w:rPr>
              <w:rFonts w:eastAsiaTheme="minorEastAsia" w:cstheme="minorBidi"/>
              <w:b w:val="0"/>
              <w:bCs w:val="0"/>
              <w:lang w:val="es-DO" w:eastAsia="es-DO"/>
            </w:rPr>
          </w:pPr>
          <w:hyperlink w:anchor="_Toc488652395" w:history="1">
            <w:r w:rsidR="00F43B17" w:rsidRPr="00312DEF">
              <w:rPr>
                <w:rStyle w:val="Hipervnculo"/>
              </w:rPr>
              <w:t>Sección 6.  Fraude y Corrupción y Prácticas Prohibidas</w:t>
            </w:r>
            <w:r w:rsidR="00F43B17">
              <w:rPr>
                <w:webHidden/>
              </w:rPr>
              <w:tab/>
            </w:r>
            <w:r w:rsidR="00F43B17">
              <w:rPr>
                <w:webHidden/>
              </w:rPr>
              <w:fldChar w:fldCharType="begin"/>
            </w:r>
            <w:r w:rsidR="00F43B17">
              <w:rPr>
                <w:webHidden/>
              </w:rPr>
              <w:instrText xml:space="preserve"> PAGEREF _Toc488652395 \h </w:instrText>
            </w:r>
            <w:r w:rsidR="00F43B17">
              <w:rPr>
                <w:webHidden/>
              </w:rPr>
            </w:r>
            <w:r w:rsidR="00F43B17">
              <w:rPr>
                <w:webHidden/>
              </w:rPr>
              <w:fldChar w:fldCharType="separate"/>
            </w:r>
            <w:r w:rsidR="00297551">
              <w:rPr>
                <w:webHidden/>
              </w:rPr>
              <w:t>44</w:t>
            </w:r>
            <w:r w:rsidR="00F43B17">
              <w:rPr>
                <w:webHidden/>
              </w:rPr>
              <w:fldChar w:fldCharType="end"/>
            </w:r>
          </w:hyperlink>
        </w:p>
        <w:p w14:paraId="4ECD8A55" w14:textId="1EB52B05" w:rsidR="00F43B17" w:rsidRDefault="00362275">
          <w:pPr>
            <w:pStyle w:val="TDC1"/>
            <w:rPr>
              <w:rFonts w:eastAsiaTheme="minorEastAsia" w:cstheme="minorBidi"/>
              <w:b w:val="0"/>
              <w:bCs w:val="0"/>
              <w:lang w:val="es-DO" w:eastAsia="es-DO"/>
            </w:rPr>
          </w:pPr>
          <w:hyperlink w:anchor="_Toc488652396" w:history="1">
            <w:r w:rsidR="00F43B17" w:rsidRPr="00312DEF">
              <w:rPr>
                <w:rStyle w:val="Hipervnculo"/>
                <w:lang w:val="es-CO"/>
              </w:rPr>
              <w:t>Sección 7.  Términos de Referencia</w:t>
            </w:r>
            <w:r w:rsidR="00F43B17">
              <w:rPr>
                <w:webHidden/>
              </w:rPr>
              <w:tab/>
            </w:r>
            <w:r w:rsidR="00F43B17">
              <w:rPr>
                <w:webHidden/>
              </w:rPr>
              <w:fldChar w:fldCharType="begin"/>
            </w:r>
            <w:r w:rsidR="00F43B17">
              <w:rPr>
                <w:webHidden/>
              </w:rPr>
              <w:instrText xml:space="preserve"> PAGEREF _Toc488652396 \h </w:instrText>
            </w:r>
            <w:r w:rsidR="00F43B17">
              <w:rPr>
                <w:webHidden/>
              </w:rPr>
            </w:r>
            <w:r w:rsidR="00F43B17">
              <w:rPr>
                <w:webHidden/>
              </w:rPr>
              <w:fldChar w:fldCharType="separate"/>
            </w:r>
            <w:r w:rsidR="00297551">
              <w:rPr>
                <w:webHidden/>
              </w:rPr>
              <w:t>48</w:t>
            </w:r>
            <w:r w:rsidR="00F43B17">
              <w:rPr>
                <w:webHidden/>
              </w:rPr>
              <w:fldChar w:fldCharType="end"/>
            </w:r>
          </w:hyperlink>
        </w:p>
        <w:p w14:paraId="3E40C47B" w14:textId="637191BB" w:rsidR="00F43B17" w:rsidRDefault="00362275">
          <w:pPr>
            <w:pStyle w:val="TDC1"/>
            <w:rPr>
              <w:rFonts w:eastAsiaTheme="minorEastAsia" w:cstheme="minorBidi"/>
              <w:b w:val="0"/>
              <w:bCs w:val="0"/>
              <w:lang w:val="es-DO" w:eastAsia="es-DO"/>
            </w:rPr>
          </w:pPr>
          <w:hyperlink w:anchor="_Toc488652397" w:history="1">
            <w:r w:rsidR="00F43B17" w:rsidRPr="00312DEF">
              <w:rPr>
                <w:rStyle w:val="Hipervnculo"/>
              </w:rPr>
              <w:t>PARTE II</w:t>
            </w:r>
            <w:r w:rsidR="00F43B17">
              <w:rPr>
                <w:webHidden/>
              </w:rPr>
              <w:tab/>
            </w:r>
            <w:r w:rsidR="00F43B17">
              <w:rPr>
                <w:webHidden/>
              </w:rPr>
              <w:fldChar w:fldCharType="begin"/>
            </w:r>
            <w:r w:rsidR="00F43B17">
              <w:rPr>
                <w:webHidden/>
              </w:rPr>
              <w:instrText xml:space="preserve"> PAGEREF _Toc488652397 \h </w:instrText>
            </w:r>
            <w:r w:rsidR="00F43B17">
              <w:rPr>
                <w:webHidden/>
              </w:rPr>
            </w:r>
            <w:r w:rsidR="00F43B17">
              <w:rPr>
                <w:webHidden/>
              </w:rPr>
              <w:fldChar w:fldCharType="separate"/>
            </w:r>
            <w:r w:rsidR="00297551">
              <w:rPr>
                <w:webHidden/>
              </w:rPr>
              <w:t>48</w:t>
            </w:r>
            <w:r w:rsidR="00F43B17">
              <w:rPr>
                <w:webHidden/>
              </w:rPr>
              <w:fldChar w:fldCharType="end"/>
            </w:r>
          </w:hyperlink>
        </w:p>
        <w:p w14:paraId="55BE8836" w14:textId="27DC1C81" w:rsidR="00F43B17" w:rsidRDefault="00362275">
          <w:pPr>
            <w:pStyle w:val="TDC1"/>
            <w:rPr>
              <w:rFonts w:eastAsiaTheme="minorEastAsia" w:cstheme="minorBidi"/>
              <w:b w:val="0"/>
              <w:bCs w:val="0"/>
              <w:lang w:val="es-DO" w:eastAsia="es-DO"/>
            </w:rPr>
          </w:pPr>
          <w:hyperlink w:anchor="_Toc488652398" w:history="1">
            <w:r w:rsidR="00F43B17" w:rsidRPr="00312DEF">
              <w:rPr>
                <w:rStyle w:val="Hipervnculo"/>
              </w:rPr>
              <w:t>Sección 8. Condiciones de Contrato</w:t>
            </w:r>
            <w:r w:rsidR="00F43B17">
              <w:rPr>
                <w:webHidden/>
              </w:rPr>
              <w:tab/>
            </w:r>
            <w:r w:rsidR="00F43B17">
              <w:rPr>
                <w:webHidden/>
              </w:rPr>
              <w:fldChar w:fldCharType="begin"/>
            </w:r>
            <w:r w:rsidR="00F43B17">
              <w:rPr>
                <w:webHidden/>
              </w:rPr>
              <w:instrText xml:space="preserve"> PAGEREF _Toc488652398 \h </w:instrText>
            </w:r>
            <w:r w:rsidR="00F43B17">
              <w:rPr>
                <w:webHidden/>
              </w:rPr>
            </w:r>
            <w:r w:rsidR="00F43B17">
              <w:rPr>
                <w:webHidden/>
              </w:rPr>
              <w:fldChar w:fldCharType="separate"/>
            </w:r>
            <w:r w:rsidR="00297551">
              <w:rPr>
                <w:webHidden/>
              </w:rPr>
              <w:t>48</w:t>
            </w:r>
            <w:r w:rsidR="00F43B17">
              <w:rPr>
                <w:webHidden/>
              </w:rPr>
              <w:fldChar w:fldCharType="end"/>
            </w:r>
          </w:hyperlink>
        </w:p>
        <w:p w14:paraId="097C5E2E" w14:textId="6C1F2916" w:rsidR="00F43B17" w:rsidRDefault="00362275">
          <w:pPr>
            <w:pStyle w:val="TDC1"/>
            <w:rPr>
              <w:rFonts w:eastAsiaTheme="minorEastAsia" w:cstheme="minorBidi"/>
              <w:b w:val="0"/>
              <w:bCs w:val="0"/>
              <w:lang w:val="es-DO" w:eastAsia="es-DO"/>
            </w:rPr>
          </w:pPr>
          <w:hyperlink w:anchor="_Toc488652399" w:history="1">
            <w:r w:rsidR="00F43B17" w:rsidRPr="00312DEF">
              <w:rPr>
                <w:rStyle w:val="Hipervnculo"/>
              </w:rPr>
              <w:t>SERVICIOS DE CONSULTORÍA: SUMA GLOBAL</w:t>
            </w:r>
            <w:r w:rsidR="00F43B17">
              <w:rPr>
                <w:webHidden/>
              </w:rPr>
              <w:tab/>
            </w:r>
            <w:r w:rsidR="00F43B17">
              <w:rPr>
                <w:webHidden/>
              </w:rPr>
              <w:fldChar w:fldCharType="begin"/>
            </w:r>
            <w:r w:rsidR="00F43B17">
              <w:rPr>
                <w:webHidden/>
              </w:rPr>
              <w:instrText xml:space="preserve"> PAGEREF _Toc488652399 \h </w:instrText>
            </w:r>
            <w:r w:rsidR="00F43B17">
              <w:rPr>
                <w:webHidden/>
              </w:rPr>
            </w:r>
            <w:r w:rsidR="00F43B17">
              <w:rPr>
                <w:webHidden/>
              </w:rPr>
              <w:fldChar w:fldCharType="separate"/>
            </w:r>
            <w:r w:rsidR="00297551">
              <w:rPr>
                <w:webHidden/>
              </w:rPr>
              <w:t>48</w:t>
            </w:r>
            <w:r w:rsidR="00F43B17">
              <w:rPr>
                <w:webHidden/>
              </w:rPr>
              <w:fldChar w:fldCharType="end"/>
            </w:r>
          </w:hyperlink>
        </w:p>
        <w:p w14:paraId="0335C708" w14:textId="57E47E42" w:rsidR="00F43B17" w:rsidRDefault="00362275">
          <w:pPr>
            <w:pStyle w:val="TDC1"/>
            <w:rPr>
              <w:rFonts w:eastAsiaTheme="minorEastAsia" w:cstheme="minorBidi"/>
              <w:b w:val="0"/>
              <w:bCs w:val="0"/>
              <w:lang w:val="es-DO" w:eastAsia="es-DO"/>
            </w:rPr>
          </w:pPr>
          <w:hyperlink w:anchor="_Toc488652400" w:history="1">
            <w:r w:rsidR="00F43B17" w:rsidRPr="00312DEF">
              <w:rPr>
                <w:rStyle w:val="Hipervnculo"/>
              </w:rPr>
              <w:t>I. Formulario de Contrato – Suma Global</w:t>
            </w:r>
            <w:r w:rsidR="00F43B17">
              <w:rPr>
                <w:webHidden/>
              </w:rPr>
              <w:tab/>
            </w:r>
            <w:r w:rsidR="00F43B17">
              <w:rPr>
                <w:webHidden/>
              </w:rPr>
              <w:fldChar w:fldCharType="begin"/>
            </w:r>
            <w:r w:rsidR="00F43B17">
              <w:rPr>
                <w:webHidden/>
              </w:rPr>
              <w:instrText xml:space="preserve"> PAGEREF _Toc488652400 \h </w:instrText>
            </w:r>
            <w:r w:rsidR="00F43B17">
              <w:rPr>
                <w:webHidden/>
              </w:rPr>
            </w:r>
            <w:r w:rsidR="00F43B17">
              <w:rPr>
                <w:webHidden/>
              </w:rPr>
              <w:fldChar w:fldCharType="separate"/>
            </w:r>
            <w:r w:rsidR="00297551">
              <w:rPr>
                <w:webHidden/>
              </w:rPr>
              <w:t>53</w:t>
            </w:r>
            <w:r w:rsidR="00F43B17">
              <w:rPr>
                <w:webHidden/>
              </w:rPr>
              <w:fldChar w:fldCharType="end"/>
            </w:r>
          </w:hyperlink>
        </w:p>
        <w:p w14:paraId="412139D9" w14:textId="08E3E65A" w:rsidR="00F43B17" w:rsidRDefault="00362275">
          <w:pPr>
            <w:pStyle w:val="TDC1"/>
            <w:rPr>
              <w:rFonts w:eastAsiaTheme="minorEastAsia" w:cstheme="minorBidi"/>
              <w:b w:val="0"/>
              <w:bCs w:val="0"/>
              <w:lang w:val="es-DO" w:eastAsia="es-DO"/>
            </w:rPr>
          </w:pPr>
          <w:hyperlink w:anchor="_Toc488652401" w:history="1">
            <w:r w:rsidR="00F43B17" w:rsidRPr="00312DEF">
              <w:rPr>
                <w:rStyle w:val="Hipervnculo"/>
              </w:rPr>
              <w:t>II. Condiciones Generales de Contrato – Suma Global</w:t>
            </w:r>
            <w:r w:rsidR="00F43B17">
              <w:rPr>
                <w:webHidden/>
              </w:rPr>
              <w:tab/>
            </w:r>
            <w:r w:rsidR="00F43B17">
              <w:rPr>
                <w:webHidden/>
              </w:rPr>
              <w:fldChar w:fldCharType="begin"/>
            </w:r>
            <w:r w:rsidR="00F43B17">
              <w:rPr>
                <w:webHidden/>
              </w:rPr>
              <w:instrText xml:space="preserve"> PAGEREF _Toc488652401 \h </w:instrText>
            </w:r>
            <w:r w:rsidR="00F43B17">
              <w:rPr>
                <w:webHidden/>
              </w:rPr>
            </w:r>
            <w:r w:rsidR="00F43B17">
              <w:rPr>
                <w:webHidden/>
              </w:rPr>
              <w:fldChar w:fldCharType="separate"/>
            </w:r>
            <w:r w:rsidR="00297551">
              <w:rPr>
                <w:webHidden/>
              </w:rPr>
              <w:t>55</w:t>
            </w:r>
            <w:r w:rsidR="00F43B17">
              <w:rPr>
                <w:webHidden/>
              </w:rPr>
              <w:fldChar w:fldCharType="end"/>
            </w:r>
          </w:hyperlink>
        </w:p>
        <w:p w14:paraId="32B51FAA" w14:textId="2ECA54C2" w:rsidR="00F43B17" w:rsidRDefault="00362275">
          <w:pPr>
            <w:pStyle w:val="TDC2"/>
            <w:tabs>
              <w:tab w:val="left" w:pos="660"/>
              <w:tab w:val="right" w:leader="dot" w:pos="9350"/>
            </w:tabs>
            <w:rPr>
              <w:rFonts w:eastAsiaTheme="minorEastAsia"/>
              <w:noProof/>
              <w:lang w:val="es-DO" w:eastAsia="es-DO"/>
            </w:rPr>
          </w:pPr>
          <w:hyperlink w:anchor="_Toc488652402" w:history="1">
            <w:r w:rsidR="00F43B17" w:rsidRPr="00312DEF">
              <w:rPr>
                <w:rStyle w:val="Hipervnculo"/>
                <w:b/>
                <w:noProof/>
                <w:lang w:val="es-CO"/>
              </w:rPr>
              <w:t>1.</w:t>
            </w:r>
            <w:r w:rsidR="00F43B17">
              <w:rPr>
                <w:rFonts w:eastAsiaTheme="minorEastAsia"/>
                <w:noProof/>
                <w:lang w:val="es-DO" w:eastAsia="es-DO"/>
              </w:rPr>
              <w:tab/>
            </w:r>
            <w:r w:rsidR="00F43B17" w:rsidRPr="00312DEF">
              <w:rPr>
                <w:rStyle w:val="Hipervnculo"/>
                <w:b/>
                <w:noProof/>
                <w:lang w:val="es-CO"/>
              </w:rPr>
              <w:t>Definiciones</w:t>
            </w:r>
            <w:r w:rsidR="00F43B17">
              <w:rPr>
                <w:noProof/>
                <w:webHidden/>
              </w:rPr>
              <w:tab/>
            </w:r>
            <w:r w:rsidR="00F43B17">
              <w:rPr>
                <w:noProof/>
                <w:webHidden/>
              </w:rPr>
              <w:fldChar w:fldCharType="begin"/>
            </w:r>
            <w:r w:rsidR="00F43B17">
              <w:rPr>
                <w:noProof/>
                <w:webHidden/>
              </w:rPr>
              <w:instrText xml:space="preserve"> PAGEREF _Toc488652402 \h </w:instrText>
            </w:r>
            <w:r w:rsidR="00F43B17">
              <w:rPr>
                <w:noProof/>
                <w:webHidden/>
              </w:rPr>
            </w:r>
            <w:r w:rsidR="00F43B17">
              <w:rPr>
                <w:noProof/>
                <w:webHidden/>
              </w:rPr>
              <w:fldChar w:fldCharType="separate"/>
            </w:r>
            <w:r w:rsidR="00297551">
              <w:rPr>
                <w:noProof/>
                <w:webHidden/>
              </w:rPr>
              <w:t>55</w:t>
            </w:r>
            <w:r w:rsidR="00F43B17">
              <w:rPr>
                <w:noProof/>
                <w:webHidden/>
              </w:rPr>
              <w:fldChar w:fldCharType="end"/>
            </w:r>
          </w:hyperlink>
        </w:p>
        <w:p w14:paraId="698C8177" w14:textId="79307CA2" w:rsidR="00F43B17" w:rsidRDefault="00362275">
          <w:pPr>
            <w:pStyle w:val="TDC2"/>
            <w:tabs>
              <w:tab w:val="left" w:pos="660"/>
              <w:tab w:val="right" w:leader="dot" w:pos="9350"/>
            </w:tabs>
            <w:rPr>
              <w:rFonts w:eastAsiaTheme="minorEastAsia"/>
              <w:noProof/>
              <w:lang w:val="es-DO" w:eastAsia="es-DO"/>
            </w:rPr>
          </w:pPr>
          <w:hyperlink w:anchor="_Toc488652403" w:history="1">
            <w:r w:rsidR="00F43B17" w:rsidRPr="00312DEF">
              <w:rPr>
                <w:rStyle w:val="Hipervnculo"/>
                <w:b/>
                <w:noProof/>
                <w:lang w:val="es-CO"/>
              </w:rPr>
              <w:t>2.</w:t>
            </w:r>
            <w:r w:rsidR="00F43B17">
              <w:rPr>
                <w:rFonts w:eastAsiaTheme="minorEastAsia"/>
                <w:noProof/>
                <w:lang w:val="es-DO" w:eastAsia="es-DO"/>
              </w:rPr>
              <w:tab/>
            </w:r>
            <w:r w:rsidR="00F43B17" w:rsidRPr="00312DEF">
              <w:rPr>
                <w:rStyle w:val="Hipervnculo"/>
                <w:b/>
                <w:noProof/>
                <w:lang w:val="es-CO"/>
              </w:rPr>
              <w:t>Relaciones entre las Partes</w:t>
            </w:r>
            <w:r w:rsidR="00F43B17">
              <w:rPr>
                <w:noProof/>
                <w:webHidden/>
              </w:rPr>
              <w:tab/>
            </w:r>
            <w:r w:rsidR="00F43B17">
              <w:rPr>
                <w:noProof/>
                <w:webHidden/>
              </w:rPr>
              <w:fldChar w:fldCharType="begin"/>
            </w:r>
            <w:r w:rsidR="00F43B17">
              <w:rPr>
                <w:noProof/>
                <w:webHidden/>
              </w:rPr>
              <w:instrText xml:space="preserve"> PAGEREF _Toc488652403 \h </w:instrText>
            </w:r>
            <w:r w:rsidR="00F43B17">
              <w:rPr>
                <w:noProof/>
                <w:webHidden/>
              </w:rPr>
            </w:r>
            <w:r w:rsidR="00F43B17">
              <w:rPr>
                <w:noProof/>
                <w:webHidden/>
              </w:rPr>
              <w:fldChar w:fldCharType="separate"/>
            </w:r>
            <w:r w:rsidR="00297551">
              <w:rPr>
                <w:noProof/>
                <w:webHidden/>
              </w:rPr>
              <w:t>56</w:t>
            </w:r>
            <w:r w:rsidR="00F43B17">
              <w:rPr>
                <w:noProof/>
                <w:webHidden/>
              </w:rPr>
              <w:fldChar w:fldCharType="end"/>
            </w:r>
          </w:hyperlink>
        </w:p>
        <w:p w14:paraId="4E4FA1B9" w14:textId="741AB05A" w:rsidR="00F43B17" w:rsidRDefault="00362275">
          <w:pPr>
            <w:pStyle w:val="TDC2"/>
            <w:tabs>
              <w:tab w:val="left" w:pos="660"/>
              <w:tab w:val="right" w:leader="dot" w:pos="9350"/>
            </w:tabs>
            <w:rPr>
              <w:rFonts w:eastAsiaTheme="minorEastAsia"/>
              <w:noProof/>
              <w:lang w:val="es-DO" w:eastAsia="es-DO"/>
            </w:rPr>
          </w:pPr>
          <w:hyperlink w:anchor="_Toc488652404" w:history="1">
            <w:r w:rsidR="00F43B17" w:rsidRPr="00312DEF">
              <w:rPr>
                <w:rStyle w:val="Hipervnculo"/>
                <w:b/>
                <w:noProof/>
                <w:lang w:val="es-CO"/>
              </w:rPr>
              <w:t>3.</w:t>
            </w:r>
            <w:r w:rsidR="00F43B17">
              <w:rPr>
                <w:rFonts w:eastAsiaTheme="minorEastAsia"/>
                <w:noProof/>
                <w:lang w:val="es-DO" w:eastAsia="es-DO"/>
              </w:rPr>
              <w:tab/>
            </w:r>
            <w:r w:rsidR="00F43B17" w:rsidRPr="00312DEF">
              <w:rPr>
                <w:rStyle w:val="Hipervnculo"/>
                <w:b/>
                <w:noProof/>
                <w:lang w:val="es-CO"/>
              </w:rPr>
              <w:t>Ley que Rige el Contrato</w:t>
            </w:r>
            <w:r w:rsidR="00F43B17">
              <w:rPr>
                <w:noProof/>
                <w:webHidden/>
              </w:rPr>
              <w:tab/>
            </w:r>
            <w:r w:rsidR="00F43B17">
              <w:rPr>
                <w:noProof/>
                <w:webHidden/>
              </w:rPr>
              <w:fldChar w:fldCharType="begin"/>
            </w:r>
            <w:r w:rsidR="00F43B17">
              <w:rPr>
                <w:noProof/>
                <w:webHidden/>
              </w:rPr>
              <w:instrText xml:space="preserve"> PAGEREF _Toc488652404 \h </w:instrText>
            </w:r>
            <w:r w:rsidR="00F43B17">
              <w:rPr>
                <w:noProof/>
                <w:webHidden/>
              </w:rPr>
            </w:r>
            <w:r w:rsidR="00F43B17">
              <w:rPr>
                <w:noProof/>
                <w:webHidden/>
              </w:rPr>
              <w:fldChar w:fldCharType="separate"/>
            </w:r>
            <w:r w:rsidR="00297551">
              <w:rPr>
                <w:noProof/>
                <w:webHidden/>
              </w:rPr>
              <w:t>56</w:t>
            </w:r>
            <w:r w:rsidR="00F43B17">
              <w:rPr>
                <w:noProof/>
                <w:webHidden/>
              </w:rPr>
              <w:fldChar w:fldCharType="end"/>
            </w:r>
          </w:hyperlink>
        </w:p>
        <w:p w14:paraId="5FFC1AD6" w14:textId="0C5A4511" w:rsidR="00F43B17" w:rsidRDefault="00362275">
          <w:pPr>
            <w:pStyle w:val="TDC2"/>
            <w:tabs>
              <w:tab w:val="left" w:pos="660"/>
              <w:tab w:val="right" w:leader="dot" w:pos="9350"/>
            </w:tabs>
            <w:rPr>
              <w:rFonts w:eastAsiaTheme="minorEastAsia"/>
              <w:noProof/>
              <w:lang w:val="es-DO" w:eastAsia="es-DO"/>
            </w:rPr>
          </w:pPr>
          <w:hyperlink w:anchor="_Toc488652405" w:history="1">
            <w:r w:rsidR="00F43B17" w:rsidRPr="00312DEF">
              <w:rPr>
                <w:rStyle w:val="Hipervnculo"/>
                <w:b/>
                <w:noProof/>
                <w:lang w:val="es-CO"/>
              </w:rPr>
              <w:t>4.</w:t>
            </w:r>
            <w:r w:rsidR="00F43B17">
              <w:rPr>
                <w:rFonts w:eastAsiaTheme="minorEastAsia"/>
                <w:noProof/>
                <w:lang w:val="es-DO" w:eastAsia="es-DO"/>
              </w:rPr>
              <w:tab/>
            </w:r>
            <w:r w:rsidR="00F43B17" w:rsidRPr="00312DEF">
              <w:rPr>
                <w:rStyle w:val="Hipervnculo"/>
                <w:b/>
                <w:noProof/>
                <w:lang w:val="es-CO"/>
              </w:rPr>
              <w:t>Idioma</w:t>
            </w:r>
            <w:r w:rsidR="00F43B17">
              <w:rPr>
                <w:noProof/>
                <w:webHidden/>
              </w:rPr>
              <w:tab/>
            </w:r>
            <w:r w:rsidR="00F43B17">
              <w:rPr>
                <w:noProof/>
                <w:webHidden/>
              </w:rPr>
              <w:fldChar w:fldCharType="begin"/>
            </w:r>
            <w:r w:rsidR="00F43B17">
              <w:rPr>
                <w:noProof/>
                <w:webHidden/>
              </w:rPr>
              <w:instrText xml:space="preserve"> PAGEREF _Toc488652405 \h </w:instrText>
            </w:r>
            <w:r w:rsidR="00F43B17">
              <w:rPr>
                <w:noProof/>
                <w:webHidden/>
              </w:rPr>
            </w:r>
            <w:r w:rsidR="00F43B17">
              <w:rPr>
                <w:noProof/>
                <w:webHidden/>
              </w:rPr>
              <w:fldChar w:fldCharType="separate"/>
            </w:r>
            <w:r w:rsidR="00297551">
              <w:rPr>
                <w:noProof/>
                <w:webHidden/>
              </w:rPr>
              <w:t>56</w:t>
            </w:r>
            <w:r w:rsidR="00F43B17">
              <w:rPr>
                <w:noProof/>
                <w:webHidden/>
              </w:rPr>
              <w:fldChar w:fldCharType="end"/>
            </w:r>
          </w:hyperlink>
        </w:p>
        <w:p w14:paraId="659E5B68" w14:textId="03F51E33" w:rsidR="00F43B17" w:rsidRDefault="00362275">
          <w:pPr>
            <w:pStyle w:val="TDC2"/>
            <w:tabs>
              <w:tab w:val="left" w:pos="660"/>
              <w:tab w:val="right" w:leader="dot" w:pos="9350"/>
            </w:tabs>
            <w:rPr>
              <w:rFonts w:eastAsiaTheme="minorEastAsia"/>
              <w:noProof/>
              <w:lang w:val="es-DO" w:eastAsia="es-DO"/>
            </w:rPr>
          </w:pPr>
          <w:hyperlink w:anchor="_Toc488652406" w:history="1">
            <w:r w:rsidR="00F43B17" w:rsidRPr="00312DEF">
              <w:rPr>
                <w:rStyle w:val="Hipervnculo"/>
                <w:b/>
                <w:noProof/>
                <w:lang w:val="es-CO"/>
              </w:rPr>
              <w:t>5.</w:t>
            </w:r>
            <w:r w:rsidR="00F43B17">
              <w:rPr>
                <w:rFonts w:eastAsiaTheme="minorEastAsia"/>
                <w:noProof/>
                <w:lang w:val="es-DO" w:eastAsia="es-DO"/>
              </w:rPr>
              <w:tab/>
            </w:r>
            <w:r w:rsidR="00F43B17" w:rsidRPr="00312DEF">
              <w:rPr>
                <w:rStyle w:val="Hipervnculo"/>
                <w:b/>
                <w:noProof/>
                <w:lang w:val="es-CO"/>
              </w:rPr>
              <w:t>Encabezados</w:t>
            </w:r>
            <w:r w:rsidR="00F43B17">
              <w:rPr>
                <w:noProof/>
                <w:webHidden/>
              </w:rPr>
              <w:tab/>
            </w:r>
            <w:r w:rsidR="00F43B17">
              <w:rPr>
                <w:noProof/>
                <w:webHidden/>
              </w:rPr>
              <w:fldChar w:fldCharType="begin"/>
            </w:r>
            <w:r w:rsidR="00F43B17">
              <w:rPr>
                <w:noProof/>
                <w:webHidden/>
              </w:rPr>
              <w:instrText xml:space="preserve"> PAGEREF _Toc488652406 \h </w:instrText>
            </w:r>
            <w:r w:rsidR="00F43B17">
              <w:rPr>
                <w:noProof/>
                <w:webHidden/>
              </w:rPr>
            </w:r>
            <w:r w:rsidR="00F43B17">
              <w:rPr>
                <w:noProof/>
                <w:webHidden/>
              </w:rPr>
              <w:fldChar w:fldCharType="separate"/>
            </w:r>
            <w:r w:rsidR="00297551">
              <w:rPr>
                <w:noProof/>
                <w:webHidden/>
              </w:rPr>
              <w:t>56</w:t>
            </w:r>
            <w:r w:rsidR="00F43B17">
              <w:rPr>
                <w:noProof/>
                <w:webHidden/>
              </w:rPr>
              <w:fldChar w:fldCharType="end"/>
            </w:r>
          </w:hyperlink>
        </w:p>
        <w:p w14:paraId="0725928E" w14:textId="6BF03476" w:rsidR="00F43B17" w:rsidRDefault="00362275">
          <w:pPr>
            <w:pStyle w:val="TDC2"/>
            <w:tabs>
              <w:tab w:val="left" w:pos="660"/>
              <w:tab w:val="right" w:leader="dot" w:pos="9350"/>
            </w:tabs>
            <w:rPr>
              <w:rFonts w:eastAsiaTheme="minorEastAsia"/>
              <w:noProof/>
              <w:lang w:val="es-DO" w:eastAsia="es-DO"/>
            </w:rPr>
          </w:pPr>
          <w:hyperlink w:anchor="_Toc488652407" w:history="1">
            <w:r w:rsidR="00F43B17" w:rsidRPr="00312DEF">
              <w:rPr>
                <w:rStyle w:val="Hipervnculo"/>
                <w:b/>
                <w:noProof/>
                <w:lang w:val="es-CO"/>
              </w:rPr>
              <w:t>6.</w:t>
            </w:r>
            <w:r w:rsidR="00F43B17">
              <w:rPr>
                <w:rFonts w:eastAsiaTheme="minorEastAsia"/>
                <w:noProof/>
                <w:lang w:val="es-DO" w:eastAsia="es-DO"/>
              </w:rPr>
              <w:tab/>
            </w:r>
            <w:r w:rsidR="00F43B17" w:rsidRPr="00312DEF">
              <w:rPr>
                <w:rStyle w:val="Hipervnculo"/>
                <w:b/>
                <w:noProof/>
                <w:lang w:val="es-CO"/>
              </w:rPr>
              <w:t>Comunicaciones</w:t>
            </w:r>
            <w:r w:rsidR="00F43B17">
              <w:rPr>
                <w:noProof/>
                <w:webHidden/>
              </w:rPr>
              <w:tab/>
            </w:r>
            <w:r w:rsidR="00F43B17">
              <w:rPr>
                <w:noProof/>
                <w:webHidden/>
              </w:rPr>
              <w:fldChar w:fldCharType="begin"/>
            </w:r>
            <w:r w:rsidR="00F43B17">
              <w:rPr>
                <w:noProof/>
                <w:webHidden/>
              </w:rPr>
              <w:instrText xml:space="preserve"> PAGEREF _Toc488652407 \h </w:instrText>
            </w:r>
            <w:r w:rsidR="00F43B17">
              <w:rPr>
                <w:noProof/>
                <w:webHidden/>
              </w:rPr>
            </w:r>
            <w:r w:rsidR="00F43B17">
              <w:rPr>
                <w:noProof/>
                <w:webHidden/>
              </w:rPr>
              <w:fldChar w:fldCharType="separate"/>
            </w:r>
            <w:r w:rsidR="00297551">
              <w:rPr>
                <w:noProof/>
                <w:webHidden/>
              </w:rPr>
              <w:t>56</w:t>
            </w:r>
            <w:r w:rsidR="00F43B17">
              <w:rPr>
                <w:noProof/>
                <w:webHidden/>
              </w:rPr>
              <w:fldChar w:fldCharType="end"/>
            </w:r>
          </w:hyperlink>
        </w:p>
        <w:p w14:paraId="47740908" w14:textId="656568B3" w:rsidR="00F43B17" w:rsidRDefault="00362275">
          <w:pPr>
            <w:pStyle w:val="TDC2"/>
            <w:tabs>
              <w:tab w:val="left" w:pos="660"/>
              <w:tab w:val="right" w:leader="dot" w:pos="9350"/>
            </w:tabs>
            <w:rPr>
              <w:rFonts w:eastAsiaTheme="minorEastAsia"/>
              <w:noProof/>
              <w:lang w:val="es-DO" w:eastAsia="es-DO"/>
            </w:rPr>
          </w:pPr>
          <w:hyperlink w:anchor="_Toc488652408" w:history="1">
            <w:r w:rsidR="00F43B17" w:rsidRPr="00312DEF">
              <w:rPr>
                <w:rStyle w:val="Hipervnculo"/>
                <w:b/>
                <w:noProof/>
                <w:lang w:val="es-CO"/>
              </w:rPr>
              <w:t>7.</w:t>
            </w:r>
            <w:r w:rsidR="00F43B17">
              <w:rPr>
                <w:rFonts w:eastAsiaTheme="minorEastAsia"/>
                <w:noProof/>
                <w:lang w:val="es-DO" w:eastAsia="es-DO"/>
              </w:rPr>
              <w:tab/>
            </w:r>
            <w:r w:rsidR="00F43B17" w:rsidRPr="00312DEF">
              <w:rPr>
                <w:rStyle w:val="Hipervnculo"/>
                <w:b/>
                <w:noProof/>
                <w:lang w:val="es-CO"/>
              </w:rPr>
              <w:t>Lugar</w:t>
            </w:r>
            <w:r w:rsidR="00F43B17">
              <w:rPr>
                <w:noProof/>
                <w:webHidden/>
              </w:rPr>
              <w:tab/>
            </w:r>
            <w:r w:rsidR="00F43B17">
              <w:rPr>
                <w:noProof/>
                <w:webHidden/>
              </w:rPr>
              <w:fldChar w:fldCharType="begin"/>
            </w:r>
            <w:r w:rsidR="00F43B17">
              <w:rPr>
                <w:noProof/>
                <w:webHidden/>
              </w:rPr>
              <w:instrText xml:space="preserve"> PAGEREF _Toc488652408 \h </w:instrText>
            </w:r>
            <w:r w:rsidR="00F43B17">
              <w:rPr>
                <w:noProof/>
                <w:webHidden/>
              </w:rPr>
            </w:r>
            <w:r w:rsidR="00F43B17">
              <w:rPr>
                <w:noProof/>
                <w:webHidden/>
              </w:rPr>
              <w:fldChar w:fldCharType="separate"/>
            </w:r>
            <w:r w:rsidR="00297551">
              <w:rPr>
                <w:noProof/>
                <w:webHidden/>
              </w:rPr>
              <w:t>56</w:t>
            </w:r>
            <w:r w:rsidR="00F43B17">
              <w:rPr>
                <w:noProof/>
                <w:webHidden/>
              </w:rPr>
              <w:fldChar w:fldCharType="end"/>
            </w:r>
          </w:hyperlink>
        </w:p>
        <w:p w14:paraId="498B61A1" w14:textId="6EA8B8C4" w:rsidR="00F43B17" w:rsidRDefault="00362275">
          <w:pPr>
            <w:pStyle w:val="TDC2"/>
            <w:tabs>
              <w:tab w:val="left" w:pos="660"/>
              <w:tab w:val="right" w:leader="dot" w:pos="9350"/>
            </w:tabs>
            <w:rPr>
              <w:rFonts w:eastAsiaTheme="minorEastAsia"/>
              <w:noProof/>
              <w:lang w:val="es-DO" w:eastAsia="es-DO"/>
            </w:rPr>
          </w:pPr>
          <w:hyperlink w:anchor="_Toc488652409" w:history="1">
            <w:r w:rsidR="00F43B17" w:rsidRPr="00312DEF">
              <w:rPr>
                <w:rStyle w:val="Hipervnculo"/>
                <w:b/>
                <w:noProof/>
                <w:lang w:val="es-CO"/>
              </w:rPr>
              <w:t>8.</w:t>
            </w:r>
            <w:r w:rsidR="00F43B17">
              <w:rPr>
                <w:rFonts w:eastAsiaTheme="minorEastAsia"/>
                <w:noProof/>
                <w:lang w:val="es-DO" w:eastAsia="es-DO"/>
              </w:rPr>
              <w:tab/>
            </w:r>
            <w:r w:rsidR="00F43B17" w:rsidRPr="00312DEF">
              <w:rPr>
                <w:rStyle w:val="Hipervnculo"/>
                <w:b/>
                <w:noProof/>
                <w:lang w:val="es-CO"/>
              </w:rPr>
              <w:t>Autoridad del Integrante a Cargo</w:t>
            </w:r>
            <w:r w:rsidR="00F43B17">
              <w:rPr>
                <w:noProof/>
                <w:webHidden/>
              </w:rPr>
              <w:tab/>
            </w:r>
            <w:r w:rsidR="00F43B17">
              <w:rPr>
                <w:noProof/>
                <w:webHidden/>
              </w:rPr>
              <w:fldChar w:fldCharType="begin"/>
            </w:r>
            <w:r w:rsidR="00F43B17">
              <w:rPr>
                <w:noProof/>
                <w:webHidden/>
              </w:rPr>
              <w:instrText xml:space="preserve"> PAGEREF _Toc488652409 \h </w:instrText>
            </w:r>
            <w:r w:rsidR="00F43B17">
              <w:rPr>
                <w:noProof/>
                <w:webHidden/>
              </w:rPr>
            </w:r>
            <w:r w:rsidR="00F43B17">
              <w:rPr>
                <w:noProof/>
                <w:webHidden/>
              </w:rPr>
              <w:fldChar w:fldCharType="separate"/>
            </w:r>
            <w:r w:rsidR="00297551">
              <w:rPr>
                <w:noProof/>
                <w:webHidden/>
              </w:rPr>
              <w:t>57</w:t>
            </w:r>
            <w:r w:rsidR="00F43B17">
              <w:rPr>
                <w:noProof/>
                <w:webHidden/>
              </w:rPr>
              <w:fldChar w:fldCharType="end"/>
            </w:r>
          </w:hyperlink>
        </w:p>
        <w:p w14:paraId="032D42A5" w14:textId="7C36762F" w:rsidR="00F43B17" w:rsidRDefault="00362275">
          <w:pPr>
            <w:pStyle w:val="TDC2"/>
            <w:tabs>
              <w:tab w:val="left" w:pos="660"/>
              <w:tab w:val="right" w:leader="dot" w:pos="9350"/>
            </w:tabs>
            <w:rPr>
              <w:rFonts w:eastAsiaTheme="minorEastAsia"/>
              <w:noProof/>
              <w:lang w:val="es-DO" w:eastAsia="es-DO"/>
            </w:rPr>
          </w:pPr>
          <w:hyperlink w:anchor="_Toc488652410" w:history="1">
            <w:r w:rsidR="00F43B17" w:rsidRPr="00312DEF">
              <w:rPr>
                <w:rStyle w:val="Hipervnculo"/>
                <w:b/>
                <w:noProof/>
                <w:lang w:val="es-CO"/>
              </w:rPr>
              <w:t>9.</w:t>
            </w:r>
            <w:r w:rsidR="00F43B17">
              <w:rPr>
                <w:rFonts w:eastAsiaTheme="minorEastAsia"/>
                <w:noProof/>
                <w:lang w:val="es-DO" w:eastAsia="es-DO"/>
              </w:rPr>
              <w:tab/>
            </w:r>
            <w:r w:rsidR="00F43B17" w:rsidRPr="00312DEF">
              <w:rPr>
                <w:rStyle w:val="Hipervnculo"/>
                <w:b/>
                <w:noProof/>
                <w:lang w:val="es-CO"/>
              </w:rPr>
              <w:t>Representantes Autorizados</w:t>
            </w:r>
            <w:r w:rsidR="00F43B17">
              <w:rPr>
                <w:noProof/>
                <w:webHidden/>
              </w:rPr>
              <w:tab/>
            </w:r>
            <w:r w:rsidR="00F43B17">
              <w:rPr>
                <w:noProof/>
                <w:webHidden/>
              </w:rPr>
              <w:fldChar w:fldCharType="begin"/>
            </w:r>
            <w:r w:rsidR="00F43B17">
              <w:rPr>
                <w:noProof/>
                <w:webHidden/>
              </w:rPr>
              <w:instrText xml:space="preserve"> PAGEREF _Toc488652410 \h </w:instrText>
            </w:r>
            <w:r w:rsidR="00F43B17">
              <w:rPr>
                <w:noProof/>
                <w:webHidden/>
              </w:rPr>
            </w:r>
            <w:r w:rsidR="00F43B17">
              <w:rPr>
                <w:noProof/>
                <w:webHidden/>
              </w:rPr>
              <w:fldChar w:fldCharType="separate"/>
            </w:r>
            <w:r w:rsidR="00297551">
              <w:rPr>
                <w:noProof/>
                <w:webHidden/>
              </w:rPr>
              <w:t>57</w:t>
            </w:r>
            <w:r w:rsidR="00F43B17">
              <w:rPr>
                <w:noProof/>
                <w:webHidden/>
              </w:rPr>
              <w:fldChar w:fldCharType="end"/>
            </w:r>
          </w:hyperlink>
        </w:p>
        <w:p w14:paraId="7A626FA8" w14:textId="2DFF5BDA" w:rsidR="00F43B17" w:rsidRDefault="00362275">
          <w:pPr>
            <w:pStyle w:val="TDC2"/>
            <w:tabs>
              <w:tab w:val="left" w:pos="880"/>
              <w:tab w:val="right" w:leader="dot" w:pos="9350"/>
            </w:tabs>
            <w:rPr>
              <w:rFonts w:eastAsiaTheme="minorEastAsia"/>
              <w:noProof/>
              <w:lang w:val="es-DO" w:eastAsia="es-DO"/>
            </w:rPr>
          </w:pPr>
          <w:hyperlink w:anchor="_Toc488652411" w:history="1">
            <w:r w:rsidR="00F43B17" w:rsidRPr="00312DEF">
              <w:rPr>
                <w:rStyle w:val="Hipervnculo"/>
                <w:b/>
                <w:noProof/>
                <w:lang w:val="es-CO"/>
              </w:rPr>
              <w:t>10.</w:t>
            </w:r>
            <w:r w:rsidR="00F43B17">
              <w:rPr>
                <w:rFonts w:eastAsiaTheme="minorEastAsia"/>
                <w:noProof/>
                <w:lang w:val="es-DO" w:eastAsia="es-DO"/>
              </w:rPr>
              <w:tab/>
            </w:r>
            <w:r w:rsidR="00F43B17" w:rsidRPr="00312DEF">
              <w:rPr>
                <w:rStyle w:val="Hipervnculo"/>
                <w:b/>
                <w:noProof/>
                <w:lang w:val="es-CO"/>
              </w:rPr>
              <w:t>Prácticas Prohibidas</w:t>
            </w:r>
            <w:r w:rsidR="00F43B17">
              <w:rPr>
                <w:noProof/>
                <w:webHidden/>
              </w:rPr>
              <w:tab/>
            </w:r>
            <w:r w:rsidR="00F43B17">
              <w:rPr>
                <w:noProof/>
                <w:webHidden/>
              </w:rPr>
              <w:fldChar w:fldCharType="begin"/>
            </w:r>
            <w:r w:rsidR="00F43B17">
              <w:rPr>
                <w:noProof/>
                <w:webHidden/>
              </w:rPr>
              <w:instrText xml:space="preserve"> PAGEREF _Toc488652411 \h </w:instrText>
            </w:r>
            <w:r w:rsidR="00F43B17">
              <w:rPr>
                <w:noProof/>
                <w:webHidden/>
              </w:rPr>
            </w:r>
            <w:r w:rsidR="00F43B17">
              <w:rPr>
                <w:noProof/>
                <w:webHidden/>
              </w:rPr>
              <w:fldChar w:fldCharType="separate"/>
            </w:r>
            <w:r w:rsidR="00297551">
              <w:rPr>
                <w:noProof/>
                <w:webHidden/>
              </w:rPr>
              <w:t>57</w:t>
            </w:r>
            <w:r w:rsidR="00F43B17">
              <w:rPr>
                <w:noProof/>
                <w:webHidden/>
              </w:rPr>
              <w:fldChar w:fldCharType="end"/>
            </w:r>
          </w:hyperlink>
        </w:p>
        <w:p w14:paraId="2D627752" w14:textId="44C691A8" w:rsidR="00F43B17" w:rsidRDefault="00362275">
          <w:pPr>
            <w:pStyle w:val="TDC2"/>
            <w:tabs>
              <w:tab w:val="left" w:pos="880"/>
              <w:tab w:val="right" w:leader="dot" w:pos="9350"/>
            </w:tabs>
            <w:rPr>
              <w:rFonts w:eastAsiaTheme="minorEastAsia"/>
              <w:noProof/>
              <w:lang w:val="es-DO" w:eastAsia="es-DO"/>
            </w:rPr>
          </w:pPr>
          <w:hyperlink w:anchor="_Toc488652412" w:history="1">
            <w:r w:rsidR="00F43B17" w:rsidRPr="00312DEF">
              <w:rPr>
                <w:rStyle w:val="Hipervnculo"/>
                <w:b/>
                <w:noProof/>
                <w:lang w:val="es-CO"/>
              </w:rPr>
              <w:t>11.</w:t>
            </w:r>
            <w:r w:rsidR="00F43B17">
              <w:rPr>
                <w:rFonts w:eastAsiaTheme="minorEastAsia"/>
                <w:noProof/>
                <w:lang w:val="es-DO" w:eastAsia="es-DO"/>
              </w:rPr>
              <w:tab/>
            </w:r>
            <w:r w:rsidR="00F43B17" w:rsidRPr="00312DEF">
              <w:rPr>
                <w:rStyle w:val="Hipervnculo"/>
                <w:b/>
                <w:noProof/>
                <w:lang w:val="es-CO"/>
              </w:rPr>
              <w:t>Entrada en Vigor del Contrato</w:t>
            </w:r>
            <w:r w:rsidR="00F43B17">
              <w:rPr>
                <w:noProof/>
                <w:webHidden/>
              </w:rPr>
              <w:tab/>
            </w:r>
            <w:r w:rsidR="00F43B17">
              <w:rPr>
                <w:noProof/>
                <w:webHidden/>
              </w:rPr>
              <w:fldChar w:fldCharType="begin"/>
            </w:r>
            <w:r w:rsidR="00F43B17">
              <w:rPr>
                <w:noProof/>
                <w:webHidden/>
              </w:rPr>
              <w:instrText xml:space="preserve"> PAGEREF _Toc488652412 \h </w:instrText>
            </w:r>
            <w:r w:rsidR="00F43B17">
              <w:rPr>
                <w:noProof/>
                <w:webHidden/>
              </w:rPr>
            </w:r>
            <w:r w:rsidR="00F43B17">
              <w:rPr>
                <w:noProof/>
                <w:webHidden/>
              </w:rPr>
              <w:fldChar w:fldCharType="separate"/>
            </w:r>
            <w:r w:rsidR="00297551">
              <w:rPr>
                <w:noProof/>
                <w:webHidden/>
              </w:rPr>
              <w:t>57</w:t>
            </w:r>
            <w:r w:rsidR="00F43B17">
              <w:rPr>
                <w:noProof/>
                <w:webHidden/>
              </w:rPr>
              <w:fldChar w:fldCharType="end"/>
            </w:r>
          </w:hyperlink>
        </w:p>
        <w:p w14:paraId="358855F0" w14:textId="663E9384" w:rsidR="00F43B17" w:rsidRDefault="00362275">
          <w:pPr>
            <w:pStyle w:val="TDC2"/>
            <w:tabs>
              <w:tab w:val="left" w:pos="880"/>
              <w:tab w:val="right" w:leader="dot" w:pos="9350"/>
            </w:tabs>
            <w:rPr>
              <w:rFonts w:eastAsiaTheme="minorEastAsia"/>
              <w:noProof/>
              <w:lang w:val="es-DO" w:eastAsia="es-DO"/>
            </w:rPr>
          </w:pPr>
          <w:hyperlink w:anchor="_Toc488652413" w:history="1">
            <w:r w:rsidR="00F43B17" w:rsidRPr="00312DEF">
              <w:rPr>
                <w:rStyle w:val="Hipervnculo"/>
                <w:b/>
                <w:noProof/>
                <w:lang w:val="es-CO"/>
              </w:rPr>
              <w:t>12.</w:t>
            </w:r>
            <w:r w:rsidR="00F43B17">
              <w:rPr>
                <w:rFonts w:eastAsiaTheme="minorEastAsia"/>
                <w:noProof/>
                <w:lang w:val="es-DO" w:eastAsia="es-DO"/>
              </w:rPr>
              <w:tab/>
            </w:r>
            <w:r w:rsidR="00F43B17" w:rsidRPr="00312DEF">
              <w:rPr>
                <w:rStyle w:val="Hipervnculo"/>
                <w:b/>
                <w:noProof/>
                <w:lang w:val="es-CO"/>
              </w:rPr>
              <w:t>Terminación del Contrato por no Entrada en Vigor</w:t>
            </w:r>
            <w:r w:rsidR="00F43B17">
              <w:rPr>
                <w:noProof/>
                <w:webHidden/>
              </w:rPr>
              <w:tab/>
            </w:r>
            <w:r w:rsidR="00F43B17">
              <w:rPr>
                <w:noProof/>
                <w:webHidden/>
              </w:rPr>
              <w:fldChar w:fldCharType="begin"/>
            </w:r>
            <w:r w:rsidR="00F43B17">
              <w:rPr>
                <w:noProof/>
                <w:webHidden/>
              </w:rPr>
              <w:instrText xml:space="preserve"> PAGEREF _Toc488652413 \h </w:instrText>
            </w:r>
            <w:r w:rsidR="00F43B17">
              <w:rPr>
                <w:noProof/>
                <w:webHidden/>
              </w:rPr>
            </w:r>
            <w:r w:rsidR="00F43B17">
              <w:rPr>
                <w:noProof/>
                <w:webHidden/>
              </w:rPr>
              <w:fldChar w:fldCharType="separate"/>
            </w:r>
            <w:r w:rsidR="00297551">
              <w:rPr>
                <w:noProof/>
                <w:webHidden/>
              </w:rPr>
              <w:t>57</w:t>
            </w:r>
            <w:r w:rsidR="00F43B17">
              <w:rPr>
                <w:noProof/>
                <w:webHidden/>
              </w:rPr>
              <w:fldChar w:fldCharType="end"/>
            </w:r>
          </w:hyperlink>
        </w:p>
        <w:p w14:paraId="4A55A729" w14:textId="77CD204C" w:rsidR="00F43B17" w:rsidRDefault="00362275">
          <w:pPr>
            <w:pStyle w:val="TDC2"/>
            <w:tabs>
              <w:tab w:val="left" w:pos="880"/>
              <w:tab w:val="right" w:leader="dot" w:pos="9350"/>
            </w:tabs>
            <w:rPr>
              <w:rFonts w:eastAsiaTheme="minorEastAsia"/>
              <w:noProof/>
              <w:lang w:val="es-DO" w:eastAsia="es-DO"/>
            </w:rPr>
          </w:pPr>
          <w:hyperlink w:anchor="_Toc488652414" w:history="1">
            <w:r w:rsidR="00F43B17" w:rsidRPr="00312DEF">
              <w:rPr>
                <w:rStyle w:val="Hipervnculo"/>
                <w:b/>
                <w:noProof/>
                <w:lang w:val="es-CO"/>
              </w:rPr>
              <w:t>13.</w:t>
            </w:r>
            <w:r w:rsidR="00F43B17">
              <w:rPr>
                <w:rFonts w:eastAsiaTheme="minorEastAsia"/>
                <w:noProof/>
                <w:lang w:val="es-DO" w:eastAsia="es-DO"/>
              </w:rPr>
              <w:tab/>
            </w:r>
            <w:r w:rsidR="00F43B17" w:rsidRPr="00312DEF">
              <w:rPr>
                <w:rStyle w:val="Hipervnculo"/>
                <w:b/>
                <w:noProof/>
                <w:lang w:val="es-CO"/>
              </w:rPr>
              <w:t>Iniciación de los Servicios</w:t>
            </w:r>
            <w:r w:rsidR="00F43B17">
              <w:rPr>
                <w:noProof/>
                <w:webHidden/>
              </w:rPr>
              <w:tab/>
            </w:r>
            <w:r w:rsidR="00F43B17">
              <w:rPr>
                <w:noProof/>
                <w:webHidden/>
              </w:rPr>
              <w:fldChar w:fldCharType="begin"/>
            </w:r>
            <w:r w:rsidR="00F43B17">
              <w:rPr>
                <w:noProof/>
                <w:webHidden/>
              </w:rPr>
              <w:instrText xml:space="preserve"> PAGEREF _Toc488652414 \h </w:instrText>
            </w:r>
            <w:r w:rsidR="00F43B17">
              <w:rPr>
                <w:noProof/>
                <w:webHidden/>
              </w:rPr>
            </w:r>
            <w:r w:rsidR="00F43B17">
              <w:rPr>
                <w:noProof/>
                <w:webHidden/>
              </w:rPr>
              <w:fldChar w:fldCharType="separate"/>
            </w:r>
            <w:r w:rsidR="00297551">
              <w:rPr>
                <w:noProof/>
                <w:webHidden/>
              </w:rPr>
              <w:t>57</w:t>
            </w:r>
            <w:r w:rsidR="00F43B17">
              <w:rPr>
                <w:noProof/>
                <w:webHidden/>
              </w:rPr>
              <w:fldChar w:fldCharType="end"/>
            </w:r>
          </w:hyperlink>
        </w:p>
        <w:p w14:paraId="52FABAF7" w14:textId="7350E9C2" w:rsidR="00F43B17" w:rsidRDefault="00362275">
          <w:pPr>
            <w:pStyle w:val="TDC2"/>
            <w:tabs>
              <w:tab w:val="left" w:pos="880"/>
              <w:tab w:val="right" w:leader="dot" w:pos="9350"/>
            </w:tabs>
            <w:rPr>
              <w:rFonts w:eastAsiaTheme="minorEastAsia"/>
              <w:noProof/>
              <w:lang w:val="es-DO" w:eastAsia="es-DO"/>
            </w:rPr>
          </w:pPr>
          <w:hyperlink w:anchor="_Toc488652415" w:history="1">
            <w:r w:rsidR="00F43B17" w:rsidRPr="00312DEF">
              <w:rPr>
                <w:rStyle w:val="Hipervnculo"/>
                <w:b/>
                <w:noProof/>
                <w:lang w:val="es-CO"/>
              </w:rPr>
              <w:t>14.</w:t>
            </w:r>
            <w:r w:rsidR="00F43B17">
              <w:rPr>
                <w:rFonts w:eastAsiaTheme="minorEastAsia"/>
                <w:noProof/>
                <w:lang w:val="es-DO" w:eastAsia="es-DO"/>
              </w:rPr>
              <w:tab/>
            </w:r>
            <w:r w:rsidR="00F43B17" w:rsidRPr="00312DEF">
              <w:rPr>
                <w:rStyle w:val="Hipervnculo"/>
                <w:b/>
                <w:noProof/>
                <w:lang w:val="es-CO"/>
              </w:rPr>
              <w:t>Vencimiento del Contrato</w:t>
            </w:r>
            <w:r w:rsidR="00F43B17">
              <w:rPr>
                <w:noProof/>
                <w:webHidden/>
              </w:rPr>
              <w:tab/>
            </w:r>
            <w:r w:rsidR="00F43B17">
              <w:rPr>
                <w:noProof/>
                <w:webHidden/>
              </w:rPr>
              <w:fldChar w:fldCharType="begin"/>
            </w:r>
            <w:r w:rsidR="00F43B17">
              <w:rPr>
                <w:noProof/>
                <w:webHidden/>
              </w:rPr>
              <w:instrText xml:space="preserve"> PAGEREF _Toc488652415 \h </w:instrText>
            </w:r>
            <w:r w:rsidR="00F43B17">
              <w:rPr>
                <w:noProof/>
                <w:webHidden/>
              </w:rPr>
            </w:r>
            <w:r w:rsidR="00F43B17">
              <w:rPr>
                <w:noProof/>
                <w:webHidden/>
              </w:rPr>
              <w:fldChar w:fldCharType="separate"/>
            </w:r>
            <w:r w:rsidR="00297551">
              <w:rPr>
                <w:noProof/>
                <w:webHidden/>
              </w:rPr>
              <w:t>57</w:t>
            </w:r>
            <w:r w:rsidR="00F43B17">
              <w:rPr>
                <w:noProof/>
                <w:webHidden/>
              </w:rPr>
              <w:fldChar w:fldCharType="end"/>
            </w:r>
          </w:hyperlink>
        </w:p>
        <w:p w14:paraId="77E38538" w14:textId="518E2F3C" w:rsidR="00F43B17" w:rsidRDefault="00362275">
          <w:pPr>
            <w:pStyle w:val="TDC2"/>
            <w:tabs>
              <w:tab w:val="left" w:pos="880"/>
              <w:tab w:val="right" w:leader="dot" w:pos="9350"/>
            </w:tabs>
            <w:rPr>
              <w:rFonts w:eastAsiaTheme="minorEastAsia"/>
              <w:noProof/>
              <w:lang w:val="es-DO" w:eastAsia="es-DO"/>
            </w:rPr>
          </w:pPr>
          <w:hyperlink w:anchor="_Toc488652416" w:history="1">
            <w:r w:rsidR="00F43B17" w:rsidRPr="00312DEF">
              <w:rPr>
                <w:rStyle w:val="Hipervnculo"/>
                <w:b/>
                <w:noProof/>
                <w:lang w:val="es-CO"/>
              </w:rPr>
              <w:t>15.</w:t>
            </w:r>
            <w:r w:rsidR="00F43B17">
              <w:rPr>
                <w:rFonts w:eastAsiaTheme="minorEastAsia"/>
                <w:noProof/>
                <w:lang w:val="es-DO" w:eastAsia="es-DO"/>
              </w:rPr>
              <w:tab/>
            </w:r>
            <w:r w:rsidR="00F43B17" w:rsidRPr="00312DEF">
              <w:rPr>
                <w:rStyle w:val="Hipervnculo"/>
                <w:b/>
                <w:noProof/>
                <w:lang w:val="es-CO"/>
              </w:rPr>
              <w:t>Acuerdo Total</w:t>
            </w:r>
            <w:r w:rsidR="00F43B17">
              <w:rPr>
                <w:noProof/>
                <w:webHidden/>
              </w:rPr>
              <w:tab/>
            </w:r>
            <w:r w:rsidR="00F43B17">
              <w:rPr>
                <w:noProof/>
                <w:webHidden/>
              </w:rPr>
              <w:fldChar w:fldCharType="begin"/>
            </w:r>
            <w:r w:rsidR="00F43B17">
              <w:rPr>
                <w:noProof/>
                <w:webHidden/>
              </w:rPr>
              <w:instrText xml:space="preserve"> PAGEREF _Toc488652416 \h </w:instrText>
            </w:r>
            <w:r w:rsidR="00F43B17">
              <w:rPr>
                <w:noProof/>
                <w:webHidden/>
              </w:rPr>
            </w:r>
            <w:r w:rsidR="00F43B17">
              <w:rPr>
                <w:noProof/>
                <w:webHidden/>
              </w:rPr>
              <w:fldChar w:fldCharType="separate"/>
            </w:r>
            <w:r w:rsidR="00297551">
              <w:rPr>
                <w:noProof/>
                <w:webHidden/>
              </w:rPr>
              <w:t>58</w:t>
            </w:r>
            <w:r w:rsidR="00F43B17">
              <w:rPr>
                <w:noProof/>
                <w:webHidden/>
              </w:rPr>
              <w:fldChar w:fldCharType="end"/>
            </w:r>
          </w:hyperlink>
        </w:p>
        <w:p w14:paraId="6E7AC055" w14:textId="458D52C6" w:rsidR="00F43B17" w:rsidRDefault="00362275">
          <w:pPr>
            <w:pStyle w:val="TDC2"/>
            <w:tabs>
              <w:tab w:val="left" w:pos="880"/>
              <w:tab w:val="right" w:leader="dot" w:pos="9350"/>
            </w:tabs>
            <w:rPr>
              <w:rFonts w:eastAsiaTheme="minorEastAsia"/>
              <w:noProof/>
              <w:lang w:val="es-DO" w:eastAsia="es-DO"/>
            </w:rPr>
          </w:pPr>
          <w:hyperlink w:anchor="_Toc488652417" w:history="1">
            <w:r w:rsidR="00F43B17" w:rsidRPr="00312DEF">
              <w:rPr>
                <w:rStyle w:val="Hipervnculo"/>
                <w:b/>
                <w:noProof/>
                <w:lang w:val="es-CO"/>
              </w:rPr>
              <w:t>16.</w:t>
            </w:r>
            <w:r w:rsidR="00F43B17">
              <w:rPr>
                <w:rFonts w:eastAsiaTheme="minorEastAsia"/>
                <w:noProof/>
                <w:lang w:val="es-DO" w:eastAsia="es-DO"/>
              </w:rPr>
              <w:tab/>
            </w:r>
            <w:r w:rsidR="00F43B17" w:rsidRPr="00312DEF">
              <w:rPr>
                <w:rStyle w:val="Hipervnculo"/>
                <w:b/>
                <w:noProof/>
                <w:lang w:val="es-CO"/>
              </w:rPr>
              <w:t>Modificaciones o Variaciones</w:t>
            </w:r>
            <w:r w:rsidR="00F43B17">
              <w:rPr>
                <w:noProof/>
                <w:webHidden/>
              </w:rPr>
              <w:tab/>
            </w:r>
            <w:r w:rsidR="00F43B17">
              <w:rPr>
                <w:noProof/>
                <w:webHidden/>
              </w:rPr>
              <w:fldChar w:fldCharType="begin"/>
            </w:r>
            <w:r w:rsidR="00F43B17">
              <w:rPr>
                <w:noProof/>
                <w:webHidden/>
              </w:rPr>
              <w:instrText xml:space="preserve"> PAGEREF _Toc488652417 \h </w:instrText>
            </w:r>
            <w:r w:rsidR="00F43B17">
              <w:rPr>
                <w:noProof/>
                <w:webHidden/>
              </w:rPr>
            </w:r>
            <w:r w:rsidR="00F43B17">
              <w:rPr>
                <w:noProof/>
                <w:webHidden/>
              </w:rPr>
              <w:fldChar w:fldCharType="separate"/>
            </w:r>
            <w:r w:rsidR="00297551">
              <w:rPr>
                <w:noProof/>
                <w:webHidden/>
              </w:rPr>
              <w:t>58</w:t>
            </w:r>
            <w:r w:rsidR="00F43B17">
              <w:rPr>
                <w:noProof/>
                <w:webHidden/>
              </w:rPr>
              <w:fldChar w:fldCharType="end"/>
            </w:r>
          </w:hyperlink>
        </w:p>
        <w:p w14:paraId="76317AFB" w14:textId="68670F69" w:rsidR="00F43B17" w:rsidRDefault="00362275">
          <w:pPr>
            <w:pStyle w:val="TDC2"/>
            <w:tabs>
              <w:tab w:val="left" w:pos="880"/>
              <w:tab w:val="right" w:leader="dot" w:pos="9350"/>
            </w:tabs>
            <w:rPr>
              <w:rFonts w:eastAsiaTheme="minorEastAsia"/>
              <w:noProof/>
              <w:lang w:val="es-DO" w:eastAsia="es-DO"/>
            </w:rPr>
          </w:pPr>
          <w:hyperlink w:anchor="_Toc488652418" w:history="1">
            <w:r w:rsidR="00F43B17" w:rsidRPr="00312DEF">
              <w:rPr>
                <w:rStyle w:val="Hipervnculo"/>
                <w:b/>
                <w:noProof/>
                <w:spacing w:val="-3"/>
                <w:lang w:val="es-CO"/>
              </w:rPr>
              <w:t>17.</w:t>
            </w:r>
            <w:r w:rsidR="00F43B17">
              <w:rPr>
                <w:rFonts w:eastAsiaTheme="minorEastAsia"/>
                <w:noProof/>
                <w:lang w:val="es-DO" w:eastAsia="es-DO"/>
              </w:rPr>
              <w:tab/>
            </w:r>
            <w:r w:rsidR="00F43B17" w:rsidRPr="00312DEF">
              <w:rPr>
                <w:rStyle w:val="Hipervnculo"/>
                <w:b/>
                <w:noProof/>
                <w:lang w:val="es-CO"/>
              </w:rPr>
              <w:t>Fuerza Mayor</w:t>
            </w:r>
            <w:r w:rsidR="00F43B17">
              <w:rPr>
                <w:noProof/>
                <w:webHidden/>
              </w:rPr>
              <w:tab/>
            </w:r>
            <w:r w:rsidR="00F43B17">
              <w:rPr>
                <w:noProof/>
                <w:webHidden/>
              </w:rPr>
              <w:fldChar w:fldCharType="begin"/>
            </w:r>
            <w:r w:rsidR="00F43B17">
              <w:rPr>
                <w:noProof/>
                <w:webHidden/>
              </w:rPr>
              <w:instrText xml:space="preserve"> PAGEREF _Toc488652418 \h </w:instrText>
            </w:r>
            <w:r w:rsidR="00F43B17">
              <w:rPr>
                <w:noProof/>
                <w:webHidden/>
              </w:rPr>
            </w:r>
            <w:r w:rsidR="00F43B17">
              <w:rPr>
                <w:noProof/>
                <w:webHidden/>
              </w:rPr>
              <w:fldChar w:fldCharType="separate"/>
            </w:r>
            <w:r w:rsidR="00297551">
              <w:rPr>
                <w:noProof/>
                <w:webHidden/>
              </w:rPr>
              <w:t>58</w:t>
            </w:r>
            <w:r w:rsidR="00F43B17">
              <w:rPr>
                <w:noProof/>
                <w:webHidden/>
              </w:rPr>
              <w:fldChar w:fldCharType="end"/>
            </w:r>
          </w:hyperlink>
        </w:p>
        <w:p w14:paraId="6347E3FF" w14:textId="74542A56" w:rsidR="00F43B17" w:rsidRDefault="00362275">
          <w:pPr>
            <w:pStyle w:val="TDC2"/>
            <w:tabs>
              <w:tab w:val="left" w:pos="880"/>
              <w:tab w:val="right" w:leader="dot" w:pos="9350"/>
            </w:tabs>
            <w:rPr>
              <w:rFonts w:eastAsiaTheme="minorEastAsia"/>
              <w:noProof/>
              <w:lang w:val="es-DO" w:eastAsia="es-DO"/>
            </w:rPr>
          </w:pPr>
          <w:hyperlink w:anchor="_Toc488652419" w:history="1">
            <w:r w:rsidR="00F43B17" w:rsidRPr="00312DEF">
              <w:rPr>
                <w:rStyle w:val="Hipervnculo"/>
                <w:b/>
                <w:noProof/>
                <w:lang w:val="es-CO"/>
              </w:rPr>
              <w:t>18.</w:t>
            </w:r>
            <w:r w:rsidR="00F43B17">
              <w:rPr>
                <w:rFonts w:eastAsiaTheme="minorEastAsia"/>
                <w:noProof/>
                <w:lang w:val="es-DO" w:eastAsia="es-DO"/>
              </w:rPr>
              <w:tab/>
            </w:r>
            <w:r w:rsidR="00F43B17" w:rsidRPr="00312DEF">
              <w:rPr>
                <w:rStyle w:val="Hipervnculo"/>
                <w:b/>
                <w:noProof/>
                <w:lang w:val="es-CO"/>
              </w:rPr>
              <w:t>Suspensión</w:t>
            </w:r>
            <w:r w:rsidR="00F43B17">
              <w:rPr>
                <w:noProof/>
                <w:webHidden/>
              </w:rPr>
              <w:tab/>
            </w:r>
            <w:r w:rsidR="00F43B17">
              <w:rPr>
                <w:noProof/>
                <w:webHidden/>
              </w:rPr>
              <w:fldChar w:fldCharType="begin"/>
            </w:r>
            <w:r w:rsidR="00F43B17">
              <w:rPr>
                <w:noProof/>
                <w:webHidden/>
              </w:rPr>
              <w:instrText xml:space="preserve"> PAGEREF _Toc488652419 \h </w:instrText>
            </w:r>
            <w:r w:rsidR="00F43B17">
              <w:rPr>
                <w:noProof/>
                <w:webHidden/>
              </w:rPr>
            </w:r>
            <w:r w:rsidR="00F43B17">
              <w:rPr>
                <w:noProof/>
                <w:webHidden/>
              </w:rPr>
              <w:fldChar w:fldCharType="separate"/>
            </w:r>
            <w:r w:rsidR="00297551">
              <w:rPr>
                <w:noProof/>
                <w:webHidden/>
              </w:rPr>
              <w:t>59</w:t>
            </w:r>
            <w:r w:rsidR="00F43B17">
              <w:rPr>
                <w:noProof/>
                <w:webHidden/>
              </w:rPr>
              <w:fldChar w:fldCharType="end"/>
            </w:r>
          </w:hyperlink>
        </w:p>
        <w:p w14:paraId="58028E5E" w14:textId="164F0634" w:rsidR="00F43B17" w:rsidRDefault="00362275">
          <w:pPr>
            <w:pStyle w:val="TDC2"/>
            <w:tabs>
              <w:tab w:val="left" w:pos="880"/>
              <w:tab w:val="right" w:leader="dot" w:pos="9350"/>
            </w:tabs>
            <w:rPr>
              <w:rFonts w:eastAsiaTheme="minorEastAsia"/>
              <w:noProof/>
              <w:lang w:val="es-DO" w:eastAsia="es-DO"/>
            </w:rPr>
          </w:pPr>
          <w:hyperlink w:anchor="_Toc488652420" w:history="1">
            <w:r w:rsidR="00F43B17" w:rsidRPr="00312DEF">
              <w:rPr>
                <w:rStyle w:val="Hipervnculo"/>
                <w:b/>
                <w:noProof/>
                <w:lang w:val="es-CO"/>
              </w:rPr>
              <w:t>19.</w:t>
            </w:r>
            <w:r w:rsidR="00F43B17">
              <w:rPr>
                <w:rFonts w:eastAsiaTheme="minorEastAsia"/>
                <w:noProof/>
                <w:lang w:val="es-DO" w:eastAsia="es-DO"/>
              </w:rPr>
              <w:tab/>
            </w:r>
            <w:r w:rsidR="00F43B17" w:rsidRPr="00312DEF">
              <w:rPr>
                <w:rStyle w:val="Hipervnculo"/>
                <w:b/>
                <w:noProof/>
                <w:lang w:val="es-CO"/>
              </w:rPr>
              <w:t>Terminación</w:t>
            </w:r>
            <w:r w:rsidR="00F43B17">
              <w:rPr>
                <w:noProof/>
                <w:webHidden/>
              </w:rPr>
              <w:tab/>
            </w:r>
            <w:r w:rsidR="00F43B17">
              <w:rPr>
                <w:noProof/>
                <w:webHidden/>
              </w:rPr>
              <w:fldChar w:fldCharType="begin"/>
            </w:r>
            <w:r w:rsidR="00F43B17">
              <w:rPr>
                <w:noProof/>
                <w:webHidden/>
              </w:rPr>
              <w:instrText xml:space="preserve"> PAGEREF _Toc488652420 \h </w:instrText>
            </w:r>
            <w:r w:rsidR="00F43B17">
              <w:rPr>
                <w:noProof/>
                <w:webHidden/>
              </w:rPr>
            </w:r>
            <w:r w:rsidR="00F43B17">
              <w:rPr>
                <w:noProof/>
                <w:webHidden/>
              </w:rPr>
              <w:fldChar w:fldCharType="separate"/>
            </w:r>
            <w:r w:rsidR="00297551">
              <w:rPr>
                <w:noProof/>
                <w:webHidden/>
              </w:rPr>
              <w:t>59</w:t>
            </w:r>
            <w:r w:rsidR="00F43B17">
              <w:rPr>
                <w:noProof/>
                <w:webHidden/>
              </w:rPr>
              <w:fldChar w:fldCharType="end"/>
            </w:r>
          </w:hyperlink>
        </w:p>
        <w:p w14:paraId="751C9917" w14:textId="5418E888" w:rsidR="00F43B17" w:rsidRDefault="00362275">
          <w:pPr>
            <w:pStyle w:val="TDC2"/>
            <w:tabs>
              <w:tab w:val="left" w:pos="880"/>
              <w:tab w:val="right" w:leader="dot" w:pos="9350"/>
            </w:tabs>
            <w:rPr>
              <w:rFonts w:eastAsiaTheme="minorEastAsia"/>
              <w:noProof/>
              <w:lang w:val="es-DO" w:eastAsia="es-DO"/>
            </w:rPr>
          </w:pPr>
          <w:hyperlink w:anchor="_Toc488652421" w:history="1">
            <w:r w:rsidR="00F43B17" w:rsidRPr="00312DEF">
              <w:rPr>
                <w:rStyle w:val="Hipervnculo"/>
                <w:b/>
                <w:noProof/>
                <w:lang w:val="es-CO"/>
              </w:rPr>
              <w:t>20.</w:t>
            </w:r>
            <w:r w:rsidR="00F43B17">
              <w:rPr>
                <w:rFonts w:eastAsiaTheme="minorEastAsia"/>
                <w:noProof/>
                <w:lang w:val="es-DO" w:eastAsia="es-DO"/>
              </w:rPr>
              <w:tab/>
            </w:r>
            <w:r w:rsidR="00F43B17" w:rsidRPr="00312DEF">
              <w:rPr>
                <w:rStyle w:val="Hipervnculo"/>
                <w:b/>
                <w:noProof/>
                <w:lang w:val="es-CO"/>
              </w:rPr>
              <w:t>General</w:t>
            </w:r>
            <w:r w:rsidR="00F43B17">
              <w:rPr>
                <w:noProof/>
                <w:webHidden/>
              </w:rPr>
              <w:tab/>
            </w:r>
            <w:r w:rsidR="00F43B17">
              <w:rPr>
                <w:noProof/>
                <w:webHidden/>
              </w:rPr>
              <w:fldChar w:fldCharType="begin"/>
            </w:r>
            <w:r w:rsidR="00F43B17">
              <w:rPr>
                <w:noProof/>
                <w:webHidden/>
              </w:rPr>
              <w:instrText xml:space="preserve"> PAGEREF _Toc488652421 \h </w:instrText>
            </w:r>
            <w:r w:rsidR="00F43B17">
              <w:rPr>
                <w:noProof/>
                <w:webHidden/>
              </w:rPr>
            </w:r>
            <w:r w:rsidR="00F43B17">
              <w:rPr>
                <w:noProof/>
                <w:webHidden/>
              </w:rPr>
              <w:fldChar w:fldCharType="separate"/>
            </w:r>
            <w:r w:rsidR="00297551">
              <w:rPr>
                <w:noProof/>
                <w:webHidden/>
              </w:rPr>
              <w:t>61</w:t>
            </w:r>
            <w:r w:rsidR="00F43B17">
              <w:rPr>
                <w:noProof/>
                <w:webHidden/>
              </w:rPr>
              <w:fldChar w:fldCharType="end"/>
            </w:r>
          </w:hyperlink>
        </w:p>
        <w:p w14:paraId="652A0B9A" w14:textId="699E0417" w:rsidR="00F43B17" w:rsidRDefault="00362275">
          <w:pPr>
            <w:pStyle w:val="TDC2"/>
            <w:tabs>
              <w:tab w:val="left" w:pos="880"/>
              <w:tab w:val="right" w:leader="dot" w:pos="9350"/>
            </w:tabs>
            <w:rPr>
              <w:rFonts w:eastAsiaTheme="minorEastAsia"/>
              <w:noProof/>
              <w:lang w:val="es-DO" w:eastAsia="es-DO"/>
            </w:rPr>
          </w:pPr>
          <w:hyperlink w:anchor="_Toc488652422" w:history="1">
            <w:r w:rsidR="00F43B17" w:rsidRPr="00312DEF">
              <w:rPr>
                <w:rStyle w:val="Hipervnculo"/>
                <w:b/>
                <w:noProof/>
                <w:lang w:val="es-CO"/>
              </w:rPr>
              <w:t>21.</w:t>
            </w:r>
            <w:r w:rsidR="00F43B17">
              <w:rPr>
                <w:rFonts w:eastAsiaTheme="minorEastAsia"/>
                <w:noProof/>
                <w:lang w:val="es-DO" w:eastAsia="es-DO"/>
              </w:rPr>
              <w:tab/>
            </w:r>
            <w:r w:rsidR="00F43B17" w:rsidRPr="00312DEF">
              <w:rPr>
                <w:rStyle w:val="Hipervnculo"/>
                <w:b/>
                <w:noProof/>
                <w:lang w:val="es-CO"/>
              </w:rPr>
              <w:t>Conflicto de Interés</w:t>
            </w:r>
            <w:r w:rsidR="00F43B17">
              <w:rPr>
                <w:noProof/>
                <w:webHidden/>
              </w:rPr>
              <w:tab/>
            </w:r>
            <w:r w:rsidR="00F43B17">
              <w:rPr>
                <w:noProof/>
                <w:webHidden/>
              </w:rPr>
              <w:fldChar w:fldCharType="begin"/>
            </w:r>
            <w:r w:rsidR="00F43B17">
              <w:rPr>
                <w:noProof/>
                <w:webHidden/>
              </w:rPr>
              <w:instrText xml:space="preserve"> PAGEREF _Toc488652422 \h </w:instrText>
            </w:r>
            <w:r w:rsidR="00F43B17">
              <w:rPr>
                <w:noProof/>
                <w:webHidden/>
              </w:rPr>
            </w:r>
            <w:r w:rsidR="00F43B17">
              <w:rPr>
                <w:noProof/>
                <w:webHidden/>
              </w:rPr>
              <w:fldChar w:fldCharType="separate"/>
            </w:r>
            <w:r w:rsidR="00297551">
              <w:rPr>
                <w:noProof/>
                <w:webHidden/>
              </w:rPr>
              <w:t>62</w:t>
            </w:r>
            <w:r w:rsidR="00F43B17">
              <w:rPr>
                <w:noProof/>
                <w:webHidden/>
              </w:rPr>
              <w:fldChar w:fldCharType="end"/>
            </w:r>
          </w:hyperlink>
        </w:p>
        <w:p w14:paraId="190C03B7" w14:textId="6E33057D" w:rsidR="00F43B17" w:rsidRDefault="00362275">
          <w:pPr>
            <w:pStyle w:val="TDC2"/>
            <w:tabs>
              <w:tab w:val="left" w:pos="880"/>
              <w:tab w:val="right" w:leader="dot" w:pos="9350"/>
            </w:tabs>
            <w:rPr>
              <w:rFonts w:eastAsiaTheme="minorEastAsia"/>
              <w:noProof/>
              <w:lang w:val="es-DO" w:eastAsia="es-DO"/>
            </w:rPr>
          </w:pPr>
          <w:hyperlink w:anchor="_Toc488652423" w:history="1">
            <w:r w:rsidR="00F43B17" w:rsidRPr="00312DEF">
              <w:rPr>
                <w:rStyle w:val="Hipervnculo"/>
                <w:b/>
                <w:noProof/>
                <w:lang w:val="es-CO"/>
              </w:rPr>
              <w:t>22.</w:t>
            </w:r>
            <w:r w:rsidR="00F43B17">
              <w:rPr>
                <w:rFonts w:eastAsiaTheme="minorEastAsia"/>
                <w:noProof/>
                <w:lang w:val="es-DO" w:eastAsia="es-DO"/>
              </w:rPr>
              <w:tab/>
            </w:r>
            <w:r w:rsidR="00F43B17" w:rsidRPr="00312DEF">
              <w:rPr>
                <w:rStyle w:val="Hipervnculo"/>
                <w:b/>
                <w:noProof/>
                <w:lang w:val="es-CO"/>
              </w:rPr>
              <w:t>Confidencialidad</w:t>
            </w:r>
            <w:r w:rsidR="00F43B17">
              <w:rPr>
                <w:noProof/>
                <w:webHidden/>
              </w:rPr>
              <w:tab/>
            </w:r>
            <w:r w:rsidR="00F43B17">
              <w:rPr>
                <w:noProof/>
                <w:webHidden/>
              </w:rPr>
              <w:fldChar w:fldCharType="begin"/>
            </w:r>
            <w:r w:rsidR="00F43B17">
              <w:rPr>
                <w:noProof/>
                <w:webHidden/>
              </w:rPr>
              <w:instrText xml:space="preserve"> PAGEREF _Toc488652423 \h </w:instrText>
            </w:r>
            <w:r w:rsidR="00F43B17">
              <w:rPr>
                <w:noProof/>
                <w:webHidden/>
              </w:rPr>
            </w:r>
            <w:r w:rsidR="00F43B17">
              <w:rPr>
                <w:noProof/>
                <w:webHidden/>
              </w:rPr>
              <w:fldChar w:fldCharType="separate"/>
            </w:r>
            <w:r w:rsidR="00297551">
              <w:rPr>
                <w:noProof/>
                <w:webHidden/>
              </w:rPr>
              <w:t>62</w:t>
            </w:r>
            <w:r w:rsidR="00F43B17">
              <w:rPr>
                <w:noProof/>
                <w:webHidden/>
              </w:rPr>
              <w:fldChar w:fldCharType="end"/>
            </w:r>
          </w:hyperlink>
        </w:p>
        <w:p w14:paraId="7CF7451D" w14:textId="13B7DC9E" w:rsidR="00F43B17" w:rsidRDefault="00362275">
          <w:pPr>
            <w:pStyle w:val="TDC2"/>
            <w:tabs>
              <w:tab w:val="left" w:pos="880"/>
              <w:tab w:val="right" w:leader="dot" w:pos="9350"/>
            </w:tabs>
            <w:rPr>
              <w:rFonts w:eastAsiaTheme="minorEastAsia"/>
              <w:noProof/>
              <w:lang w:val="es-DO" w:eastAsia="es-DO"/>
            </w:rPr>
          </w:pPr>
          <w:hyperlink w:anchor="_Toc488652424" w:history="1">
            <w:r w:rsidR="00F43B17" w:rsidRPr="00312DEF">
              <w:rPr>
                <w:rStyle w:val="Hipervnculo"/>
                <w:b/>
                <w:noProof/>
                <w:lang w:val="es-CO"/>
              </w:rPr>
              <w:t>23.</w:t>
            </w:r>
            <w:r w:rsidR="00F43B17">
              <w:rPr>
                <w:rFonts w:eastAsiaTheme="minorEastAsia"/>
                <w:noProof/>
                <w:lang w:val="es-DO" w:eastAsia="es-DO"/>
              </w:rPr>
              <w:tab/>
            </w:r>
            <w:r w:rsidR="00F43B17" w:rsidRPr="00312DEF">
              <w:rPr>
                <w:rStyle w:val="Hipervnculo"/>
                <w:b/>
                <w:noProof/>
                <w:lang w:val="es-CO"/>
              </w:rPr>
              <w:t>Responsabilidad del Consultor</w:t>
            </w:r>
            <w:r w:rsidR="00F43B17">
              <w:rPr>
                <w:noProof/>
                <w:webHidden/>
              </w:rPr>
              <w:tab/>
            </w:r>
            <w:r w:rsidR="00F43B17">
              <w:rPr>
                <w:noProof/>
                <w:webHidden/>
              </w:rPr>
              <w:fldChar w:fldCharType="begin"/>
            </w:r>
            <w:r w:rsidR="00F43B17">
              <w:rPr>
                <w:noProof/>
                <w:webHidden/>
              </w:rPr>
              <w:instrText xml:space="preserve"> PAGEREF _Toc488652424 \h </w:instrText>
            </w:r>
            <w:r w:rsidR="00F43B17">
              <w:rPr>
                <w:noProof/>
                <w:webHidden/>
              </w:rPr>
            </w:r>
            <w:r w:rsidR="00F43B17">
              <w:rPr>
                <w:noProof/>
                <w:webHidden/>
              </w:rPr>
              <w:fldChar w:fldCharType="separate"/>
            </w:r>
            <w:r w:rsidR="00297551">
              <w:rPr>
                <w:noProof/>
                <w:webHidden/>
              </w:rPr>
              <w:t>63</w:t>
            </w:r>
            <w:r w:rsidR="00F43B17">
              <w:rPr>
                <w:noProof/>
                <w:webHidden/>
              </w:rPr>
              <w:fldChar w:fldCharType="end"/>
            </w:r>
          </w:hyperlink>
        </w:p>
        <w:p w14:paraId="35236E3C" w14:textId="3BE58E1B" w:rsidR="00F43B17" w:rsidRDefault="00362275">
          <w:pPr>
            <w:pStyle w:val="TDC2"/>
            <w:tabs>
              <w:tab w:val="left" w:pos="880"/>
              <w:tab w:val="right" w:leader="dot" w:pos="9350"/>
            </w:tabs>
            <w:rPr>
              <w:rFonts w:eastAsiaTheme="minorEastAsia"/>
              <w:noProof/>
              <w:lang w:val="es-DO" w:eastAsia="es-DO"/>
            </w:rPr>
          </w:pPr>
          <w:hyperlink w:anchor="_Toc488652425" w:history="1">
            <w:r w:rsidR="00F43B17" w:rsidRPr="00312DEF">
              <w:rPr>
                <w:rStyle w:val="Hipervnculo"/>
                <w:b/>
                <w:noProof/>
                <w:lang w:val="es-CO"/>
              </w:rPr>
              <w:t>24.</w:t>
            </w:r>
            <w:r w:rsidR="00F43B17">
              <w:rPr>
                <w:rFonts w:eastAsiaTheme="minorEastAsia"/>
                <w:noProof/>
                <w:lang w:val="es-DO" w:eastAsia="es-DO"/>
              </w:rPr>
              <w:tab/>
            </w:r>
            <w:r w:rsidR="00F43B17" w:rsidRPr="00312DEF">
              <w:rPr>
                <w:rStyle w:val="Hipervnculo"/>
                <w:b/>
                <w:noProof/>
                <w:lang w:val="es-CO"/>
              </w:rPr>
              <w:t>Seguros a ser tomados por el Consultor</w:t>
            </w:r>
            <w:r w:rsidR="00F43B17">
              <w:rPr>
                <w:noProof/>
                <w:webHidden/>
              </w:rPr>
              <w:tab/>
            </w:r>
            <w:r w:rsidR="00F43B17">
              <w:rPr>
                <w:noProof/>
                <w:webHidden/>
              </w:rPr>
              <w:fldChar w:fldCharType="begin"/>
            </w:r>
            <w:r w:rsidR="00F43B17">
              <w:rPr>
                <w:noProof/>
                <w:webHidden/>
              </w:rPr>
              <w:instrText xml:space="preserve"> PAGEREF _Toc488652425 \h </w:instrText>
            </w:r>
            <w:r w:rsidR="00F43B17">
              <w:rPr>
                <w:noProof/>
                <w:webHidden/>
              </w:rPr>
            </w:r>
            <w:r w:rsidR="00F43B17">
              <w:rPr>
                <w:noProof/>
                <w:webHidden/>
              </w:rPr>
              <w:fldChar w:fldCharType="separate"/>
            </w:r>
            <w:r w:rsidR="00297551">
              <w:rPr>
                <w:noProof/>
                <w:webHidden/>
              </w:rPr>
              <w:t>63</w:t>
            </w:r>
            <w:r w:rsidR="00F43B17">
              <w:rPr>
                <w:noProof/>
                <w:webHidden/>
              </w:rPr>
              <w:fldChar w:fldCharType="end"/>
            </w:r>
          </w:hyperlink>
        </w:p>
        <w:p w14:paraId="2B48C1A6" w14:textId="64DDC689" w:rsidR="00F43B17" w:rsidRDefault="00362275">
          <w:pPr>
            <w:pStyle w:val="TDC2"/>
            <w:tabs>
              <w:tab w:val="left" w:pos="880"/>
              <w:tab w:val="right" w:leader="dot" w:pos="9350"/>
            </w:tabs>
            <w:rPr>
              <w:rFonts w:eastAsiaTheme="minorEastAsia"/>
              <w:noProof/>
              <w:lang w:val="es-DO" w:eastAsia="es-DO"/>
            </w:rPr>
          </w:pPr>
          <w:hyperlink w:anchor="_Toc488652426" w:history="1">
            <w:r w:rsidR="00F43B17" w:rsidRPr="00312DEF">
              <w:rPr>
                <w:rStyle w:val="Hipervnculo"/>
                <w:b/>
                <w:noProof/>
                <w:lang w:val="es-CO"/>
              </w:rPr>
              <w:t>25.</w:t>
            </w:r>
            <w:r w:rsidR="00F43B17">
              <w:rPr>
                <w:rFonts w:eastAsiaTheme="minorEastAsia"/>
                <w:noProof/>
                <w:lang w:val="es-DO" w:eastAsia="es-DO"/>
              </w:rPr>
              <w:tab/>
            </w:r>
            <w:r w:rsidR="00F43B17" w:rsidRPr="00312DEF">
              <w:rPr>
                <w:rStyle w:val="Hipervnculo"/>
                <w:b/>
                <w:noProof/>
                <w:lang w:val="es-CO"/>
              </w:rPr>
              <w:t>Contabilidad, Inspección y Auditoria</w:t>
            </w:r>
            <w:r w:rsidR="00F43B17">
              <w:rPr>
                <w:noProof/>
                <w:webHidden/>
              </w:rPr>
              <w:tab/>
            </w:r>
            <w:r w:rsidR="00F43B17">
              <w:rPr>
                <w:noProof/>
                <w:webHidden/>
              </w:rPr>
              <w:fldChar w:fldCharType="begin"/>
            </w:r>
            <w:r w:rsidR="00F43B17">
              <w:rPr>
                <w:noProof/>
                <w:webHidden/>
              </w:rPr>
              <w:instrText xml:space="preserve"> PAGEREF _Toc488652426 \h </w:instrText>
            </w:r>
            <w:r w:rsidR="00F43B17">
              <w:rPr>
                <w:noProof/>
                <w:webHidden/>
              </w:rPr>
            </w:r>
            <w:r w:rsidR="00F43B17">
              <w:rPr>
                <w:noProof/>
                <w:webHidden/>
              </w:rPr>
              <w:fldChar w:fldCharType="separate"/>
            </w:r>
            <w:r w:rsidR="00297551">
              <w:rPr>
                <w:noProof/>
                <w:webHidden/>
              </w:rPr>
              <w:t>63</w:t>
            </w:r>
            <w:r w:rsidR="00F43B17">
              <w:rPr>
                <w:noProof/>
                <w:webHidden/>
              </w:rPr>
              <w:fldChar w:fldCharType="end"/>
            </w:r>
          </w:hyperlink>
        </w:p>
        <w:p w14:paraId="2139CC95" w14:textId="1579BCFF" w:rsidR="00F43B17" w:rsidRDefault="00362275">
          <w:pPr>
            <w:pStyle w:val="TDC2"/>
            <w:tabs>
              <w:tab w:val="left" w:pos="880"/>
              <w:tab w:val="right" w:leader="dot" w:pos="9350"/>
            </w:tabs>
            <w:rPr>
              <w:rFonts w:eastAsiaTheme="minorEastAsia"/>
              <w:noProof/>
              <w:lang w:val="es-DO" w:eastAsia="es-DO"/>
            </w:rPr>
          </w:pPr>
          <w:hyperlink w:anchor="_Toc488652427" w:history="1">
            <w:r w:rsidR="00F43B17" w:rsidRPr="00312DEF">
              <w:rPr>
                <w:rStyle w:val="Hipervnculo"/>
                <w:b/>
                <w:noProof/>
                <w:lang w:val="es-CO"/>
              </w:rPr>
              <w:t>26.</w:t>
            </w:r>
            <w:r w:rsidR="00F43B17">
              <w:rPr>
                <w:rFonts w:eastAsiaTheme="minorEastAsia"/>
                <w:noProof/>
                <w:lang w:val="es-DO" w:eastAsia="es-DO"/>
              </w:rPr>
              <w:tab/>
            </w:r>
            <w:r w:rsidR="00F43B17" w:rsidRPr="00312DEF">
              <w:rPr>
                <w:rStyle w:val="Hipervnculo"/>
                <w:b/>
                <w:noProof/>
                <w:lang w:val="es-CO"/>
              </w:rPr>
              <w:t>Obligaciones para producir Reportes</w:t>
            </w:r>
            <w:r w:rsidR="00F43B17">
              <w:rPr>
                <w:noProof/>
                <w:webHidden/>
              </w:rPr>
              <w:tab/>
            </w:r>
            <w:r w:rsidR="00F43B17">
              <w:rPr>
                <w:noProof/>
                <w:webHidden/>
              </w:rPr>
              <w:fldChar w:fldCharType="begin"/>
            </w:r>
            <w:r w:rsidR="00F43B17">
              <w:rPr>
                <w:noProof/>
                <w:webHidden/>
              </w:rPr>
              <w:instrText xml:space="preserve"> PAGEREF _Toc488652427 \h </w:instrText>
            </w:r>
            <w:r w:rsidR="00F43B17">
              <w:rPr>
                <w:noProof/>
                <w:webHidden/>
              </w:rPr>
            </w:r>
            <w:r w:rsidR="00F43B17">
              <w:rPr>
                <w:noProof/>
                <w:webHidden/>
              </w:rPr>
              <w:fldChar w:fldCharType="separate"/>
            </w:r>
            <w:r w:rsidR="00297551">
              <w:rPr>
                <w:noProof/>
                <w:webHidden/>
              </w:rPr>
              <w:t>63</w:t>
            </w:r>
            <w:r w:rsidR="00F43B17">
              <w:rPr>
                <w:noProof/>
                <w:webHidden/>
              </w:rPr>
              <w:fldChar w:fldCharType="end"/>
            </w:r>
          </w:hyperlink>
        </w:p>
        <w:p w14:paraId="416A2A59" w14:textId="0E6468EA" w:rsidR="00F43B17" w:rsidRDefault="00362275">
          <w:pPr>
            <w:pStyle w:val="TDC2"/>
            <w:tabs>
              <w:tab w:val="left" w:pos="880"/>
              <w:tab w:val="right" w:leader="dot" w:pos="9350"/>
            </w:tabs>
            <w:rPr>
              <w:rFonts w:eastAsiaTheme="minorEastAsia"/>
              <w:noProof/>
              <w:lang w:val="es-DO" w:eastAsia="es-DO"/>
            </w:rPr>
          </w:pPr>
          <w:hyperlink w:anchor="_Toc488652428" w:history="1">
            <w:r w:rsidR="00F43B17" w:rsidRPr="00312DEF">
              <w:rPr>
                <w:rStyle w:val="Hipervnculo"/>
                <w:b/>
                <w:noProof/>
                <w:lang w:val="es-CO"/>
              </w:rPr>
              <w:t>27.</w:t>
            </w:r>
            <w:r w:rsidR="00F43B17">
              <w:rPr>
                <w:rFonts w:eastAsiaTheme="minorEastAsia"/>
                <w:noProof/>
                <w:lang w:val="es-DO" w:eastAsia="es-DO"/>
              </w:rPr>
              <w:tab/>
            </w:r>
            <w:r w:rsidR="00F43B17" w:rsidRPr="00312DEF">
              <w:rPr>
                <w:rStyle w:val="Hipervnculo"/>
                <w:b/>
                <w:noProof/>
                <w:lang w:val="es-CO"/>
              </w:rPr>
              <w:t>Derechos de propiedad del Cliente en Reportes y Registros</w:t>
            </w:r>
            <w:r w:rsidR="00F43B17">
              <w:rPr>
                <w:noProof/>
                <w:webHidden/>
              </w:rPr>
              <w:tab/>
            </w:r>
            <w:r w:rsidR="00F43B17">
              <w:rPr>
                <w:noProof/>
                <w:webHidden/>
              </w:rPr>
              <w:fldChar w:fldCharType="begin"/>
            </w:r>
            <w:r w:rsidR="00F43B17">
              <w:rPr>
                <w:noProof/>
                <w:webHidden/>
              </w:rPr>
              <w:instrText xml:space="preserve"> PAGEREF _Toc488652428 \h </w:instrText>
            </w:r>
            <w:r w:rsidR="00F43B17">
              <w:rPr>
                <w:noProof/>
                <w:webHidden/>
              </w:rPr>
            </w:r>
            <w:r w:rsidR="00F43B17">
              <w:rPr>
                <w:noProof/>
                <w:webHidden/>
              </w:rPr>
              <w:fldChar w:fldCharType="separate"/>
            </w:r>
            <w:r w:rsidR="00297551">
              <w:rPr>
                <w:noProof/>
                <w:webHidden/>
              </w:rPr>
              <w:t>63</w:t>
            </w:r>
            <w:r w:rsidR="00F43B17">
              <w:rPr>
                <w:noProof/>
                <w:webHidden/>
              </w:rPr>
              <w:fldChar w:fldCharType="end"/>
            </w:r>
          </w:hyperlink>
        </w:p>
        <w:p w14:paraId="20E77758" w14:textId="1823C33D" w:rsidR="00F43B17" w:rsidRDefault="00362275">
          <w:pPr>
            <w:pStyle w:val="TDC2"/>
            <w:tabs>
              <w:tab w:val="left" w:pos="880"/>
              <w:tab w:val="right" w:leader="dot" w:pos="9350"/>
            </w:tabs>
            <w:rPr>
              <w:rFonts w:eastAsiaTheme="minorEastAsia"/>
              <w:noProof/>
              <w:lang w:val="es-DO" w:eastAsia="es-DO"/>
            </w:rPr>
          </w:pPr>
          <w:hyperlink w:anchor="_Toc488652429" w:history="1">
            <w:r w:rsidR="00F43B17" w:rsidRPr="00312DEF">
              <w:rPr>
                <w:rStyle w:val="Hipervnculo"/>
                <w:b/>
                <w:noProof/>
                <w:lang w:val="es-CO"/>
              </w:rPr>
              <w:t>28.</w:t>
            </w:r>
            <w:r w:rsidR="00F43B17">
              <w:rPr>
                <w:rFonts w:eastAsiaTheme="minorEastAsia"/>
                <w:noProof/>
                <w:lang w:val="es-DO" w:eastAsia="es-DO"/>
              </w:rPr>
              <w:tab/>
            </w:r>
            <w:r w:rsidR="00F43B17" w:rsidRPr="00312DEF">
              <w:rPr>
                <w:rStyle w:val="Hipervnculo"/>
                <w:b/>
                <w:noProof/>
                <w:lang w:val="es-CO"/>
              </w:rPr>
              <w:t>Equipo, Vehículos y Materiales</w:t>
            </w:r>
            <w:r w:rsidR="00F43B17">
              <w:rPr>
                <w:noProof/>
                <w:webHidden/>
              </w:rPr>
              <w:tab/>
            </w:r>
            <w:r w:rsidR="00F43B17">
              <w:rPr>
                <w:noProof/>
                <w:webHidden/>
              </w:rPr>
              <w:fldChar w:fldCharType="begin"/>
            </w:r>
            <w:r w:rsidR="00F43B17">
              <w:rPr>
                <w:noProof/>
                <w:webHidden/>
              </w:rPr>
              <w:instrText xml:space="preserve"> PAGEREF _Toc488652429 \h </w:instrText>
            </w:r>
            <w:r w:rsidR="00F43B17">
              <w:rPr>
                <w:noProof/>
                <w:webHidden/>
              </w:rPr>
            </w:r>
            <w:r w:rsidR="00F43B17">
              <w:rPr>
                <w:noProof/>
                <w:webHidden/>
              </w:rPr>
              <w:fldChar w:fldCharType="separate"/>
            </w:r>
            <w:r w:rsidR="00297551">
              <w:rPr>
                <w:noProof/>
                <w:webHidden/>
              </w:rPr>
              <w:t>64</w:t>
            </w:r>
            <w:r w:rsidR="00F43B17">
              <w:rPr>
                <w:noProof/>
                <w:webHidden/>
              </w:rPr>
              <w:fldChar w:fldCharType="end"/>
            </w:r>
          </w:hyperlink>
        </w:p>
        <w:p w14:paraId="6ADA2ABB" w14:textId="0A709937" w:rsidR="00F43B17" w:rsidRDefault="00362275">
          <w:pPr>
            <w:pStyle w:val="TDC2"/>
            <w:tabs>
              <w:tab w:val="left" w:pos="880"/>
              <w:tab w:val="right" w:leader="dot" w:pos="9350"/>
            </w:tabs>
            <w:rPr>
              <w:rFonts w:eastAsiaTheme="minorEastAsia"/>
              <w:noProof/>
              <w:lang w:val="es-DO" w:eastAsia="es-DO"/>
            </w:rPr>
          </w:pPr>
          <w:hyperlink w:anchor="_Toc488652430" w:history="1">
            <w:r w:rsidR="00F43B17" w:rsidRPr="00312DEF">
              <w:rPr>
                <w:rStyle w:val="Hipervnculo"/>
                <w:b/>
                <w:noProof/>
                <w:lang w:val="es-CO"/>
              </w:rPr>
              <w:t>29.</w:t>
            </w:r>
            <w:r w:rsidR="00F43B17">
              <w:rPr>
                <w:rFonts w:eastAsiaTheme="minorEastAsia"/>
                <w:noProof/>
                <w:lang w:val="es-DO" w:eastAsia="es-DO"/>
              </w:rPr>
              <w:tab/>
            </w:r>
            <w:r w:rsidR="00F43B17" w:rsidRPr="00312DEF">
              <w:rPr>
                <w:rStyle w:val="Hipervnculo"/>
                <w:b/>
                <w:noProof/>
                <w:lang w:val="es-CO"/>
              </w:rPr>
              <w:t>Descripción de Expertos Clave</w:t>
            </w:r>
            <w:r w:rsidR="00F43B17">
              <w:rPr>
                <w:noProof/>
                <w:webHidden/>
              </w:rPr>
              <w:tab/>
            </w:r>
            <w:r w:rsidR="00F43B17">
              <w:rPr>
                <w:noProof/>
                <w:webHidden/>
              </w:rPr>
              <w:fldChar w:fldCharType="begin"/>
            </w:r>
            <w:r w:rsidR="00F43B17">
              <w:rPr>
                <w:noProof/>
                <w:webHidden/>
              </w:rPr>
              <w:instrText xml:space="preserve"> PAGEREF _Toc488652430 \h </w:instrText>
            </w:r>
            <w:r w:rsidR="00F43B17">
              <w:rPr>
                <w:noProof/>
                <w:webHidden/>
              </w:rPr>
            </w:r>
            <w:r w:rsidR="00F43B17">
              <w:rPr>
                <w:noProof/>
                <w:webHidden/>
              </w:rPr>
              <w:fldChar w:fldCharType="separate"/>
            </w:r>
            <w:r w:rsidR="00297551">
              <w:rPr>
                <w:noProof/>
                <w:webHidden/>
              </w:rPr>
              <w:t>64</w:t>
            </w:r>
            <w:r w:rsidR="00F43B17">
              <w:rPr>
                <w:noProof/>
                <w:webHidden/>
              </w:rPr>
              <w:fldChar w:fldCharType="end"/>
            </w:r>
          </w:hyperlink>
        </w:p>
        <w:p w14:paraId="4EA637E0" w14:textId="07DD082E" w:rsidR="00F43B17" w:rsidRDefault="00362275">
          <w:pPr>
            <w:pStyle w:val="TDC2"/>
            <w:tabs>
              <w:tab w:val="left" w:pos="880"/>
              <w:tab w:val="right" w:leader="dot" w:pos="9350"/>
            </w:tabs>
            <w:rPr>
              <w:rFonts w:eastAsiaTheme="minorEastAsia"/>
              <w:noProof/>
              <w:lang w:val="es-DO" w:eastAsia="es-DO"/>
            </w:rPr>
          </w:pPr>
          <w:hyperlink w:anchor="_Toc488652431" w:history="1">
            <w:r w:rsidR="00F43B17" w:rsidRPr="00312DEF">
              <w:rPr>
                <w:rStyle w:val="Hipervnculo"/>
                <w:b/>
                <w:noProof/>
                <w:lang w:val="es-CO"/>
              </w:rPr>
              <w:t>30.</w:t>
            </w:r>
            <w:r w:rsidR="00F43B17">
              <w:rPr>
                <w:rFonts w:eastAsiaTheme="minorEastAsia"/>
                <w:noProof/>
                <w:lang w:val="es-DO" w:eastAsia="es-DO"/>
              </w:rPr>
              <w:tab/>
            </w:r>
            <w:r w:rsidR="00F43B17" w:rsidRPr="00312DEF">
              <w:rPr>
                <w:rStyle w:val="Hipervnculo"/>
                <w:b/>
                <w:noProof/>
                <w:lang w:val="es-CO"/>
              </w:rPr>
              <w:t>Reemplazo de Expertos Clave</w:t>
            </w:r>
            <w:r w:rsidR="00F43B17">
              <w:rPr>
                <w:noProof/>
                <w:webHidden/>
              </w:rPr>
              <w:tab/>
            </w:r>
            <w:r w:rsidR="00F43B17">
              <w:rPr>
                <w:noProof/>
                <w:webHidden/>
              </w:rPr>
              <w:fldChar w:fldCharType="begin"/>
            </w:r>
            <w:r w:rsidR="00F43B17">
              <w:rPr>
                <w:noProof/>
                <w:webHidden/>
              </w:rPr>
              <w:instrText xml:space="preserve"> PAGEREF _Toc488652431 \h </w:instrText>
            </w:r>
            <w:r w:rsidR="00F43B17">
              <w:rPr>
                <w:noProof/>
                <w:webHidden/>
              </w:rPr>
            </w:r>
            <w:r w:rsidR="00F43B17">
              <w:rPr>
                <w:noProof/>
                <w:webHidden/>
              </w:rPr>
              <w:fldChar w:fldCharType="separate"/>
            </w:r>
            <w:r w:rsidR="00297551">
              <w:rPr>
                <w:noProof/>
                <w:webHidden/>
              </w:rPr>
              <w:t>64</w:t>
            </w:r>
            <w:r w:rsidR="00F43B17">
              <w:rPr>
                <w:noProof/>
                <w:webHidden/>
              </w:rPr>
              <w:fldChar w:fldCharType="end"/>
            </w:r>
          </w:hyperlink>
        </w:p>
        <w:p w14:paraId="59BA7499" w14:textId="2D2443E3" w:rsidR="00F43B17" w:rsidRDefault="00362275">
          <w:pPr>
            <w:pStyle w:val="TDC2"/>
            <w:tabs>
              <w:tab w:val="left" w:pos="880"/>
              <w:tab w:val="right" w:leader="dot" w:pos="9350"/>
            </w:tabs>
            <w:rPr>
              <w:rFonts w:eastAsiaTheme="minorEastAsia"/>
              <w:noProof/>
              <w:lang w:val="es-DO" w:eastAsia="es-DO"/>
            </w:rPr>
          </w:pPr>
          <w:hyperlink w:anchor="_Toc488652432" w:history="1">
            <w:r w:rsidR="00F43B17" w:rsidRPr="00312DEF">
              <w:rPr>
                <w:rStyle w:val="Hipervnculo"/>
                <w:b/>
                <w:noProof/>
                <w:lang w:val="es-CO"/>
              </w:rPr>
              <w:t>31.</w:t>
            </w:r>
            <w:r w:rsidR="00F43B17">
              <w:rPr>
                <w:rFonts w:eastAsiaTheme="minorEastAsia"/>
                <w:noProof/>
                <w:lang w:val="es-DO" w:eastAsia="es-DO"/>
              </w:rPr>
              <w:tab/>
            </w:r>
            <w:r w:rsidR="00F43B17" w:rsidRPr="00312DEF">
              <w:rPr>
                <w:rStyle w:val="Hipervnculo"/>
                <w:b/>
                <w:noProof/>
                <w:lang w:val="es-CO"/>
              </w:rPr>
              <w:t>Remoción de Expertos o Subconsultores</w:t>
            </w:r>
            <w:r w:rsidR="00F43B17">
              <w:rPr>
                <w:noProof/>
                <w:webHidden/>
              </w:rPr>
              <w:tab/>
            </w:r>
            <w:r w:rsidR="00F43B17">
              <w:rPr>
                <w:noProof/>
                <w:webHidden/>
              </w:rPr>
              <w:fldChar w:fldCharType="begin"/>
            </w:r>
            <w:r w:rsidR="00F43B17">
              <w:rPr>
                <w:noProof/>
                <w:webHidden/>
              </w:rPr>
              <w:instrText xml:space="preserve"> PAGEREF _Toc488652432 \h </w:instrText>
            </w:r>
            <w:r w:rsidR="00F43B17">
              <w:rPr>
                <w:noProof/>
                <w:webHidden/>
              </w:rPr>
            </w:r>
            <w:r w:rsidR="00F43B17">
              <w:rPr>
                <w:noProof/>
                <w:webHidden/>
              </w:rPr>
              <w:fldChar w:fldCharType="separate"/>
            </w:r>
            <w:r w:rsidR="00297551">
              <w:rPr>
                <w:noProof/>
                <w:webHidden/>
              </w:rPr>
              <w:t>64</w:t>
            </w:r>
            <w:r w:rsidR="00F43B17">
              <w:rPr>
                <w:noProof/>
                <w:webHidden/>
              </w:rPr>
              <w:fldChar w:fldCharType="end"/>
            </w:r>
          </w:hyperlink>
        </w:p>
        <w:p w14:paraId="611804D2" w14:textId="21E65B53" w:rsidR="00F43B17" w:rsidRDefault="00362275">
          <w:pPr>
            <w:pStyle w:val="TDC2"/>
            <w:tabs>
              <w:tab w:val="left" w:pos="880"/>
              <w:tab w:val="right" w:leader="dot" w:pos="9350"/>
            </w:tabs>
            <w:rPr>
              <w:rFonts w:eastAsiaTheme="minorEastAsia"/>
              <w:noProof/>
              <w:lang w:val="es-DO" w:eastAsia="es-DO"/>
            </w:rPr>
          </w:pPr>
          <w:hyperlink w:anchor="_Toc488652433" w:history="1">
            <w:r w:rsidR="00F43B17" w:rsidRPr="00312DEF">
              <w:rPr>
                <w:rStyle w:val="Hipervnculo"/>
                <w:b/>
                <w:noProof/>
                <w:lang w:val="es-CO"/>
              </w:rPr>
              <w:t>32.</w:t>
            </w:r>
            <w:r w:rsidR="00F43B17">
              <w:rPr>
                <w:rFonts w:eastAsiaTheme="minorEastAsia"/>
                <w:noProof/>
                <w:lang w:val="es-DO" w:eastAsia="es-DO"/>
              </w:rPr>
              <w:tab/>
            </w:r>
            <w:r w:rsidR="00F43B17" w:rsidRPr="00312DEF">
              <w:rPr>
                <w:rStyle w:val="Hipervnculo"/>
                <w:b/>
                <w:noProof/>
                <w:lang w:val="es-CO"/>
              </w:rPr>
              <w:t>Asistencia y Exenciones</w:t>
            </w:r>
            <w:r w:rsidR="00F43B17">
              <w:rPr>
                <w:noProof/>
                <w:webHidden/>
              </w:rPr>
              <w:tab/>
            </w:r>
            <w:r w:rsidR="00F43B17">
              <w:rPr>
                <w:noProof/>
                <w:webHidden/>
              </w:rPr>
              <w:fldChar w:fldCharType="begin"/>
            </w:r>
            <w:r w:rsidR="00F43B17">
              <w:rPr>
                <w:noProof/>
                <w:webHidden/>
              </w:rPr>
              <w:instrText xml:space="preserve"> PAGEREF _Toc488652433 \h </w:instrText>
            </w:r>
            <w:r w:rsidR="00F43B17">
              <w:rPr>
                <w:noProof/>
                <w:webHidden/>
              </w:rPr>
            </w:r>
            <w:r w:rsidR="00F43B17">
              <w:rPr>
                <w:noProof/>
                <w:webHidden/>
              </w:rPr>
              <w:fldChar w:fldCharType="separate"/>
            </w:r>
            <w:r w:rsidR="00297551">
              <w:rPr>
                <w:noProof/>
                <w:webHidden/>
              </w:rPr>
              <w:t>64</w:t>
            </w:r>
            <w:r w:rsidR="00F43B17">
              <w:rPr>
                <w:noProof/>
                <w:webHidden/>
              </w:rPr>
              <w:fldChar w:fldCharType="end"/>
            </w:r>
          </w:hyperlink>
        </w:p>
        <w:p w14:paraId="717DD410" w14:textId="43935001" w:rsidR="00F43B17" w:rsidRDefault="00362275">
          <w:pPr>
            <w:pStyle w:val="TDC2"/>
            <w:tabs>
              <w:tab w:val="left" w:pos="880"/>
              <w:tab w:val="right" w:leader="dot" w:pos="9350"/>
            </w:tabs>
            <w:rPr>
              <w:rFonts w:eastAsiaTheme="minorEastAsia"/>
              <w:noProof/>
              <w:lang w:val="es-DO" w:eastAsia="es-DO"/>
            </w:rPr>
          </w:pPr>
          <w:hyperlink w:anchor="_Toc488652434" w:history="1">
            <w:r w:rsidR="00F43B17" w:rsidRPr="00312DEF">
              <w:rPr>
                <w:rStyle w:val="Hipervnculo"/>
                <w:b/>
                <w:noProof/>
                <w:lang w:val="es-CO"/>
              </w:rPr>
              <w:t>33.</w:t>
            </w:r>
            <w:r w:rsidR="00F43B17">
              <w:rPr>
                <w:rFonts w:eastAsiaTheme="minorEastAsia"/>
                <w:noProof/>
                <w:lang w:val="es-DO" w:eastAsia="es-DO"/>
              </w:rPr>
              <w:tab/>
            </w:r>
            <w:r w:rsidR="00F43B17" w:rsidRPr="00312DEF">
              <w:rPr>
                <w:rStyle w:val="Hipervnculo"/>
                <w:b/>
                <w:noProof/>
                <w:lang w:val="es-CO"/>
              </w:rPr>
              <w:t>Acceso a los Sitios del Proyecto</w:t>
            </w:r>
            <w:r w:rsidR="00F43B17">
              <w:rPr>
                <w:noProof/>
                <w:webHidden/>
              </w:rPr>
              <w:tab/>
            </w:r>
            <w:r w:rsidR="00F43B17">
              <w:rPr>
                <w:noProof/>
                <w:webHidden/>
              </w:rPr>
              <w:fldChar w:fldCharType="begin"/>
            </w:r>
            <w:r w:rsidR="00F43B17">
              <w:rPr>
                <w:noProof/>
                <w:webHidden/>
              </w:rPr>
              <w:instrText xml:space="preserve"> PAGEREF _Toc488652434 \h </w:instrText>
            </w:r>
            <w:r w:rsidR="00F43B17">
              <w:rPr>
                <w:noProof/>
                <w:webHidden/>
              </w:rPr>
            </w:r>
            <w:r w:rsidR="00F43B17">
              <w:rPr>
                <w:noProof/>
                <w:webHidden/>
              </w:rPr>
              <w:fldChar w:fldCharType="separate"/>
            </w:r>
            <w:r w:rsidR="00297551">
              <w:rPr>
                <w:noProof/>
                <w:webHidden/>
              </w:rPr>
              <w:t>65</w:t>
            </w:r>
            <w:r w:rsidR="00F43B17">
              <w:rPr>
                <w:noProof/>
                <w:webHidden/>
              </w:rPr>
              <w:fldChar w:fldCharType="end"/>
            </w:r>
          </w:hyperlink>
        </w:p>
        <w:p w14:paraId="033D599C" w14:textId="5CE673CE" w:rsidR="00F43B17" w:rsidRDefault="00362275">
          <w:pPr>
            <w:pStyle w:val="TDC2"/>
            <w:tabs>
              <w:tab w:val="left" w:pos="880"/>
              <w:tab w:val="right" w:leader="dot" w:pos="9350"/>
            </w:tabs>
            <w:rPr>
              <w:rFonts w:eastAsiaTheme="minorEastAsia"/>
              <w:noProof/>
              <w:lang w:val="es-DO" w:eastAsia="es-DO"/>
            </w:rPr>
          </w:pPr>
          <w:hyperlink w:anchor="_Toc488652435" w:history="1">
            <w:r w:rsidR="00F43B17" w:rsidRPr="00312DEF">
              <w:rPr>
                <w:rStyle w:val="Hipervnculo"/>
                <w:b/>
                <w:noProof/>
                <w:lang w:val="es-CO"/>
              </w:rPr>
              <w:t>34.</w:t>
            </w:r>
            <w:r w:rsidR="00F43B17">
              <w:rPr>
                <w:rFonts w:eastAsiaTheme="minorEastAsia"/>
                <w:noProof/>
                <w:lang w:val="es-DO" w:eastAsia="es-DO"/>
              </w:rPr>
              <w:tab/>
            </w:r>
            <w:r w:rsidR="00F43B17" w:rsidRPr="00312DEF">
              <w:rPr>
                <w:rStyle w:val="Hipervnculo"/>
                <w:b/>
                <w:noProof/>
                <w:lang w:val="es-CO"/>
              </w:rPr>
              <w:t>Cambio en la Ley Aplicable relacionada con Impuestos y Derechos</w:t>
            </w:r>
            <w:r w:rsidR="00F43B17">
              <w:rPr>
                <w:noProof/>
                <w:webHidden/>
              </w:rPr>
              <w:tab/>
            </w:r>
            <w:r w:rsidR="00F43B17">
              <w:rPr>
                <w:noProof/>
                <w:webHidden/>
              </w:rPr>
              <w:fldChar w:fldCharType="begin"/>
            </w:r>
            <w:r w:rsidR="00F43B17">
              <w:rPr>
                <w:noProof/>
                <w:webHidden/>
              </w:rPr>
              <w:instrText xml:space="preserve"> PAGEREF _Toc488652435 \h </w:instrText>
            </w:r>
            <w:r w:rsidR="00F43B17">
              <w:rPr>
                <w:noProof/>
                <w:webHidden/>
              </w:rPr>
            </w:r>
            <w:r w:rsidR="00F43B17">
              <w:rPr>
                <w:noProof/>
                <w:webHidden/>
              </w:rPr>
              <w:fldChar w:fldCharType="separate"/>
            </w:r>
            <w:r w:rsidR="00297551">
              <w:rPr>
                <w:noProof/>
                <w:webHidden/>
              </w:rPr>
              <w:t>65</w:t>
            </w:r>
            <w:r w:rsidR="00F43B17">
              <w:rPr>
                <w:noProof/>
                <w:webHidden/>
              </w:rPr>
              <w:fldChar w:fldCharType="end"/>
            </w:r>
          </w:hyperlink>
        </w:p>
        <w:p w14:paraId="63A36972" w14:textId="5835A142" w:rsidR="00F43B17" w:rsidRDefault="00362275">
          <w:pPr>
            <w:pStyle w:val="TDC2"/>
            <w:tabs>
              <w:tab w:val="left" w:pos="880"/>
              <w:tab w:val="right" w:leader="dot" w:pos="9350"/>
            </w:tabs>
            <w:rPr>
              <w:rFonts w:eastAsiaTheme="minorEastAsia"/>
              <w:noProof/>
              <w:lang w:val="es-DO" w:eastAsia="es-DO"/>
            </w:rPr>
          </w:pPr>
          <w:hyperlink w:anchor="_Toc488652436" w:history="1">
            <w:r w:rsidR="00F43B17" w:rsidRPr="00312DEF">
              <w:rPr>
                <w:rStyle w:val="Hipervnculo"/>
                <w:b/>
                <w:noProof/>
                <w:lang w:val="es-CO"/>
              </w:rPr>
              <w:t>35.</w:t>
            </w:r>
            <w:r w:rsidR="00F43B17">
              <w:rPr>
                <w:rFonts w:eastAsiaTheme="minorEastAsia"/>
                <w:noProof/>
                <w:lang w:val="es-DO" w:eastAsia="es-DO"/>
              </w:rPr>
              <w:tab/>
            </w:r>
            <w:r w:rsidR="00F43B17" w:rsidRPr="00312DEF">
              <w:rPr>
                <w:rStyle w:val="Hipervnculo"/>
                <w:b/>
                <w:noProof/>
                <w:lang w:val="es-CO"/>
              </w:rPr>
              <w:t>Servicios, Instalaciones y Bienes del Cliente</w:t>
            </w:r>
            <w:r w:rsidR="00F43B17">
              <w:rPr>
                <w:noProof/>
                <w:webHidden/>
              </w:rPr>
              <w:tab/>
            </w:r>
            <w:r w:rsidR="00F43B17">
              <w:rPr>
                <w:noProof/>
                <w:webHidden/>
              </w:rPr>
              <w:fldChar w:fldCharType="begin"/>
            </w:r>
            <w:r w:rsidR="00F43B17">
              <w:rPr>
                <w:noProof/>
                <w:webHidden/>
              </w:rPr>
              <w:instrText xml:space="preserve"> PAGEREF _Toc488652436 \h </w:instrText>
            </w:r>
            <w:r w:rsidR="00F43B17">
              <w:rPr>
                <w:noProof/>
                <w:webHidden/>
              </w:rPr>
            </w:r>
            <w:r w:rsidR="00F43B17">
              <w:rPr>
                <w:noProof/>
                <w:webHidden/>
              </w:rPr>
              <w:fldChar w:fldCharType="separate"/>
            </w:r>
            <w:r w:rsidR="00297551">
              <w:rPr>
                <w:noProof/>
                <w:webHidden/>
              </w:rPr>
              <w:t>65</w:t>
            </w:r>
            <w:r w:rsidR="00F43B17">
              <w:rPr>
                <w:noProof/>
                <w:webHidden/>
              </w:rPr>
              <w:fldChar w:fldCharType="end"/>
            </w:r>
          </w:hyperlink>
        </w:p>
        <w:p w14:paraId="0F1127F7" w14:textId="4FE78262" w:rsidR="00F43B17" w:rsidRDefault="00362275">
          <w:pPr>
            <w:pStyle w:val="TDC2"/>
            <w:tabs>
              <w:tab w:val="left" w:pos="880"/>
              <w:tab w:val="right" w:leader="dot" w:pos="9350"/>
            </w:tabs>
            <w:rPr>
              <w:rFonts w:eastAsiaTheme="minorEastAsia"/>
              <w:noProof/>
              <w:lang w:val="es-DO" w:eastAsia="es-DO"/>
            </w:rPr>
          </w:pPr>
          <w:hyperlink w:anchor="_Toc488652437" w:history="1">
            <w:r w:rsidR="00F43B17" w:rsidRPr="00312DEF">
              <w:rPr>
                <w:rStyle w:val="Hipervnculo"/>
                <w:b/>
                <w:noProof/>
                <w:lang w:val="es-CO"/>
              </w:rPr>
              <w:t>36.</w:t>
            </w:r>
            <w:r w:rsidR="00F43B17">
              <w:rPr>
                <w:rFonts w:eastAsiaTheme="minorEastAsia"/>
                <w:noProof/>
                <w:lang w:val="es-DO" w:eastAsia="es-DO"/>
              </w:rPr>
              <w:tab/>
            </w:r>
            <w:r w:rsidR="00F43B17" w:rsidRPr="00312DEF">
              <w:rPr>
                <w:rStyle w:val="Hipervnculo"/>
                <w:b/>
                <w:noProof/>
                <w:lang w:val="es-CO"/>
              </w:rPr>
              <w:t>Personal de la Contraparte</w:t>
            </w:r>
            <w:r w:rsidR="00F43B17">
              <w:rPr>
                <w:noProof/>
                <w:webHidden/>
              </w:rPr>
              <w:tab/>
            </w:r>
            <w:r w:rsidR="00F43B17">
              <w:rPr>
                <w:noProof/>
                <w:webHidden/>
              </w:rPr>
              <w:fldChar w:fldCharType="begin"/>
            </w:r>
            <w:r w:rsidR="00F43B17">
              <w:rPr>
                <w:noProof/>
                <w:webHidden/>
              </w:rPr>
              <w:instrText xml:space="preserve"> PAGEREF _Toc488652437 \h </w:instrText>
            </w:r>
            <w:r w:rsidR="00F43B17">
              <w:rPr>
                <w:noProof/>
                <w:webHidden/>
              </w:rPr>
            </w:r>
            <w:r w:rsidR="00F43B17">
              <w:rPr>
                <w:noProof/>
                <w:webHidden/>
              </w:rPr>
              <w:fldChar w:fldCharType="separate"/>
            </w:r>
            <w:r w:rsidR="00297551">
              <w:rPr>
                <w:noProof/>
                <w:webHidden/>
              </w:rPr>
              <w:t>66</w:t>
            </w:r>
            <w:r w:rsidR="00F43B17">
              <w:rPr>
                <w:noProof/>
                <w:webHidden/>
              </w:rPr>
              <w:fldChar w:fldCharType="end"/>
            </w:r>
          </w:hyperlink>
        </w:p>
        <w:p w14:paraId="2036E847" w14:textId="32C8B9FB" w:rsidR="00F43B17" w:rsidRDefault="00362275">
          <w:pPr>
            <w:pStyle w:val="TDC2"/>
            <w:tabs>
              <w:tab w:val="left" w:pos="880"/>
              <w:tab w:val="right" w:leader="dot" w:pos="9350"/>
            </w:tabs>
            <w:rPr>
              <w:rFonts w:eastAsiaTheme="minorEastAsia"/>
              <w:noProof/>
              <w:lang w:val="es-DO" w:eastAsia="es-DO"/>
            </w:rPr>
          </w:pPr>
          <w:hyperlink w:anchor="_Toc488652438" w:history="1">
            <w:r w:rsidR="00F43B17" w:rsidRPr="00312DEF">
              <w:rPr>
                <w:rStyle w:val="Hipervnculo"/>
                <w:b/>
                <w:noProof/>
                <w:lang w:val="es-CO"/>
              </w:rPr>
              <w:t>37.</w:t>
            </w:r>
            <w:r w:rsidR="00F43B17">
              <w:rPr>
                <w:rFonts w:eastAsiaTheme="minorEastAsia"/>
                <w:noProof/>
                <w:lang w:val="es-DO" w:eastAsia="es-DO"/>
              </w:rPr>
              <w:tab/>
            </w:r>
            <w:r w:rsidR="00F43B17" w:rsidRPr="00312DEF">
              <w:rPr>
                <w:rStyle w:val="Hipervnculo"/>
                <w:b/>
                <w:noProof/>
                <w:lang w:val="es-CO"/>
              </w:rPr>
              <w:t>Obligación de Pago</w:t>
            </w:r>
            <w:r w:rsidR="00F43B17">
              <w:rPr>
                <w:noProof/>
                <w:webHidden/>
              </w:rPr>
              <w:tab/>
            </w:r>
            <w:r w:rsidR="00F43B17">
              <w:rPr>
                <w:noProof/>
                <w:webHidden/>
              </w:rPr>
              <w:fldChar w:fldCharType="begin"/>
            </w:r>
            <w:r w:rsidR="00F43B17">
              <w:rPr>
                <w:noProof/>
                <w:webHidden/>
              </w:rPr>
              <w:instrText xml:space="preserve"> PAGEREF _Toc488652438 \h </w:instrText>
            </w:r>
            <w:r w:rsidR="00F43B17">
              <w:rPr>
                <w:noProof/>
                <w:webHidden/>
              </w:rPr>
            </w:r>
            <w:r w:rsidR="00F43B17">
              <w:rPr>
                <w:noProof/>
                <w:webHidden/>
              </w:rPr>
              <w:fldChar w:fldCharType="separate"/>
            </w:r>
            <w:r w:rsidR="00297551">
              <w:rPr>
                <w:noProof/>
                <w:webHidden/>
              </w:rPr>
              <w:t>66</w:t>
            </w:r>
            <w:r w:rsidR="00F43B17">
              <w:rPr>
                <w:noProof/>
                <w:webHidden/>
              </w:rPr>
              <w:fldChar w:fldCharType="end"/>
            </w:r>
          </w:hyperlink>
        </w:p>
        <w:p w14:paraId="7579B273" w14:textId="0D196372" w:rsidR="00F43B17" w:rsidRDefault="00362275">
          <w:pPr>
            <w:pStyle w:val="TDC2"/>
            <w:tabs>
              <w:tab w:val="left" w:pos="880"/>
              <w:tab w:val="right" w:leader="dot" w:pos="9350"/>
            </w:tabs>
            <w:rPr>
              <w:rFonts w:eastAsiaTheme="minorEastAsia"/>
              <w:noProof/>
              <w:lang w:val="es-DO" w:eastAsia="es-DO"/>
            </w:rPr>
          </w:pPr>
          <w:hyperlink w:anchor="_Toc488652439" w:history="1">
            <w:r w:rsidR="00F43B17" w:rsidRPr="00312DEF">
              <w:rPr>
                <w:rStyle w:val="Hipervnculo"/>
                <w:b/>
                <w:noProof/>
                <w:lang w:val="es-CO"/>
              </w:rPr>
              <w:t>38.</w:t>
            </w:r>
            <w:r w:rsidR="00F43B17">
              <w:rPr>
                <w:rFonts w:eastAsiaTheme="minorEastAsia"/>
                <w:noProof/>
                <w:lang w:val="es-DO" w:eastAsia="es-DO"/>
              </w:rPr>
              <w:tab/>
            </w:r>
            <w:r w:rsidR="00F43B17" w:rsidRPr="00312DEF">
              <w:rPr>
                <w:rStyle w:val="Hipervnculo"/>
                <w:b/>
                <w:noProof/>
                <w:lang w:val="es-CO"/>
              </w:rPr>
              <w:t>Precio del Contrato</w:t>
            </w:r>
            <w:r w:rsidR="00F43B17">
              <w:rPr>
                <w:noProof/>
                <w:webHidden/>
              </w:rPr>
              <w:tab/>
            </w:r>
            <w:r w:rsidR="00F43B17">
              <w:rPr>
                <w:noProof/>
                <w:webHidden/>
              </w:rPr>
              <w:fldChar w:fldCharType="begin"/>
            </w:r>
            <w:r w:rsidR="00F43B17">
              <w:rPr>
                <w:noProof/>
                <w:webHidden/>
              </w:rPr>
              <w:instrText xml:space="preserve"> PAGEREF _Toc488652439 \h </w:instrText>
            </w:r>
            <w:r w:rsidR="00F43B17">
              <w:rPr>
                <w:noProof/>
                <w:webHidden/>
              </w:rPr>
            </w:r>
            <w:r w:rsidR="00F43B17">
              <w:rPr>
                <w:noProof/>
                <w:webHidden/>
              </w:rPr>
              <w:fldChar w:fldCharType="separate"/>
            </w:r>
            <w:r w:rsidR="00297551">
              <w:rPr>
                <w:noProof/>
                <w:webHidden/>
              </w:rPr>
              <w:t>66</w:t>
            </w:r>
            <w:r w:rsidR="00F43B17">
              <w:rPr>
                <w:noProof/>
                <w:webHidden/>
              </w:rPr>
              <w:fldChar w:fldCharType="end"/>
            </w:r>
          </w:hyperlink>
        </w:p>
        <w:p w14:paraId="58BFCAA1" w14:textId="47B2FD19" w:rsidR="00F43B17" w:rsidRDefault="00362275">
          <w:pPr>
            <w:pStyle w:val="TDC2"/>
            <w:tabs>
              <w:tab w:val="left" w:pos="880"/>
              <w:tab w:val="right" w:leader="dot" w:pos="9350"/>
            </w:tabs>
            <w:rPr>
              <w:rFonts w:eastAsiaTheme="minorEastAsia"/>
              <w:noProof/>
              <w:lang w:val="es-DO" w:eastAsia="es-DO"/>
            </w:rPr>
          </w:pPr>
          <w:hyperlink w:anchor="_Toc488652440" w:history="1">
            <w:r w:rsidR="00F43B17" w:rsidRPr="00312DEF">
              <w:rPr>
                <w:rStyle w:val="Hipervnculo"/>
                <w:b/>
                <w:noProof/>
                <w:lang w:val="es-CO"/>
              </w:rPr>
              <w:t>39.</w:t>
            </w:r>
            <w:r w:rsidR="00F43B17">
              <w:rPr>
                <w:rFonts w:eastAsiaTheme="minorEastAsia"/>
                <w:noProof/>
                <w:lang w:val="es-DO" w:eastAsia="es-DO"/>
              </w:rPr>
              <w:tab/>
            </w:r>
            <w:r w:rsidR="00F43B17" w:rsidRPr="00312DEF">
              <w:rPr>
                <w:rStyle w:val="Hipervnculo"/>
                <w:b/>
                <w:noProof/>
                <w:lang w:val="es-CO"/>
              </w:rPr>
              <w:t>Impuestos and Derechos</w:t>
            </w:r>
            <w:r w:rsidR="00F43B17">
              <w:rPr>
                <w:noProof/>
                <w:webHidden/>
              </w:rPr>
              <w:tab/>
            </w:r>
            <w:r w:rsidR="00F43B17">
              <w:rPr>
                <w:noProof/>
                <w:webHidden/>
              </w:rPr>
              <w:fldChar w:fldCharType="begin"/>
            </w:r>
            <w:r w:rsidR="00F43B17">
              <w:rPr>
                <w:noProof/>
                <w:webHidden/>
              </w:rPr>
              <w:instrText xml:space="preserve"> PAGEREF _Toc488652440 \h </w:instrText>
            </w:r>
            <w:r w:rsidR="00F43B17">
              <w:rPr>
                <w:noProof/>
                <w:webHidden/>
              </w:rPr>
            </w:r>
            <w:r w:rsidR="00F43B17">
              <w:rPr>
                <w:noProof/>
                <w:webHidden/>
              </w:rPr>
              <w:fldChar w:fldCharType="separate"/>
            </w:r>
            <w:r w:rsidR="00297551">
              <w:rPr>
                <w:noProof/>
                <w:webHidden/>
              </w:rPr>
              <w:t>66</w:t>
            </w:r>
            <w:r w:rsidR="00F43B17">
              <w:rPr>
                <w:noProof/>
                <w:webHidden/>
              </w:rPr>
              <w:fldChar w:fldCharType="end"/>
            </w:r>
          </w:hyperlink>
        </w:p>
        <w:p w14:paraId="50CD6F35" w14:textId="1C7A70FE" w:rsidR="00F43B17" w:rsidRDefault="00362275">
          <w:pPr>
            <w:pStyle w:val="TDC2"/>
            <w:tabs>
              <w:tab w:val="left" w:pos="880"/>
              <w:tab w:val="right" w:leader="dot" w:pos="9350"/>
            </w:tabs>
            <w:rPr>
              <w:rFonts w:eastAsiaTheme="minorEastAsia"/>
              <w:noProof/>
              <w:lang w:val="es-DO" w:eastAsia="es-DO"/>
            </w:rPr>
          </w:pPr>
          <w:hyperlink w:anchor="_Toc488652441" w:history="1">
            <w:r w:rsidR="00F43B17" w:rsidRPr="00312DEF">
              <w:rPr>
                <w:rStyle w:val="Hipervnculo"/>
                <w:b/>
                <w:noProof/>
                <w:lang w:val="es-CO"/>
              </w:rPr>
              <w:t>40.</w:t>
            </w:r>
            <w:r w:rsidR="00F43B17">
              <w:rPr>
                <w:rFonts w:eastAsiaTheme="minorEastAsia"/>
                <w:noProof/>
                <w:lang w:val="es-DO" w:eastAsia="es-DO"/>
              </w:rPr>
              <w:tab/>
            </w:r>
            <w:r w:rsidR="00F43B17" w:rsidRPr="00312DEF">
              <w:rPr>
                <w:rStyle w:val="Hipervnculo"/>
                <w:b/>
                <w:noProof/>
                <w:lang w:val="es-CO"/>
              </w:rPr>
              <w:t>Moneda de Pago</w:t>
            </w:r>
            <w:r w:rsidR="00F43B17">
              <w:rPr>
                <w:noProof/>
                <w:webHidden/>
              </w:rPr>
              <w:tab/>
            </w:r>
            <w:r w:rsidR="00F43B17">
              <w:rPr>
                <w:noProof/>
                <w:webHidden/>
              </w:rPr>
              <w:fldChar w:fldCharType="begin"/>
            </w:r>
            <w:r w:rsidR="00F43B17">
              <w:rPr>
                <w:noProof/>
                <w:webHidden/>
              </w:rPr>
              <w:instrText xml:space="preserve"> PAGEREF _Toc488652441 \h </w:instrText>
            </w:r>
            <w:r w:rsidR="00F43B17">
              <w:rPr>
                <w:noProof/>
                <w:webHidden/>
              </w:rPr>
            </w:r>
            <w:r w:rsidR="00F43B17">
              <w:rPr>
                <w:noProof/>
                <w:webHidden/>
              </w:rPr>
              <w:fldChar w:fldCharType="separate"/>
            </w:r>
            <w:r w:rsidR="00297551">
              <w:rPr>
                <w:noProof/>
                <w:webHidden/>
              </w:rPr>
              <w:t>66</w:t>
            </w:r>
            <w:r w:rsidR="00F43B17">
              <w:rPr>
                <w:noProof/>
                <w:webHidden/>
              </w:rPr>
              <w:fldChar w:fldCharType="end"/>
            </w:r>
          </w:hyperlink>
        </w:p>
        <w:p w14:paraId="74303398" w14:textId="579A9032" w:rsidR="00F43B17" w:rsidRDefault="00362275">
          <w:pPr>
            <w:pStyle w:val="TDC2"/>
            <w:tabs>
              <w:tab w:val="left" w:pos="880"/>
              <w:tab w:val="right" w:leader="dot" w:pos="9350"/>
            </w:tabs>
            <w:rPr>
              <w:rFonts w:eastAsiaTheme="minorEastAsia"/>
              <w:noProof/>
              <w:lang w:val="es-DO" w:eastAsia="es-DO"/>
            </w:rPr>
          </w:pPr>
          <w:hyperlink w:anchor="_Toc488652442" w:history="1">
            <w:r w:rsidR="00F43B17" w:rsidRPr="00312DEF">
              <w:rPr>
                <w:rStyle w:val="Hipervnculo"/>
                <w:b/>
                <w:noProof/>
                <w:lang w:val="es-CO"/>
              </w:rPr>
              <w:t>41.</w:t>
            </w:r>
            <w:r w:rsidR="00F43B17">
              <w:rPr>
                <w:rFonts w:eastAsiaTheme="minorEastAsia"/>
                <w:noProof/>
                <w:lang w:val="es-DO" w:eastAsia="es-DO"/>
              </w:rPr>
              <w:tab/>
            </w:r>
            <w:r w:rsidR="00F43B17" w:rsidRPr="00312DEF">
              <w:rPr>
                <w:rStyle w:val="Hipervnculo"/>
                <w:b/>
                <w:noProof/>
                <w:lang w:val="es-CO"/>
              </w:rPr>
              <w:t>Modo de Facturación y Pago</w:t>
            </w:r>
            <w:r w:rsidR="00F43B17">
              <w:rPr>
                <w:noProof/>
                <w:webHidden/>
              </w:rPr>
              <w:tab/>
            </w:r>
            <w:r w:rsidR="00F43B17">
              <w:rPr>
                <w:noProof/>
                <w:webHidden/>
              </w:rPr>
              <w:fldChar w:fldCharType="begin"/>
            </w:r>
            <w:r w:rsidR="00F43B17">
              <w:rPr>
                <w:noProof/>
                <w:webHidden/>
              </w:rPr>
              <w:instrText xml:space="preserve"> PAGEREF _Toc488652442 \h </w:instrText>
            </w:r>
            <w:r w:rsidR="00F43B17">
              <w:rPr>
                <w:noProof/>
                <w:webHidden/>
              </w:rPr>
            </w:r>
            <w:r w:rsidR="00F43B17">
              <w:rPr>
                <w:noProof/>
                <w:webHidden/>
              </w:rPr>
              <w:fldChar w:fldCharType="separate"/>
            </w:r>
            <w:r w:rsidR="00297551">
              <w:rPr>
                <w:noProof/>
                <w:webHidden/>
              </w:rPr>
              <w:t>66</w:t>
            </w:r>
            <w:r w:rsidR="00F43B17">
              <w:rPr>
                <w:noProof/>
                <w:webHidden/>
              </w:rPr>
              <w:fldChar w:fldCharType="end"/>
            </w:r>
          </w:hyperlink>
        </w:p>
        <w:p w14:paraId="78384B45" w14:textId="4C28F4A7" w:rsidR="00F43B17" w:rsidRDefault="00362275">
          <w:pPr>
            <w:pStyle w:val="TDC2"/>
            <w:tabs>
              <w:tab w:val="left" w:pos="880"/>
              <w:tab w:val="right" w:leader="dot" w:pos="9350"/>
            </w:tabs>
            <w:rPr>
              <w:rFonts w:eastAsiaTheme="minorEastAsia"/>
              <w:noProof/>
              <w:lang w:val="es-DO" w:eastAsia="es-DO"/>
            </w:rPr>
          </w:pPr>
          <w:hyperlink w:anchor="_Toc488652443" w:history="1">
            <w:r w:rsidR="00F43B17" w:rsidRPr="00312DEF">
              <w:rPr>
                <w:rStyle w:val="Hipervnculo"/>
                <w:b/>
                <w:noProof/>
                <w:lang w:val="es-CO"/>
              </w:rPr>
              <w:t>42.</w:t>
            </w:r>
            <w:r w:rsidR="00F43B17">
              <w:rPr>
                <w:rFonts w:eastAsiaTheme="minorEastAsia"/>
                <w:noProof/>
                <w:lang w:val="es-DO" w:eastAsia="es-DO"/>
              </w:rPr>
              <w:tab/>
            </w:r>
            <w:r w:rsidR="00F43B17" w:rsidRPr="00312DEF">
              <w:rPr>
                <w:rStyle w:val="Hipervnculo"/>
                <w:b/>
                <w:noProof/>
                <w:lang w:val="es-CO"/>
              </w:rPr>
              <w:t>Intereses sobre Pagos en Mora</w:t>
            </w:r>
            <w:r w:rsidR="00F43B17">
              <w:rPr>
                <w:noProof/>
                <w:webHidden/>
              </w:rPr>
              <w:tab/>
            </w:r>
            <w:r w:rsidR="00F43B17">
              <w:rPr>
                <w:noProof/>
                <w:webHidden/>
              </w:rPr>
              <w:fldChar w:fldCharType="begin"/>
            </w:r>
            <w:r w:rsidR="00F43B17">
              <w:rPr>
                <w:noProof/>
                <w:webHidden/>
              </w:rPr>
              <w:instrText xml:space="preserve"> PAGEREF _Toc488652443 \h </w:instrText>
            </w:r>
            <w:r w:rsidR="00F43B17">
              <w:rPr>
                <w:noProof/>
                <w:webHidden/>
              </w:rPr>
            </w:r>
            <w:r w:rsidR="00F43B17">
              <w:rPr>
                <w:noProof/>
                <w:webHidden/>
              </w:rPr>
              <w:fldChar w:fldCharType="separate"/>
            </w:r>
            <w:r w:rsidR="00297551">
              <w:rPr>
                <w:noProof/>
                <w:webHidden/>
              </w:rPr>
              <w:t>67</w:t>
            </w:r>
            <w:r w:rsidR="00F43B17">
              <w:rPr>
                <w:noProof/>
                <w:webHidden/>
              </w:rPr>
              <w:fldChar w:fldCharType="end"/>
            </w:r>
          </w:hyperlink>
        </w:p>
        <w:p w14:paraId="22AC9C6A" w14:textId="2E81DD77" w:rsidR="00F43B17" w:rsidRDefault="00362275">
          <w:pPr>
            <w:pStyle w:val="TDC2"/>
            <w:tabs>
              <w:tab w:val="left" w:pos="880"/>
              <w:tab w:val="right" w:leader="dot" w:pos="9350"/>
            </w:tabs>
            <w:rPr>
              <w:rFonts w:eastAsiaTheme="minorEastAsia"/>
              <w:noProof/>
              <w:lang w:val="es-DO" w:eastAsia="es-DO"/>
            </w:rPr>
          </w:pPr>
          <w:hyperlink w:anchor="_Toc488652444" w:history="1">
            <w:r w:rsidR="00F43B17" w:rsidRPr="00312DEF">
              <w:rPr>
                <w:rStyle w:val="Hipervnculo"/>
                <w:b/>
                <w:noProof/>
                <w:lang w:val="es-CO"/>
              </w:rPr>
              <w:t>43.</w:t>
            </w:r>
            <w:r w:rsidR="00F43B17">
              <w:rPr>
                <w:rFonts w:eastAsiaTheme="minorEastAsia"/>
                <w:noProof/>
                <w:lang w:val="es-DO" w:eastAsia="es-DO"/>
              </w:rPr>
              <w:tab/>
            </w:r>
            <w:r w:rsidR="00F43B17" w:rsidRPr="00312DEF">
              <w:rPr>
                <w:rStyle w:val="Hipervnculo"/>
                <w:b/>
                <w:noProof/>
                <w:lang w:val="es-CO"/>
              </w:rPr>
              <w:t>Buena Fe</w:t>
            </w:r>
            <w:r w:rsidR="00F43B17">
              <w:rPr>
                <w:noProof/>
                <w:webHidden/>
              </w:rPr>
              <w:tab/>
            </w:r>
            <w:r w:rsidR="00F43B17">
              <w:rPr>
                <w:noProof/>
                <w:webHidden/>
              </w:rPr>
              <w:fldChar w:fldCharType="begin"/>
            </w:r>
            <w:r w:rsidR="00F43B17">
              <w:rPr>
                <w:noProof/>
                <w:webHidden/>
              </w:rPr>
              <w:instrText xml:space="preserve"> PAGEREF _Toc488652444 \h </w:instrText>
            </w:r>
            <w:r w:rsidR="00F43B17">
              <w:rPr>
                <w:noProof/>
                <w:webHidden/>
              </w:rPr>
            </w:r>
            <w:r w:rsidR="00F43B17">
              <w:rPr>
                <w:noProof/>
                <w:webHidden/>
              </w:rPr>
              <w:fldChar w:fldCharType="separate"/>
            </w:r>
            <w:r w:rsidR="00297551">
              <w:rPr>
                <w:noProof/>
                <w:webHidden/>
              </w:rPr>
              <w:t>67</w:t>
            </w:r>
            <w:r w:rsidR="00F43B17">
              <w:rPr>
                <w:noProof/>
                <w:webHidden/>
              </w:rPr>
              <w:fldChar w:fldCharType="end"/>
            </w:r>
          </w:hyperlink>
        </w:p>
        <w:p w14:paraId="52F95C35" w14:textId="47BF39B2" w:rsidR="00F43B17" w:rsidRDefault="00362275">
          <w:pPr>
            <w:pStyle w:val="TDC2"/>
            <w:tabs>
              <w:tab w:val="left" w:pos="880"/>
              <w:tab w:val="right" w:leader="dot" w:pos="9350"/>
            </w:tabs>
            <w:rPr>
              <w:rFonts w:eastAsiaTheme="minorEastAsia"/>
              <w:noProof/>
              <w:lang w:val="es-DO" w:eastAsia="es-DO"/>
            </w:rPr>
          </w:pPr>
          <w:hyperlink w:anchor="_Toc488652445" w:history="1">
            <w:r w:rsidR="00F43B17" w:rsidRPr="00312DEF">
              <w:rPr>
                <w:rStyle w:val="Hipervnculo"/>
                <w:b/>
                <w:noProof/>
                <w:lang w:val="es-CO"/>
              </w:rPr>
              <w:t>44.</w:t>
            </w:r>
            <w:r w:rsidR="00F43B17">
              <w:rPr>
                <w:rFonts w:eastAsiaTheme="minorEastAsia"/>
                <w:noProof/>
                <w:lang w:val="es-DO" w:eastAsia="es-DO"/>
              </w:rPr>
              <w:tab/>
            </w:r>
            <w:r w:rsidR="00F43B17" w:rsidRPr="00312DEF">
              <w:rPr>
                <w:rStyle w:val="Hipervnculo"/>
                <w:b/>
                <w:noProof/>
                <w:lang w:val="es-CO"/>
              </w:rPr>
              <w:t>Conciliación Amigable</w:t>
            </w:r>
            <w:r w:rsidR="00F43B17">
              <w:rPr>
                <w:noProof/>
                <w:webHidden/>
              </w:rPr>
              <w:tab/>
            </w:r>
            <w:r w:rsidR="00F43B17">
              <w:rPr>
                <w:noProof/>
                <w:webHidden/>
              </w:rPr>
              <w:fldChar w:fldCharType="begin"/>
            </w:r>
            <w:r w:rsidR="00F43B17">
              <w:rPr>
                <w:noProof/>
                <w:webHidden/>
              </w:rPr>
              <w:instrText xml:space="preserve"> PAGEREF _Toc488652445 \h </w:instrText>
            </w:r>
            <w:r w:rsidR="00F43B17">
              <w:rPr>
                <w:noProof/>
                <w:webHidden/>
              </w:rPr>
            </w:r>
            <w:r w:rsidR="00F43B17">
              <w:rPr>
                <w:noProof/>
                <w:webHidden/>
              </w:rPr>
              <w:fldChar w:fldCharType="separate"/>
            </w:r>
            <w:r w:rsidR="00297551">
              <w:rPr>
                <w:noProof/>
                <w:webHidden/>
              </w:rPr>
              <w:t>67</w:t>
            </w:r>
            <w:r w:rsidR="00F43B17">
              <w:rPr>
                <w:noProof/>
                <w:webHidden/>
              </w:rPr>
              <w:fldChar w:fldCharType="end"/>
            </w:r>
          </w:hyperlink>
        </w:p>
        <w:p w14:paraId="435344F4" w14:textId="625BB5B8" w:rsidR="00F43B17" w:rsidRDefault="00362275">
          <w:pPr>
            <w:pStyle w:val="TDC2"/>
            <w:tabs>
              <w:tab w:val="left" w:pos="880"/>
              <w:tab w:val="right" w:leader="dot" w:pos="9350"/>
            </w:tabs>
            <w:rPr>
              <w:rFonts w:eastAsiaTheme="minorEastAsia"/>
              <w:noProof/>
              <w:lang w:val="es-DO" w:eastAsia="es-DO"/>
            </w:rPr>
          </w:pPr>
          <w:hyperlink w:anchor="_Toc488652446" w:history="1">
            <w:r w:rsidR="00F43B17" w:rsidRPr="00312DEF">
              <w:rPr>
                <w:rStyle w:val="Hipervnculo"/>
                <w:b/>
                <w:noProof/>
                <w:lang w:val="es-CO"/>
              </w:rPr>
              <w:t>45.</w:t>
            </w:r>
            <w:r w:rsidR="00F43B17">
              <w:rPr>
                <w:rFonts w:eastAsiaTheme="minorEastAsia"/>
                <w:noProof/>
                <w:lang w:val="es-DO" w:eastAsia="es-DO"/>
              </w:rPr>
              <w:tab/>
            </w:r>
            <w:r w:rsidR="00F43B17" w:rsidRPr="00312DEF">
              <w:rPr>
                <w:rStyle w:val="Hipervnculo"/>
                <w:b/>
                <w:noProof/>
                <w:lang w:val="es-CO"/>
              </w:rPr>
              <w:t>Resolución de Conflictos</w:t>
            </w:r>
            <w:r w:rsidR="00F43B17">
              <w:rPr>
                <w:noProof/>
                <w:webHidden/>
              </w:rPr>
              <w:tab/>
            </w:r>
            <w:r w:rsidR="00F43B17">
              <w:rPr>
                <w:noProof/>
                <w:webHidden/>
              </w:rPr>
              <w:fldChar w:fldCharType="begin"/>
            </w:r>
            <w:r w:rsidR="00F43B17">
              <w:rPr>
                <w:noProof/>
                <w:webHidden/>
              </w:rPr>
              <w:instrText xml:space="preserve"> PAGEREF _Toc488652446 \h </w:instrText>
            </w:r>
            <w:r w:rsidR="00F43B17">
              <w:rPr>
                <w:noProof/>
                <w:webHidden/>
              </w:rPr>
            </w:r>
            <w:r w:rsidR="00F43B17">
              <w:rPr>
                <w:noProof/>
                <w:webHidden/>
              </w:rPr>
              <w:fldChar w:fldCharType="separate"/>
            </w:r>
            <w:r w:rsidR="00297551">
              <w:rPr>
                <w:noProof/>
                <w:webHidden/>
              </w:rPr>
              <w:t>67</w:t>
            </w:r>
            <w:r w:rsidR="00F43B17">
              <w:rPr>
                <w:noProof/>
                <w:webHidden/>
              </w:rPr>
              <w:fldChar w:fldCharType="end"/>
            </w:r>
          </w:hyperlink>
        </w:p>
        <w:p w14:paraId="6C892D77" w14:textId="75BC3EFF" w:rsidR="00F43B17" w:rsidRDefault="00362275">
          <w:pPr>
            <w:pStyle w:val="TDC2"/>
            <w:tabs>
              <w:tab w:val="left" w:pos="880"/>
              <w:tab w:val="right" w:leader="dot" w:pos="9350"/>
            </w:tabs>
            <w:rPr>
              <w:rFonts w:eastAsiaTheme="minorEastAsia"/>
              <w:noProof/>
              <w:lang w:val="es-DO" w:eastAsia="es-DO"/>
            </w:rPr>
          </w:pPr>
          <w:hyperlink w:anchor="_Toc488652447" w:history="1">
            <w:r w:rsidR="00F43B17" w:rsidRPr="00312DEF">
              <w:rPr>
                <w:rStyle w:val="Hipervnculo"/>
                <w:b/>
                <w:noProof/>
                <w:lang w:val="es-CO"/>
              </w:rPr>
              <w:t>46.</w:t>
            </w:r>
            <w:r w:rsidR="00F43B17">
              <w:rPr>
                <w:rFonts w:eastAsiaTheme="minorEastAsia"/>
                <w:noProof/>
                <w:lang w:val="es-DO" w:eastAsia="es-DO"/>
              </w:rPr>
              <w:tab/>
            </w:r>
            <w:r w:rsidR="00F43B17" w:rsidRPr="00312DEF">
              <w:rPr>
                <w:rStyle w:val="Hipervnculo"/>
                <w:b/>
                <w:noProof/>
                <w:lang w:val="es-CO"/>
              </w:rPr>
              <w:t>Elegibilidad</w:t>
            </w:r>
            <w:r w:rsidR="00F43B17">
              <w:rPr>
                <w:noProof/>
                <w:webHidden/>
              </w:rPr>
              <w:tab/>
            </w:r>
            <w:r w:rsidR="00F43B17">
              <w:rPr>
                <w:noProof/>
                <w:webHidden/>
              </w:rPr>
              <w:fldChar w:fldCharType="begin"/>
            </w:r>
            <w:r w:rsidR="00F43B17">
              <w:rPr>
                <w:noProof/>
                <w:webHidden/>
              </w:rPr>
              <w:instrText xml:space="preserve"> PAGEREF _Toc488652447 \h </w:instrText>
            </w:r>
            <w:r w:rsidR="00F43B17">
              <w:rPr>
                <w:noProof/>
                <w:webHidden/>
              </w:rPr>
            </w:r>
            <w:r w:rsidR="00F43B17">
              <w:rPr>
                <w:noProof/>
                <w:webHidden/>
              </w:rPr>
              <w:fldChar w:fldCharType="separate"/>
            </w:r>
            <w:r w:rsidR="00297551">
              <w:rPr>
                <w:noProof/>
                <w:webHidden/>
              </w:rPr>
              <w:t>68</w:t>
            </w:r>
            <w:r w:rsidR="00F43B17">
              <w:rPr>
                <w:noProof/>
                <w:webHidden/>
              </w:rPr>
              <w:fldChar w:fldCharType="end"/>
            </w:r>
          </w:hyperlink>
        </w:p>
        <w:p w14:paraId="65A20C7D" w14:textId="43AED23B" w:rsidR="00F43B17" w:rsidRDefault="00362275">
          <w:pPr>
            <w:pStyle w:val="TDC1"/>
            <w:rPr>
              <w:rFonts w:eastAsiaTheme="minorEastAsia" w:cstheme="minorBidi"/>
              <w:b w:val="0"/>
              <w:bCs w:val="0"/>
              <w:lang w:val="es-DO" w:eastAsia="es-DO"/>
            </w:rPr>
          </w:pPr>
          <w:hyperlink w:anchor="_Toc488652448" w:history="1">
            <w:r w:rsidR="00F43B17" w:rsidRPr="00312DEF">
              <w:rPr>
                <w:rStyle w:val="Hipervnculo"/>
              </w:rPr>
              <w:t>Anexo 1: Política del Banco – Fraude y Corrupción y Prácticas Prohibidas</w:t>
            </w:r>
            <w:r w:rsidR="00F43B17">
              <w:rPr>
                <w:webHidden/>
              </w:rPr>
              <w:tab/>
            </w:r>
            <w:r w:rsidR="00F43B17">
              <w:rPr>
                <w:webHidden/>
              </w:rPr>
              <w:fldChar w:fldCharType="begin"/>
            </w:r>
            <w:r w:rsidR="00F43B17">
              <w:rPr>
                <w:webHidden/>
              </w:rPr>
              <w:instrText xml:space="preserve"> PAGEREF _Toc488652448 \h </w:instrText>
            </w:r>
            <w:r w:rsidR="00F43B17">
              <w:rPr>
                <w:webHidden/>
              </w:rPr>
            </w:r>
            <w:r w:rsidR="00F43B17">
              <w:rPr>
                <w:webHidden/>
              </w:rPr>
              <w:fldChar w:fldCharType="separate"/>
            </w:r>
            <w:r w:rsidR="00297551">
              <w:rPr>
                <w:webHidden/>
              </w:rPr>
              <w:t>69</w:t>
            </w:r>
            <w:r w:rsidR="00F43B17">
              <w:rPr>
                <w:webHidden/>
              </w:rPr>
              <w:fldChar w:fldCharType="end"/>
            </w:r>
          </w:hyperlink>
        </w:p>
        <w:p w14:paraId="14C604BC" w14:textId="0E7A135F" w:rsidR="00F43B17" w:rsidRDefault="00362275">
          <w:pPr>
            <w:pStyle w:val="TDC1"/>
            <w:rPr>
              <w:rFonts w:eastAsiaTheme="minorEastAsia" w:cstheme="minorBidi"/>
              <w:b w:val="0"/>
              <w:bCs w:val="0"/>
              <w:lang w:val="es-DO" w:eastAsia="es-DO"/>
            </w:rPr>
          </w:pPr>
          <w:hyperlink w:anchor="_Toc488652449" w:history="1">
            <w:r w:rsidR="00F43B17" w:rsidRPr="00312DEF">
              <w:rPr>
                <w:rStyle w:val="Hipervnculo"/>
              </w:rPr>
              <w:t>III. Condiciones Especiales de Contrato</w:t>
            </w:r>
            <w:r w:rsidR="00F43B17">
              <w:rPr>
                <w:webHidden/>
              </w:rPr>
              <w:tab/>
            </w:r>
            <w:r w:rsidR="00F43B17">
              <w:rPr>
                <w:webHidden/>
              </w:rPr>
              <w:fldChar w:fldCharType="begin"/>
            </w:r>
            <w:r w:rsidR="00F43B17">
              <w:rPr>
                <w:webHidden/>
              </w:rPr>
              <w:instrText xml:space="preserve"> PAGEREF _Toc488652449 \h </w:instrText>
            </w:r>
            <w:r w:rsidR="00F43B17">
              <w:rPr>
                <w:webHidden/>
              </w:rPr>
            </w:r>
            <w:r w:rsidR="00F43B17">
              <w:rPr>
                <w:webHidden/>
              </w:rPr>
              <w:fldChar w:fldCharType="separate"/>
            </w:r>
            <w:r w:rsidR="00297551">
              <w:rPr>
                <w:webHidden/>
              </w:rPr>
              <w:t>73</w:t>
            </w:r>
            <w:r w:rsidR="00F43B17">
              <w:rPr>
                <w:webHidden/>
              </w:rPr>
              <w:fldChar w:fldCharType="end"/>
            </w:r>
          </w:hyperlink>
        </w:p>
        <w:p w14:paraId="0BB0544D" w14:textId="1EBFD4CD" w:rsidR="00F43B17" w:rsidRDefault="00362275">
          <w:pPr>
            <w:pStyle w:val="TDC1"/>
            <w:rPr>
              <w:rFonts w:eastAsiaTheme="minorEastAsia" w:cstheme="minorBidi"/>
              <w:b w:val="0"/>
              <w:bCs w:val="0"/>
              <w:lang w:val="es-DO" w:eastAsia="es-DO"/>
            </w:rPr>
          </w:pPr>
          <w:hyperlink w:anchor="_Toc488652450" w:history="1">
            <w:r w:rsidR="00F43B17" w:rsidRPr="00312DEF">
              <w:rPr>
                <w:rStyle w:val="Hipervnculo"/>
              </w:rPr>
              <w:t>IV. Apéndices</w:t>
            </w:r>
            <w:r w:rsidR="00F43B17">
              <w:rPr>
                <w:webHidden/>
              </w:rPr>
              <w:tab/>
            </w:r>
            <w:r w:rsidR="00F43B17">
              <w:rPr>
                <w:webHidden/>
              </w:rPr>
              <w:fldChar w:fldCharType="begin"/>
            </w:r>
            <w:r w:rsidR="00F43B17">
              <w:rPr>
                <w:webHidden/>
              </w:rPr>
              <w:instrText xml:space="preserve"> PAGEREF _Toc488652450 \h </w:instrText>
            </w:r>
            <w:r w:rsidR="00F43B17">
              <w:rPr>
                <w:webHidden/>
              </w:rPr>
            </w:r>
            <w:r w:rsidR="00F43B17">
              <w:rPr>
                <w:webHidden/>
              </w:rPr>
              <w:fldChar w:fldCharType="separate"/>
            </w:r>
            <w:r w:rsidR="00297551">
              <w:rPr>
                <w:webHidden/>
              </w:rPr>
              <w:t>80</w:t>
            </w:r>
            <w:r w:rsidR="00F43B17">
              <w:rPr>
                <w:webHidden/>
              </w:rPr>
              <w:fldChar w:fldCharType="end"/>
            </w:r>
          </w:hyperlink>
        </w:p>
        <w:p w14:paraId="069EC3B3" w14:textId="5C118DEA" w:rsidR="00F43B17" w:rsidRDefault="00362275">
          <w:pPr>
            <w:pStyle w:val="TDC2"/>
            <w:tabs>
              <w:tab w:val="right" w:leader="dot" w:pos="9350"/>
            </w:tabs>
            <w:rPr>
              <w:rFonts w:eastAsiaTheme="minorEastAsia"/>
              <w:noProof/>
              <w:lang w:val="es-DO" w:eastAsia="es-DO"/>
            </w:rPr>
          </w:pPr>
          <w:hyperlink w:anchor="_Toc488652451" w:history="1">
            <w:r w:rsidR="00F43B17" w:rsidRPr="00312DEF">
              <w:rPr>
                <w:rStyle w:val="Hipervnculo"/>
                <w:b/>
                <w:noProof/>
                <w:lang w:val="es-CO"/>
              </w:rPr>
              <w:t>Apéndices A – Términos de Referencia</w:t>
            </w:r>
            <w:r w:rsidR="00F43B17">
              <w:rPr>
                <w:noProof/>
                <w:webHidden/>
              </w:rPr>
              <w:tab/>
            </w:r>
            <w:r w:rsidR="00F43B17">
              <w:rPr>
                <w:noProof/>
                <w:webHidden/>
              </w:rPr>
              <w:fldChar w:fldCharType="begin"/>
            </w:r>
            <w:r w:rsidR="00F43B17">
              <w:rPr>
                <w:noProof/>
                <w:webHidden/>
              </w:rPr>
              <w:instrText xml:space="preserve"> PAGEREF _Toc488652451 \h </w:instrText>
            </w:r>
            <w:r w:rsidR="00F43B17">
              <w:rPr>
                <w:noProof/>
                <w:webHidden/>
              </w:rPr>
            </w:r>
            <w:r w:rsidR="00F43B17">
              <w:rPr>
                <w:noProof/>
                <w:webHidden/>
              </w:rPr>
              <w:fldChar w:fldCharType="separate"/>
            </w:r>
            <w:r w:rsidR="00297551">
              <w:rPr>
                <w:noProof/>
                <w:webHidden/>
              </w:rPr>
              <w:t>80</w:t>
            </w:r>
            <w:r w:rsidR="00F43B17">
              <w:rPr>
                <w:noProof/>
                <w:webHidden/>
              </w:rPr>
              <w:fldChar w:fldCharType="end"/>
            </w:r>
          </w:hyperlink>
        </w:p>
        <w:p w14:paraId="13C66693" w14:textId="0AEFC4F9" w:rsidR="00F43B17" w:rsidRDefault="00362275">
          <w:pPr>
            <w:pStyle w:val="TDC2"/>
            <w:tabs>
              <w:tab w:val="right" w:leader="dot" w:pos="9350"/>
            </w:tabs>
            <w:rPr>
              <w:rFonts w:eastAsiaTheme="minorEastAsia"/>
              <w:noProof/>
              <w:lang w:val="es-DO" w:eastAsia="es-DO"/>
            </w:rPr>
          </w:pPr>
          <w:hyperlink w:anchor="_Toc488652452" w:history="1">
            <w:r w:rsidR="00F43B17" w:rsidRPr="00312DEF">
              <w:rPr>
                <w:rStyle w:val="Hipervnculo"/>
                <w:b/>
                <w:noProof/>
                <w:lang w:val="es-CO"/>
              </w:rPr>
              <w:t>Apéndice B – Expertos Clave</w:t>
            </w:r>
            <w:r w:rsidR="00F43B17">
              <w:rPr>
                <w:noProof/>
                <w:webHidden/>
              </w:rPr>
              <w:tab/>
            </w:r>
            <w:r w:rsidR="00F43B17">
              <w:rPr>
                <w:noProof/>
                <w:webHidden/>
              </w:rPr>
              <w:fldChar w:fldCharType="begin"/>
            </w:r>
            <w:r w:rsidR="00F43B17">
              <w:rPr>
                <w:noProof/>
                <w:webHidden/>
              </w:rPr>
              <w:instrText xml:space="preserve"> PAGEREF _Toc488652452 \h </w:instrText>
            </w:r>
            <w:r w:rsidR="00F43B17">
              <w:rPr>
                <w:noProof/>
                <w:webHidden/>
              </w:rPr>
            </w:r>
            <w:r w:rsidR="00F43B17">
              <w:rPr>
                <w:noProof/>
                <w:webHidden/>
              </w:rPr>
              <w:fldChar w:fldCharType="separate"/>
            </w:r>
            <w:r w:rsidR="00297551">
              <w:rPr>
                <w:noProof/>
                <w:webHidden/>
              </w:rPr>
              <w:t>80</w:t>
            </w:r>
            <w:r w:rsidR="00F43B17">
              <w:rPr>
                <w:noProof/>
                <w:webHidden/>
              </w:rPr>
              <w:fldChar w:fldCharType="end"/>
            </w:r>
          </w:hyperlink>
        </w:p>
        <w:p w14:paraId="3D59BFE3" w14:textId="3E2D2439" w:rsidR="00F43B17" w:rsidRDefault="00362275">
          <w:pPr>
            <w:pStyle w:val="TDC2"/>
            <w:tabs>
              <w:tab w:val="right" w:leader="dot" w:pos="9350"/>
            </w:tabs>
            <w:rPr>
              <w:rFonts w:eastAsiaTheme="minorEastAsia"/>
              <w:noProof/>
              <w:lang w:val="es-DO" w:eastAsia="es-DO"/>
            </w:rPr>
          </w:pPr>
          <w:hyperlink w:anchor="_Toc488652453" w:history="1">
            <w:r w:rsidR="00F43B17" w:rsidRPr="00312DEF">
              <w:rPr>
                <w:rStyle w:val="Hipervnculo"/>
                <w:b/>
                <w:noProof/>
                <w:lang w:val="es-CO"/>
              </w:rPr>
              <w:t>Apéndice C – Desglose del Precio del Contrato</w:t>
            </w:r>
            <w:r w:rsidR="00F43B17">
              <w:rPr>
                <w:noProof/>
                <w:webHidden/>
              </w:rPr>
              <w:tab/>
            </w:r>
            <w:r w:rsidR="00F43B17">
              <w:rPr>
                <w:noProof/>
                <w:webHidden/>
              </w:rPr>
              <w:fldChar w:fldCharType="begin"/>
            </w:r>
            <w:r w:rsidR="00F43B17">
              <w:rPr>
                <w:noProof/>
                <w:webHidden/>
              </w:rPr>
              <w:instrText xml:space="preserve"> PAGEREF _Toc488652453 \h </w:instrText>
            </w:r>
            <w:r w:rsidR="00F43B17">
              <w:rPr>
                <w:noProof/>
                <w:webHidden/>
              </w:rPr>
            </w:r>
            <w:r w:rsidR="00F43B17">
              <w:rPr>
                <w:noProof/>
                <w:webHidden/>
              </w:rPr>
              <w:fldChar w:fldCharType="separate"/>
            </w:r>
            <w:r w:rsidR="00297551">
              <w:rPr>
                <w:noProof/>
                <w:webHidden/>
              </w:rPr>
              <w:t>80</w:t>
            </w:r>
            <w:r w:rsidR="00F43B17">
              <w:rPr>
                <w:noProof/>
                <w:webHidden/>
              </w:rPr>
              <w:fldChar w:fldCharType="end"/>
            </w:r>
          </w:hyperlink>
        </w:p>
        <w:p w14:paraId="372340EE" w14:textId="1D51C0BA" w:rsidR="00F43B17" w:rsidRDefault="00362275">
          <w:pPr>
            <w:pStyle w:val="TDC2"/>
            <w:tabs>
              <w:tab w:val="right" w:leader="dot" w:pos="9350"/>
            </w:tabs>
            <w:rPr>
              <w:rFonts w:eastAsiaTheme="minorEastAsia"/>
              <w:noProof/>
              <w:lang w:val="es-DO" w:eastAsia="es-DO"/>
            </w:rPr>
          </w:pPr>
          <w:hyperlink w:anchor="_Toc488652454" w:history="1">
            <w:r w:rsidR="00F43B17" w:rsidRPr="00312DEF">
              <w:rPr>
                <w:rStyle w:val="Hipervnculo"/>
                <w:b/>
                <w:noProof/>
                <w:lang w:val="es-CO"/>
              </w:rPr>
              <w:t>Apéndice D – Formulario de Garantía de Pagos Anticipados</w:t>
            </w:r>
            <w:r w:rsidR="00F43B17">
              <w:rPr>
                <w:noProof/>
                <w:webHidden/>
              </w:rPr>
              <w:tab/>
            </w:r>
            <w:r w:rsidR="00F43B17">
              <w:rPr>
                <w:noProof/>
                <w:webHidden/>
              </w:rPr>
              <w:fldChar w:fldCharType="begin"/>
            </w:r>
            <w:r w:rsidR="00F43B17">
              <w:rPr>
                <w:noProof/>
                <w:webHidden/>
              </w:rPr>
              <w:instrText xml:space="preserve"> PAGEREF _Toc488652454 \h </w:instrText>
            </w:r>
            <w:r w:rsidR="00F43B17">
              <w:rPr>
                <w:noProof/>
                <w:webHidden/>
              </w:rPr>
            </w:r>
            <w:r w:rsidR="00F43B17">
              <w:rPr>
                <w:noProof/>
                <w:webHidden/>
              </w:rPr>
              <w:fldChar w:fldCharType="separate"/>
            </w:r>
            <w:r w:rsidR="00297551">
              <w:rPr>
                <w:noProof/>
                <w:webHidden/>
              </w:rPr>
              <w:t>82</w:t>
            </w:r>
            <w:r w:rsidR="00F43B17">
              <w:rPr>
                <w:noProof/>
                <w:webHidden/>
              </w:rPr>
              <w:fldChar w:fldCharType="end"/>
            </w:r>
          </w:hyperlink>
        </w:p>
        <w:p w14:paraId="62A45DA6" w14:textId="5EB34A7E" w:rsidR="00BB3D52" w:rsidRPr="00D22948" w:rsidRDefault="00BB3D52">
          <w:pPr>
            <w:rPr>
              <w:lang w:val="es-CO"/>
            </w:rPr>
          </w:pPr>
          <w:r w:rsidRPr="00D22948">
            <w:rPr>
              <w:bCs/>
              <w:lang w:val="es-CO"/>
            </w:rPr>
            <w:fldChar w:fldCharType="end"/>
          </w:r>
        </w:p>
      </w:sdtContent>
    </w:sdt>
    <w:p w14:paraId="56A9A396" w14:textId="77777777" w:rsidR="00F91742" w:rsidRPr="00D22948" w:rsidRDefault="00F91742" w:rsidP="00BB3D52">
      <w:pPr>
        <w:rPr>
          <w:rFonts w:ascii="Calibri" w:eastAsia="Times New Roman" w:hAnsi="Calibri" w:cs="Times New Roman"/>
          <w:sz w:val="48"/>
          <w:szCs w:val="48"/>
          <w:lang w:val="es-CO"/>
        </w:rPr>
        <w:sectPr w:rsidR="00F91742" w:rsidRPr="00D22948" w:rsidSect="00F91742">
          <w:headerReference w:type="even" r:id="rId13"/>
          <w:headerReference w:type="default" r:id="rId14"/>
          <w:headerReference w:type="first" r:id="rId15"/>
          <w:pgSz w:w="12240" w:h="15840"/>
          <w:pgMar w:top="1440" w:right="1440" w:bottom="1440" w:left="1440" w:header="720" w:footer="720" w:gutter="0"/>
          <w:pgNumType w:fmt="lowerRoman"/>
          <w:cols w:space="720"/>
          <w:titlePg/>
          <w:docGrid w:linePitch="360"/>
        </w:sectPr>
      </w:pPr>
    </w:p>
    <w:p w14:paraId="44F59C1D" w14:textId="77777777" w:rsidR="00E07826" w:rsidRPr="00590750" w:rsidRDefault="00E07826" w:rsidP="00E07826">
      <w:pPr>
        <w:pStyle w:val="Ttulo1"/>
        <w:jc w:val="center"/>
        <w:rPr>
          <w:rFonts w:asciiTheme="minorHAnsi" w:hAnsiTheme="minorHAnsi" w:cstheme="minorHAnsi"/>
          <w:color w:val="auto"/>
        </w:rPr>
      </w:pPr>
      <w:bookmarkStart w:id="2" w:name="_Toc325721679"/>
      <w:bookmarkStart w:id="3" w:name="_Toc488652346"/>
      <w:r w:rsidRPr="00590750">
        <w:rPr>
          <w:rFonts w:asciiTheme="minorHAnsi" w:hAnsiTheme="minorHAnsi" w:cstheme="minorHAnsi"/>
          <w:color w:val="auto"/>
        </w:rPr>
        <w:lastRenderedPageBreak/>
        <w:t>PART</w:t>
      </w:r>
      <w:r w:rsidR="00DD6030" w:rsidRPr="00590750">
        <w:rPr>
          <w:rFonts w:asciiTheme="minorHAnsi" w:hAnsiTheme="minorHAnsi" w:cstheme="minorHAnsi"/>
          <w:color w:val="auto"/>
        </w:rPr>
        <w:t>E</w:t>
      </w:r>
      <w:r w:rsidRPr="00590750">
        <w:rPr>
          <w:rFonts w:asciiTheme="minorHAnsi" w:hAnsiTheme="minorHAnsi" w:cstheme="minorHAnsi"/>
          <w:color w:val="auto"/>
        </w:rPr>
        <w:t xml:space="preserve"> I</w:t>
      </w:r>
      <w:bookmarkEnd w:id="2"/>
      <w:bookmarkEnd w:id="3"/>
    </w:p>
    <w:p w14:paraId="1D72F096" w14:textId="77777777" w:rsidR="00E07826" w:rsidRPr="00590750" w:rsidRDefault="00DD6030" w:rsidP="00E07826">
      <w:pPr>
        <w:pStyle w:val="Ttulo1"/>
        <w:jc w:val="center"/>
        <w:rPr>
          <w:rFonts w:asciiTheme="minorHAnsi" w:hAnsiTheme="minorHAnsi" w:cstheme="minorHAnsi"/>
          <w:color w:val="auto"/>
        </w:rPr>
      </w:pPr>
      <w:bookmarkStart w:id="4" w:name="_Toc325721680"/>
      <w:bookmarkStart w:id="5" w:name="_Ref355011485"/>
      <w:bookmarkStart w:id="6" w:name="_Toc488652347"/>
      <w:r w:rsidRPr="00590750">
        <w:rPr>
          <w:rFonts w:asciiTheme="minorHAnsi" w:hAnsiTheme="minorHAnsi" w:cstheme="minorHAnsi"/>
          <w:color w:val="auto"/>
        </w:rPr>
        <w:t>Sección</w:t>
      </w:r>
      <w:r w:rsidR="00E07826" w:rsidRPr="00590750">
        <w:rPr>
          <w:rFonts w:asciiTheme="minorHAnsi" w:hAnsiTheme="minorHAnsi" w:cstheme="minorHAnsi"/>
          <w:color w:val="auto"/>
        </w:rPr>
        <w:t xml:space="preserve"> 1.  </w:t>
      </w:r>
      <w:r w:rsidRPr="00590750">
        <w:rPr>
          <w:rFonts w:asciiTheme="minorHAnsi" w:hAnsiTheme="minorHAnsi" w:cstheme="minorHAnsi"/>
          <w:color w:val="auto"/>
        </w:rPr>
        <w:t xml:space="preserve">Carta de </w:t>
      </w:r>
      <w:r w:rsidR="00E07826" w:rsidRPr="00590750">
        <w:rPr>
          <w:rFonts w:asciiTheme="minorHAnsi" w:hAnsiTheme="minorHAnsi" w:cstheme="minorHAnsi"/>
          <w:color w:val="auto"/>
        </w:rPr>
        <w:t>Invita</w:t>
      </w:r>
      <w:r w:rsidRPr="00590750">
        <w:rPr>
          <w:rFonts w:asciiTheme="minorHAnsi" w:hAnsiTheme="minorHAnsi" w:cstheme="minorHAnsi"/>
          <w:color w:val="auto"/>
        </w:rPr>
        <w:t>ció</w:t>
      </w:r>
      <w:r w:rsidR="00E07826" w:rsidRPr="00590750">
        <w:rPr>
          <w:rFonts w:asciiTheme="minorHAnsi" w:hAnsiTheme="minorHAnsi" w:cstheme="minorHAnsi"/>
          <w:color w:val="auto"/>
        </w:rPr>
        <w:t>n</w:t>
      </w:r>
      <w:bookmarkEnd w:id="4"/>
      <w:bookmarkEnd w:id="5"/>
      <w:bookmarkEnd w:id="6"/>
    </w:p>
    <w:p w14:paraId="5D845B1F" w14:textId="77777777" w:rsidR="00394768" w:rsidRPr="00F85743" w:rsidRDefault="00394768" w:rsidP="00AA38F5">
      <w:pPr>
        <w:pStyle w:val="Lista"/>
        <w:ind w:left="0"/>
        <w:rPr>
          <w:rFonts w:asciiTheme="minorHAnsi" w:hAnsiTheme="minorHAnsi"/>
          <w:sz w:val="22"/>
          <w:szCs w:val="22"/>
        </w:rPr>
      </w:pPr>
    </w:p>
    <w:p w14:paraId="11B6B4C0" w14:textId="0C5ED6DF" w:rsidR="00AA38F5" w:rsidRPr="00F85743" w:rsidRDefault="00F85743" w:rsidP="00F85743">
      <w:pPr>
        <w:pStyle w:val="Sinespaciado"/>
        <w:rPr>
          <w:color w:val="000000" w:themeColor="text1"/>
          <w:lang w:val="es-CO"/>
        </w:rPr>
      </w:pPr>
      <w:r w:rsidRPr="00E31EAC">
        <w:rPr>
          <w:b/>
          <w:color w:val="000000" w:themeColor="text1"/>
          <w:lang w:val="es-CO"/>
        </w:rPr>
        <w:t>Institución</w:t>
      </w:r>
      <w:r w:rsidRPr="00F85743">
        <w:rPr>
          <w:color w:val="000000" w:themeColor="text1"/>
          <w:lang w:val="es-CO"/>
        </w:rPr>
        <w:t>: Banco Interamericano de Desarrollo BID</w:t>
      </w:r>
    </w:p>
    <w:p w14:paraId="2D65D66B" w14:textId="727D611E" w:rsidR="00F85743" w:rsidRDefault="00F85743" w:rsidP="00F85743">
      <w:pPr>
        <w:pStyle w:val="Sinespaciado"/>
        <w:rPr>
          <w:color w:val="000000" w:themeColor="text1"/>
          <w:lang w:val="es-CO"/>
        </w:rPr>
      </w:pPr>
      <w:r w:rsidRPr="00E31EAC">
        <w:rPr>
          <w:b/>
          <w:color w:val="000000" w:themeColor="text1"/>
          <w:lang w:val="es-CO"/>
        </w:rPr>
        <w:t>País:</w:t>
      </w:r>
      <w:r w:rsidRPr="00F85743">
        <w:rPr>
          <w:color w:val="000000" w:themeColor="text1"/>
          <w:lang w:val="es-CO"/>
        </w:rPr>
        <w:t xml:space="preserve"> Republica Dominicana</w:t>
      </w:r>
    </w:p>
    <w:p w14:paraId="4F03A9E4" w14:textId="345649B7" w:rsidR="00F85743" w:rsidRDefault="00F85743" w:rsidP="00F85743">
      <w:pPr>
        <w:pStyle w:val="Sinespaciado"/>
        <w:rPr>
          <w:color w:val="000000" w:themeColor="text1"/>
          <w:lang w:val="es-CO"/>
        </w:rPr>
      </w:pPr>
      <w:r w:rsidRPr="00E31EAC">
        <w:rPr>
          <w:b/>
          <w:color w:val="000000" w:themeColor="text1"/>
          <w:lang w:val="es-CO"/>
        </w:rPr>
        <w:t>Proyecto</w:t>
      </w:r>
      <w:r>
        <w:rPr>
          <w:color w:val="000000" w:themeColor="text1"/>
          <w:lang w:val="es-CO"/>
        </w:rPr>
        <w:t xml:space="preserve">: </w:t>
      </w:r>
      <w:r w:rsidR="00E31EAC">
        <w:rPr>
          <w:color w:val="000000" w:themeColor="text1"/>
          <w:lang w:val="es-CO"/>
        </w:rPr>
        <w:t xml:space="preserve"> </w:t>
      </w:r>
      <w:r w:rsidR="00112E79">
        <w:rPr>
          <w:color w:val="000000" w:themeColor="text1"/>
          <w:lang w:val="es-CO"/>
        </w:rPr>
        <w:t xml:space="preserve">Programa de Apoyo al Desarrollo Infantil Temprano </w:t>
      </w:r>
    </w:p>
    <w:p w14:paraId="3837765F" w14:textId="20615653" w:rsidR="00F85743" w:rsidRDefault="00F85743" w:rsidP="00F85743">
      <w:pPr>
        <w:pStyle w:val="Sinespaciado"/>
        <w:rPr>
          <w:color w:val="000000" w:themeColor="text1"/>
          <w:lang w:val="es-CO"/>
        </w:rPr>
      </w:pPr>
      <w:r w:rsidRPr="00E31EAC">
        <w:rPr>
          <w:b/>
          <w:color w:val="000000" w:themeColor="text1"/>
          <w:lang w:val="es-CO"/>
        </w:rPr>
        <w:t>Sector:</w:t>
      </w:r>
      <w:r>
        <w:rPr>
          <w:color w:val="000000" w:themeColor="text1"/>
          <w:lang w:val="es-CO"/>
        </w:rPr>
        <w:t xml:space="preserve"> Educación </w:t>
      </w:r>
    </w:p>
    <w:p w14:paraId="513981FF" w14:textId="0E94D624" w:rsidR="00F85743" w:rsidRDefault="008902C7" w:rsidP="00112E79">
      <w:pPr>
        <w:pStyle w:val="Sinespaciado"/>
        <w:jc w:val="both"/>
        <w:rPr>
          <w:color w:val="000000" w:themeColor="text1"/>
          <w:lang w:val="es-CO"/>
        </w:rPr>
      </w:pPr>
      <w:r w:rsidRPr="00E31EAC">
        <w:rPr>
          <w:b/>
          <w:color w:val="000000" w:themeColor="text1"/>
          <w:lang w:val="es-CO"/>
        </w:rPr>
        <w:t>Resumen</w:t>
      </w:r>
      <w:r>
        <w:rPr>
          <w:color w:val="000000" w:themeColor="text1"/>
          <w:lang w:val="es-CO"/>
        </w:rPr>
        <w:t xml:space="preserve">: </w:t>
      </w:r>
      <w:r w:rsidR="00112E79" w:rsidRPr="00112E79">
        <w:rPr>
          <w:rFonts w:ascii="Calibri Light" w:hAnsi="Calibri Light" w:cs="Calibri Light"/>
          <w:lang w:val="es-DO"/>
        </w:rPr>
        <w:t>Este Programa tiene como objetivo general del Programa es mejorar el desarrollo infantil de los niños menores de 5 años. Los objetivos específicos son apoyar la expansión de servicios de primera infancia de calidad y fortalecer las capacidades de gestión del Instituto Nacional de Atención a la Primera Infancia (INAIPI)</w:t>
      </w:r>
      <w:r w:rsidR="00E31EAC">
        <w:rPr>
          <w:color w:val="000000" w:themeColor="text1"/>
          <w:lang w:val="es-CO"/>
        </w:rPr>
        <w:t xml:space="preserve">. </w:t>
      </w:r>
    </w:p>
    <w:p w14:paraId="2C805096" w14:textId="097EF2A9" w:rsidR="008902C7" w:rsidRDefault="008902C7" w:rsidP="00F85743">
      <w:pPr>
        <w:pStyle w:val="Sinespaciado"/>
        <w:rPr>
          <w:color w:val="000000" w:themeColor="text1"/>
          <w:lang w:val="es-CO"/>
        </w:rPr>
      </w:pPr>
      <w:r w:rsidRPr="00E31EAC">
        <w:rPr>
          <w:b/>
          <w:color w:val="000000" w:themeColor="text1"/>
          <w:lang w:val="es-CO"/>
        </w:rPr>
        <w:t>Préstamo No.</w:t>
      </w:r>
      <w:r w:rsidR="00B2675F">
        <w:rPr>
          <w:color w:val="000000" w:themeColor="text1"/>
          <w:lang w:val="es-CO"/>
        </w:rPr>
        <w:t>/</w:t>
      </w:r>
      <w:r w:rsidR="00B2675F" w:rsidRPr="00E31EAC">
        <w:rPr>
          <w:b/>
          <w:color w:val="000000" w:themeColor="text1"/>
          <w:lang w:val="es-CO"/>
        </w:rPr>
        <w:t>Contrato No:</w:t>
      </w:r>
      <w:r w:rsidR="00B2675F">
        <w:rPr>
          <w:color w:val="000000" w:themeColor="text1"/>
          <w:lang w:val="es-CO"/>
        </w:rPr>
        <w:t xml:space="preserve"> </w:t>
      </w:r>
      <w:r>
        <w:rPr>
          <w:color w:val="000000" w:themeColor="text1"/>
          <w:lang w:val="es-CO"/>
        </w:rPr>
        <w:t xml:space="preserve"> </w:t>
      </w:r>
      <w:r w:rsidR="00B2675F">
        <w:rPr>
          <w:color w:val="000000" w:themeColor="text1"/>
          <w:lang w:val="es-CO"/>
        </w:rPr>
        <w:t>3834</w:t>
      </w:r>
      <w:r>
        <w:rPr>
          <w:color w:val="000000" w:themeColor="text1"/>
          <w:lang w:val="es-CO"/>
        </w:rPr>
        <w:t>/OC/DR</w:t>
      </w:r>
    </w:p>
    <w:p w14:paraId="3D4B2527" w14:textId="110815CC" w:rsidR="00AA38F5" w:rsidRDefault="00E31EAC" w:rsidP="00385889">
      <w:pPr>
        <w:pStyle w:val="Sinespaciado"/>
        <w:rPr>
          <w:color w:val="000000" w:themeColor="text1"/>
          <w:lang w:val="es-CO"/>
        </w:rPr>
      </w:pPr>
      <w:r w:rsidRPr="00E31EAC">
        <w:rPr>
          <w:b/>
          <w:color w:val="000000" w:themeColor="text1"/>
          <w:lang w:val="es-CO"/>
        </w:rPr>
        <w:t xml:space="preserve">Fecha Limite: </w:t>
      </w:r>
      <w:r w:rsidR="00F43B17">
        <w:rPr>
          <w:color w:val="000000" w:themeColor="text1"/>
          <w:highlight w:val="yellow"/>
          <w:lang w:val="es-CO"/>
        </w:rPr>
        <w:t xml:space="preserve"> </w:t>
      </w:r>
      <w:r w:rsidR="00385889" w:rsidRPr="00F43B17">
        <w:rPr>
          <w:color w:val="000000" w:themeColor="text1"/>
          <w:highlight w:val="yellow"/>
          <w:lang w:val="es-CO"/>
        </w:rPr>
        <w:t>2017</w:t>
      </w:r>
    </w:p>
    <w:p w14:paraId="10DC47D4" w14:textId="77777777" w:rsidR="00385889" w:rsidRPr="00385889" w:rsidRDefault="00385889" w:rsidP="00385889">
      <w:pPr>
        <w:pStyle w:val="Sinespaciado"/>
        <w:rPr>
          <w:b/>
          <w:color w:val="000000" w:themeColor="text1"/>
          <w:lang w:val="es-CO"/>
        </w:rPr>
      </w:pPr>
    </w:p>
    <w:p w14:paraId="6E77BFAB" w14:textId="58D6C30A" w:rsidR="00AA38F5" w:rsidRPr="00DA5DFA" w:rsidRDefault="00B77297" w:rsidP="00385889">
      <w:pPr>
        <w:pStyle w:val="Lista"/>
        <w:ind w:left="0"/>
        <w:rPr>
          <w:rFonts w:asciiTheme="minorHAnsi" w:hAnsiTheme="minorHAnsi"/>
          <w:sz w:val="22"/>
          <w:szCs w:val="22"/>
        </w:rPr>
      </w:pPr>
      <w:r w:rsidRPr="00863F2B">
        <w:rPr>
          <w:rFonts w:asciiTheme="minorHAnsi" w:hAnsiTheme="minorHAnsi"/>
          <w:sz w:val="22"/>
          <w:szCs w:val="22"/>
        </w:rPr>
        <w:t>L</w:t>
      </w:r>
      <w:r w:rsidR="00C35139" w:rsidRPr="00E954D4">
        <w:rPr>
          <w:rFonts w:asciiTheme="minorHAnsi" w:hAnsiTheme="minorHAnsi"/>
          <w:sz w:val="22"/>
          <w:szCs w:val="22"/>
        </w:rPr>
        <w:t>a República Dominicana</w:t>
      </w:r>
      <w:r w:rsidR="00AA38F5" w:rsidRPr="00863F2B">
        <w:rPr>
          <w:rFonts w:asciiTheme="minorHAnsi" w:hAnsiTheme="minorHAnsi"/>
          <w:sz w:val="22"/>
          <w:szCs w:val="22"/>
        </w:rPr>
        <w:t xml:space="preserve"> (denominado en adelante </w:t>
      </w:r>
      <w:r w:rsidR="00AA38F5" w:rsidRPr="00E954D4">
        <w:rPr>
          <w:rFonts w:asciiTheme="minorHAnsi" w:hAnsiTheme="minorHAnsi"/>
          <w:i/>
          <w:iCs/>
          <w:sz w:val="22"/>
          <w:szCs w:val="22"/>
        </w:rPr>
        <w:t>el “Prestatario”</w:t>
      </w:r>
      <w:r w:rsidR="00AA38F5" w:rsidRPr="00863F2B">
        <w:rPr>
          <w:rFonts w:asciiTheme="minorHAnsi" w:hAnsiTheme="minorHAnsi"/>
          <w:i/>
          <w:iCs/>
          <w:sz w:val="22"/>
          <w:szCs w:val="22"/>
        </w:rPr>
        <w:t>)</w:t>
      </w:r>
      <w:r w:rsidRPr="00863F2B">
        <w:rPr>
          <w:rFonts w:asciiTheme="minorHAnsi" w:hAnsiTheme="minorHAnsi"/>
          <w:i/>
          <w:iCs/>
          <w:sz w:val="22"/>
          <w:szCs w:val="22"/>
        </w:rPr>
        <w:t>,</w:t>
      </w:r>
      <w:r w:rsidR="00AA38F5" w:rsidRPr="00863F2B">
        <w:rPr>
          <w:rFonts w:asciiTheme="minorHAnsi" w:hAnsiTheme="minorHAnsi"/>
          <w:i/>
          <w:iCs/>
          <w:sz w:val="22"/>
          <w:szCs w:val="22"/>
        </w:rPr>
        <w:t xml:space="preserve"> </w:t>
      </w:r>
      <w:r w:rsidR="00AA38F5" w:rsidRPr="00863F2B">
        <w:rPr>
          <w:rFonts w:asciiTheme="minorHAnsi" w:hAnsiTheme="minorHAnsi"/>
          <w:sz w:val="22"/>
          <w:szCs w:val="22"/>
        </w:rPr>
        <w:t xml:space="preserve">ha </w:t>
      </w:r>
      <w:r w:rsidR="00AA38F5" w:rsidRPr="00E954D4">
        <w:rPr>
          <w:rFonts w:asciiTheme="minorHAnsi" w:hAnsiTheme="minorHAnsi"/>
          <w:sz w:val="22"/>
          <w:szCs w:val="22"/>
        </w:rPr>
        <w:t xml:space="preserve">recibido </w:t>
      </w:r>
      <w:r w:rsidR="00AA38F5" w:rsidRPr="00863F2B">
        <w:rPr>
          <w:rFonts w:asciiTheme="minorHAnsi" w:hAnsiTheme="minorHAnsi"/>
          <w:sz w:val="22"/>
          <w:szCs w:val="22"/>
        </w:rPr>
        <w:t xml:space="preserve">del </w:t>
      </w:r>
      <w:r w:rsidR="00AA38F5" w:rsidRPr="00E954D4">
        <w:rPr>
          <w:rFonts w:asciiTheme="minorHAnsi" w:hAnsiTheme="minorHAnsi"/>
          <w:i/>
          <w:sz w:val="22"/>
          <w:szCs w:val="22"/>
        </w:rPr>
        <w:t>Banco Interamericano de Desarrollo</w:t>
      </w:r>
      <w:r w:rsidR="00AA38F5" w:rsidRPr="00E954D4">
        <w:rPr>
          <w:rFonts w:asciiTheme="minorHAnsi" w:hAnsiTheme="minorHAnsi"/>
          <w:i/>
          <w:iCs/>
          <w:sz w:val="22"/>
          <w:szCs w:val="22"/>
        </w:rPr>
        <w:t xml:space="preserve"> </w:t>
      </w:r>
      <w:r w:rsidR="00AA38F5" w:rsidRPr="00863F2B">
        <w:rPr>
          <w:rFonts w:asciiTheme="minorHAnsi" w:hAnsiTheme="minorHAnsi"/>
          <w:sz w:val="22"/>
          <w:szCs w:val="22"/>
        </w:rPr>
        <w:t xml:space="preserve">(el “Banco”) un </w:t>
      </w:r>
      <w:r w:rsidR="002A6213" w:rsidRPr="00863F2B">
        <w:rPr>
          <w:rFonts w:asciiTheme="minorHAnsi" w:hAnsiTheme="minorHAnsi"/>
          <w:sz w:val="22"/>
          <w:szCs w:val="22"/>
        </w:rPr>
        <w:t xml:space="preserve">financiamiento para el costo de </w:t>
      </w:r>
      <w:r w:rsidR="00C35139" w:rsidRPr="00E954D4">
        <w:rPr>
          <w:rFonts w:asciiTheme="minorHAnsi" w:hAnsiTheme="minorHAnsi"/>
          <w:sz w:val="22"/>
          <w:szCs w:val="22"/>
        </w:rPr>
        <w:t xml:space="preserve">Proyecto </w:t>
      </w:r>
      <w:r w:rsidR="00C35139" w:rsidRPr="00E954D4">
        <w:rPr>
          <w:rFonts w:asciiTheme="minorHAnsi" w:hAnsiTheme="minorHAnsi"/>
          <w:b/>
          <w:sz w:val="22"/>
          <w:szCs w:val="22"/>
        </w:rPr>
        <w:t>“</w:t>
      </w:r>
      <w:r w:rsidR="00B2675F">
        <w:rPr>
          <w:rFonts w:asciiTheme="minorHAnsi" w:hAnsiTheme="minorHAnsi"/>
          <w:b/>
          <w:sz w:val="22"/>
          <w:szCs w:val="22"/>
        </w:rPr>
        <w:t>Programa de Apoyo al Desarrollo Infantil Temprano</w:t>
      </w:r>
      <w:r w:rsidR="00C35139" w:rsidRPr="00E954D4">
        <w:rPr>
          <w:rFonts w:asciiTheme="minorHAnsi" w:hAnsiTheme="minorHAnsi"/>
          <w:b/>
          <w:sz w:val="22"/>
          <w:szCs w:val="22"/>
        </w:rPr>
        <w:t xml:space="preserve">- </w:t>
      </w:r>
      <w:r w:rsidR="00B2675F">
        <w:rPr>
          <w:rFonts w:asciiTheme="minorHAnsi" w:hAnsiTheme="minorHAnsi"/>
          <w:b/>
          <w:sz w:val="22"/>
          <w:szCs w:val="22"/>
        </w:rPr>
        <w:t>3834</w:t>
      </w:r>
      <w:r w:rsidR="00C35139" w:rsidRPr="00E954D4">
        <w:rPr>
          <w:rFonts w:asciiTheme="minorHAnsi" w:hAnsiTheme="minorHAnsi"/>
          <w:b/>
          <w:sz w:val="22"/>
          <w:szCs w:val="22"/>
        </w:rPr>
        <w:t>-OC/DR</w:t>
      </w:r>
      <w:r w:rsidR="00863F2B">
        <w:rPr>
          <w:rFonts w:asciiTheme="minorHAnsi" w:hAnsiTheme="minorHAnsi"/>
          <w:b/>
          <w:sz w:val="22"/>
          <w:szCs w:val="22"/>
        </w:rPr>
        <w:t>”</w:t>
      </w:r>
      <w:r w:rsidRPr="00E954D4">
        <w:rPr>
          <w:rFonts w:asciiTheme="minorHAnsi" w:hAnsiTheme="minorHAnsi"/>
          <w:sz w:val="22"/>
          <w:szCs w:val="22"/>
        </w:rPr>
        <w:t>, el Prestatario</w:t>
      </w:r>
      <w:r w:rsidR="00AA38F5" w:rsidRPr="00863F2B">
        <w:rPr>
          <w:rFonts w:asciiTheme="minorHAnsi" w:hAnsiTheme="minorHAnsi"/>
          <w:sz w:val="22"/>
          <w:szCs w:val="22"/>
        </w:rPr>
        <w:t xml:space="preserve"> </w:t>
      </w:r>
      <w:r w:rsidRPr="00863F2B">
        <w:rPr>
          <w:rFonts w:asciiTheme="minorHAnsi" w:hAnsiTheme="minorHAnsi"/>
          <w:sz w:val="22"/>
          <w:szCs w:val="22"/>
        </w:rPr>
        <w:t xml:space="preserve">se </w:t>
      </w:r>
      <w:r w:rsidR="00AA38F5" w:rsidRPr="00863F2B">
        <w:rPr>
          <w:rFonts w:asciiTheme="minorHAnsi" w:hAnsiTheme="minorHAnsi"/>
          <w:sz w:val="22"/>
          <w:szCs w:val="22"/>
        </w:rPr>
        <w:t xml:space="preserve">propone aplicar una porción del producto de este </w:t>
      </w:r>
      <w:r w:rsidR="002A6213" w:rsidRPr="00DA5DFA">
        <w:rPr>
          <w:rFonts w:asciiTheme="minorHAnsi" w:hAnsiTheme="minorHAnsi"/>
          <w:sz w:val="22"/>
          <w:szCs w:val="22"/>
        </w:rPr>
        <w:t>financiamiento</w:t>
      </w:r>
      <w:r w:rsidR="00AA38F5" w:rsidRPr="00DA5DFA">
        <w:rPr>
          <w:rFonts w:asciiTheme="minorHAnsi" w:hAnsiTheme="minorHAnsi"/>
          <w:sz w:val="22"/>
          <w:szCs w:val="22"/>
        </w:rPr>
        <w:t xml:space="preserve"> a pagos elegibles bajo el contrato para el cual se expide esta Solicitud de Propuesta. </w:t>
      </w:r>
    </w:p>
    <w:p w14:paraId="03010114" w14:textId="0E2A9E43" w:rsidR="00AA38F5" w:rsidRPr="00590750" w:rsidRDefault="00B77297" w:rsidP="00385889">
      <w:pPr>
        <w:pStyle w:val="Lista"/>
        <w:ind w:left="0"/>
        <w:rPr>
          <w:rFonts w:asciiTheme="minorHAnsi" w:hAnsiTheme="minorHAnsi"/>
          <w:sz w:val="22"/>
          <w:szCs w:val="22"/>
        </w:rPr>
      </w:pPr>
      <w:r>
        <w:rPr>
          <w:rFonts w:asciiTheme="minorHAnsi" w:hAnsiTheme="minorHAnsi"/>
          <w:sz w:val="22"/>
          <w:szCs w:val="22"/>
        </w:rPr>
        <w:t xml:space="preserve">El </w:t>
      </w:r>
      <w:r w:rsidRPr="00B77297">
        <w:rPr>
          <w:rFonts w:asciiTheme="minorHAnsi" w:hAnsiTheme="minorHAnsi"/>
          <w:b/>
          <w:i/>
          <w:sz w:val="22"/>
          <w:szCs w:val="22"/>
        </w:rPr>
        <w:t>Ministerio de Educación</w:t>
      </w:r>
      <w:r>
        <w:rPr>
          <w:rFonts w:asciiTheme="minorHAnsi" w:hAnsiTheme="minorHAnsi"/>
          <w:b/>
          <w:i/>
          <w:sz w:val="22"/>
          <w:szCs w:val="22"/>
        </w:rPr>
        <w:t xml:space="preserve"> de la República Dominicana,</w:t>
      </w:r>
      <w:r w:rsidRPr="00B77297">
        <w:rPr>
          <w:rFonts w:asciiTheme="minorHAnsi" w:hAnsiTheme="minorHAnsi"/>
          <w:b/>
          <w:i/>
          <w:sz w:val="22"/>
          <w:szCs w:val="22"/>
        </w:rPr>
        <w:t xml:space="preserve"> a través de la Oficina de Cooperación Internacional (OCI)</w:t>
      </w:r>
      <w:r>
        <w:rPr>
          <w:rFonts w:asciiTheme="minorHAnsi" w:hAnsiTheme="minorHAnsi"/>
          <w:sz w:val="22"/>
          <w:szCs w:val="22"/>
        </w:rPr>
        <w:t xml:space="preserve">, </w:t>
      </w:r>
      <w:r w:rsidR="00AA38F5" w:rsidRPr="00590750">
        <w:rPr>
          <w:rFonts w:asciiTheme="minorHAnsi" w:hAnsiTheme="minorHAnsi"/>
          <w:sz w:val="22"/>
          <w:szCs w:val="22"/>
        </w:rPr>
        <w:t xml:space="preserve">invita a presentar las propuestas para suministrar los siguientes servicios </w:t>
      </w:r>
      <w:r w:rsidR="009D0562" w:rsidRPr="00590750">
        <w:rPr>
          <w:rFonts w:asciiTheme="minorHAnsi" w:hAnsiTheme="minorHAnsi"/>
          <w:sz w:val="22"/>
          <w:szCs w:val="22"/>
        </w:rPr>
        <w:t xml:space="preserve">de </w:t>
      </w:r>
      <w:r w:rsidR="009D0562">
        <w:rPr>
          <w:rFonts w:asciiTheme="minorHAnsi" w:hAnsiTheme="minorHAnsi"/>
          <w:sz w:val="22"/>
          <w:szCs w:val="22"/>
        </w:rPr>
        <w:t>consultoría</w:t>
      </w:r>
      <w:r w:rsidR="00AA38F5" w:rsidRPr="00590750">
        <w:rPr>
          <w:rFonts w:asciiTheme="minorHAnsi" w:hAnsiTheme="minorHAnsi"/>
          <w:sz w:val="22"/>
          <w:szCs w:val="22"/>
        </w:rPr>
        <w:t xml:space="preserve"> (referidos en adelante, los “Servicios”): </w:t>
      </w:r>
      <w:r w:rsidR="00863F2B">
        <w:rPr>
          <w:rFonts w:asciiTheme="minorHAnsi" w:hAnsiTheme="minorHAnsi"/>
          <w:sz w:val="22"/>
          <w:szCs w:val="22"/>
        </w:rPr>
        <w:t>“</w:t>
      </w:r>
      <w:r w:rsidR="009D0562">
        <w:rPr>
          <w:rFonts w:asciiTheme="minorHAnsi" w:hAnsiTheme="minorHAnsi"/>
          <w:b/>
          <w:i/>
          <w:sz w:val="22"/>
          <w:szCs w:val="22"/>
        </w:rPr>
        <w:t xml:space="preserve">CONSULTORIA </w:t>
      </w:r>
      <w:r w:rsidR="001E61EC">
        <w:rPr>
          <w:rFonts w:asciiTheme="minorHAnsi" w:hAnsiTheme="minorHAnsi"/>
          <w:b/>
          <w:i/>
          <w:sz w:val="22"/>
          <w:szCs w:val="22"/>
        </w:rPr>
        <w:t>AUDITORIA TECNICO OPERATIVO DEL PROGRAMA APOYO AL DESARROLLO</w:t>
      </w:r>
      <w:r w:rsidR="00194A86">
        <w:rPr>
          <w:rFonts w:asciiTheme="minorHAnsi" w:hAnsiTheme="minorHAnsi"/>
          <w:b/>
          <w:i/>
          <w:sz w:val="22"/>
          <w:szCs w:val="22"/>
        </w:rPr>
        <w:t xml:space="preserve"> INFANTIL TEMPRANO</w:t>
      </w:r>
      <w:r w:rsidR="001E61EC">
        <w:rPr>
          <w:rFonts w:asciiTheme="minorHAnsi" w:hAnsiTheme="minorHAnsi"/>
          <w:b/>
          <w:i/>
          <w:sz w:val="22"/>
          <w:szCs w:val="22"/>
        </w:rPr>
        <w:t>”</w:t>
      </w:r>
      <w:r w:rsidR="00AA38F5" w:rsidRPr="00E954D4">
        <w:rPr>
          <w:rFonts w:asciiTheme="minorHAnsi" w:hAnsiTheme="minorHAnsi"/>
          <w:sz w:val="22"/>
          <w:szCs w:val="22"/>
        </w:rPr>
        <w:t>.</w:t>
      </w:r>
      <w:r w:rsidR="00AA38F5" w:rsidRPr="00863F2B">
        <w:rPr>
          <w:rFonts w:asciiTheme="minorHAnsi" w:hAnsiTheme="minorHAnsi"/>
          <w:sz w:val="22"/>
          <w:szCs w:val="22"/>
        </w:rPr>
        <w:t xml:space="preserve">  </w:t>
      </w:r>
      <w:r w:rsidR="00AA38F5" w:rsidRPr="00590750">
        <w:rPr>
          <w:rFonts w:asciiTheme="minorHAnsi" w:hAnsiTheme="minorHAnsi"/>
          <w:sz w:val="22"/>
          <w:szCs w:val="22"/>
        </w:rPr>
        <w:t xml:space="preserve">La Sección 7 </w:t>
      </w:r>
      <w:r w:rsidR="009D0562">
        <w:rPr>
          <w:rFonts w:asciiTheme="minorHAnsi" w:hAnsiTheme="minorHAnsi"/>
          <w:sz w:val="22"/>
          <w:szCs w:val="22"/>
        </w:rPr>
        <w:t>(</w:t>
      </w:r>
      <w:r w:rsidR="00AA38F5" w:rsidRPr="00590750">
        <w:rPr>
          <w:rFonts w:asciiTheme="minorHAnsi" w:hAnsiTheme="minorHAnsi"/>
          <w:sz w:val="22"/>
          <w:szCs w:val="22"/>
        </w:rPr>
        <w:t>Términos de Referencia incluye más información acerca de los Servicios</w:t>
      </w:r>
      <w:r w:rsidR="009D0562">
        <w:rPr>
          <w:rFonts w:asciiTheme="minorHAnsi" w:hAnsiTheme="minorHAnsi"/>
          <w:sz w:val="22"/>
          <w:szCs w:val="22"/>
        </w:rPr>
        <w:t>)</w:t>
      </w:r>
      <w:r w:rsidR="00AA38F5" w:rsidRPr="00590750">
        <w:rPr>
          <w:rFonts w:asciiTheme="minorHAnsi" w:hAnsiTheme="minorHAnsi"/>
          <w:sz w:val="22"/>
          <w:szCs w:val="22"/>
        </w:rPr>
        <w:t>.</w:t>
      </w:r>
    </w:p>
    <w:p w14:paraId="58931CC7" w14:textId="46484221" w:rsidR="00AA38F5" w:rsidRDefault="00AA38F5" w:rsidP="00385889">
      <w:pPr>
        <w:pStyle w:val="Lista"/>
        <w:keepNext/>
        <w:ind w:left="0"/>
        <w:rPr>
          <w:rFonts w:asciiTheme="minorHAnsi" w:hAnsiTheme="minorHAnsi"/>
          <w:sz w:val="22"/>
          <w:szCs w:val="22"/>
        </w:rPr>
      </w:pPr>
      <w:r w:rsidRPr="00590750">
        <w:rPr>
          <w:rFonts w:asciiTheme="minorHAnsi" w:hAnsiTheme="minorHAnsi"/>
          <w:sz w:val="22"/>
          <w:szCs w:val="22"/>
        </w:rPr>
        <w:t>Esta Solicitud de Propuestas (SP) ha sido dirigida a los siguientes Consultores de lista corta: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544"/>
        <w:gridCol w:w="4580"/>
      </w:tblGrid>
      <w:tr w:rsidR="0007029E" w:rsidRPr="00651589" w14:paraId="70E69EB7" w14:textId="77777777" w:rsidTr="0007029E">
        <w:trPr>
          <w:trHeight w:val="312"/>
        </w:trPr>
        <w:tc>
          <w:tcPr>
            <w:tcW w:w="709" w:type="dxa"/>
            <w:tcBorders>
              <w:top w:val="thinThickSmallGap" w:sz="24" w:space="0" w:color="auto"/>
              <w:left w:val="dotted" w:sz="4" w:space="0" w:color="auto"/>
              <w:bottom w:val="dotted" w:sz="4" w:space="0" w:color="auto"/>
              <w:right w:val="dotted" w:sz="4" w:space="0" w:color="auto"/>
            </w:tcBorders>
            <w:shd w:val="clear" w:color="auto" w:fill="C0C0C0"/>
          </w:tcPr>
          <w:p w14:paraId="076185AA" w14:textId="77777777" w:rsidR="0007029E" w:rsidRPr="00651589" w:rsidRDefault="0007029E" w:rsidP="0007029E">
            <w:pPr>
              <w:spacing w:after="0" w:line="25" w:lineRule="atLeast"/>
              <w:jc w:val="center"/>
              <w:rPr>
                <w:rFonts w:ascii="Times New Roman" w:eastAsia="Times New Roman" w:hAnsi="Times New Roman" w:cs="Times New Roman"/>
                <w:b/>
                <w:sz w:val="24"/>
                <w:szCs w:val="24"/>
                <w:lang w:val="es-ES_tradnl"/>
              </w:rPr>
            </w:pPr>
            <w:r w:rsidRPr="00651589">
              <w:rPr>
                <w:rFonts w:ascii="Times New Roman" w:eastAsia="Times New Roman" w:hAnsi="Times New Roman" w:cs="Times New Roman"/>
                <w:b/>
                <w:sz w:val="24"/>
                <w:szCs w:val="24"/>
                <w:lang w:val="es-ES_tradnl"/>
              </w:rPr>
              <w:t>No.</w:t>
            </w:r>
          </w:p>
        </w:tc>
        <w:tc>
          <w:tcPr>
            <w:tcW w:w="3544" w:type="dxa"/>
            <w:tcBorders>
              <w:top w:val="thinThickSmallGap" w:sz="24" w:space="0" w:color="auto"/>
              <w:left w:val="dotted" w:sz="4" w:space="0" w:color="auto"/>
              <w:bottom w:val="dotted" w:sz="4" w:space="0" w:color="auto"/>
              <w:right w:val="dotted" w:sz="4" w:space="0" w:color="auto"/>
            </w:tcBorders>
            <w:shd w:val="clear" w:color="auto" w:fill="C0C0C0"/>
          </w:tcPr>
          <w:p w14:paraId="43517C5C" w14:textId="77777777" w:rsidR="0007029E" w:rsidRPr="00651589" w:rsidRDefault="0007029E" w:rsidP="0007029E">
            <w:pPr>
              <w:spacing w:after="0" w:line="25" w:lineRule="atLeast"/>
              <w:jc w:val="center"/>
              <w:rPr>
                <w:rFonts w:ascii="Times New Roman" w:eastAsia="Times New Roman" w:hAnsi="Times New Roman" w:cs="Times New Roman"/>
                <w:b/>
                <w:sz w:val="24"/>
                <w:szCs w:val="24"/>
                <w:lang w:val="es-ES_tradnl"/>
              </w:rPr>
            </w:pPr>
            <w:r w:rsidRPr="00651589">
              <w:rPr>
                <w:rFonts w:ascii="Times New Roman" w:eastAsia="Times New Roman" w:hAnsi="Times New Roman" w:cs="Times New Roman"/>
                <w:b/>
                <w:sz w:val="24"/>
                <w:szCs w:val="24"/>
                <w:lang w:val="es-ES_tradnl"/>
              </w:rPr>
              <w:t>Empresa</w:t>
            </w:r>
          </w:p>
        </w:tc>
        <w:tc>
          <w:tcPr>
            <w:tcW w:w="4580" w:type="dxa"/>
            <w:tcBorders>
              <w:top w:val="thinThickSmallGap" w:sz="24" w:space="0" w:color="auto"/>
              <w:left w:val="dotted" w:sz="4" w:space="0" w:color="auto"/>
              <w:bottom w:val="dotted" w:sz="4" w:space="0" w:color="auto"/>
              <w:right w:val="dotted" w:sz="4" w:space="0" w:color="auto"/>
            </w:tcBorders>
            <w:shd w:val="clear" w:color="auto" w:fill="C0C0C0"/>
          </w:tcPr>
          <w:p w14:paraId="281CB8B4" w14:textId="77777777" w:rsidR="0007029E" w:rsidRPr="00651589" w:rsidRDefault="0007029E" w:rsidP="0007029E">
            <w:pPr>
              <w:spacing w:after="0" w:line="25" w:lineRule="atLeast"/>
              <w:jc w:val="center"/>
              <w:rPr>
                <w:rFonts w:ascii="Times New Roman" w:eastAsia="Times New Roman" w:hAnsi="Times New Roman" w:cs="Times New Roman"/>
                <w:b/>
                <w:sz w:val="24"/>
                <w:szCs w:val="24"/>
                <w:lang w:val="es-ES_tradnl"/>
              </w:rPr>
            </w:pPr>
            <w:r>
              <w:rPr>
                <w:rFonts w:ascii="Times New Roman" w:eastAsia="Times New Roman" w:hAnsi="Times New Roman" w:cs="Times New Roman"/>
                <w:b/>
                <w:sz w:val="24"/>
                <w:szCs w:val="24"/>
                <w:lang w:val="es-ES_tradnl"/>
              </w:rPr>
              <w:t>Dirección</w:t>
            </w:r>
          </w:p>
        </w:tc>
      </w:tr>
      <w:tr w:rsidR="0007029E" w:rsidRPr="009B155F" w14:paraId="43C4C222" w14:textId="77777777" w:rsidTr="0007029E">
        <w:trPr>
          <w:trHeight w:val="284"/>
        </w:trPr>
        <w:tc>
          <w:tcPr>
            <w:tcW w:w="709" w:type="dxa"/>
            <w:tcBorders>
              <w:top w:val="dotted" w:sz="4" w:space="0" w:color="auto"/>
              <w:left w:val="dotted" w:sz="4" w:space="0" w:color="auto"/>
              <w:bottom w:val="dotted" w:sz="4" w:space="0" w:color="auto"/>
              <w:right w:val="dotted" w:sz="4" w:space="0" w:color="auto"/>
            </w:tcBorders>
          </w:tcPr>
          <w:p w14:paraId="5A63BDB4" w14:textId="77777777" w:rsidR="0007029E" w:rsidRPr="00651589" w:rsidRDefault="0007029E" w:rsidP="0007029E">
            <w:pPr>
              <w:spacing w:after="0" w:line="25" w:lineRule="atLeast"/>
              <w:jc w:val="center"/>
              <w:rPr>
                <w:rFonts w:ascii="Times New Roman" w:eastAsia="Times New Roman" w:hAnsi="Times New Roman" w:cs="Times New Roman"/>
                <w:sz w:val="24"/>
                <w:szCs w:val="24"/>
                <w:lang w:val="es-ES_tradnl"/>
              </w:rPr>
            </w:pPr>
            <w:r w:rsidRPr="00651589">
              <w:rPr>
                <w:rFonts w:ascii="Times New Roman" w:eastAsia="Times New Roman" w:hAnsi="Times New Roman" w:cs="Times New Roman"/>
                <w:sz w:val="24"/>
                <w:szCs w:val="24"/>
                <w:lang w:val="es-ES_tradnl"/>
              </w:rPr>
              <w:t>1</w:t>
            </w:r>
          </w:p>
        </w:tc>
        <w:tc>
          <w:tcPr>
            <w:tcW w:w="3544" w:type="dxa"/>
            <w:tcBorders>
              <w:top w:val="dotted" w:sz="4" w:space="0" w:color="auto"/>
              <w:left w:val="dotted" w:sz="4" w:space="0" w:color="auto"/>
              <w:bottom w:val="dotted" w:sz="4" w:space="0" w:color="auto"/>
              <w:right w:val="dotted" w:sz="4" w:space="0" w:color="auto"/>
            </w:tcBorders>
          </w:tcPr>
          <w:p w14:paraId="3F717988" w14:textId="3E5F417D" w:rsidR="0007029E" w:rsidRPr="00651589" w:rsidRDefault="0007029E" w:rsidP="0007029E">
            <w:pPr>
              <w:spacing w:after="0" w:line="25" w:lineRule="atLeast"/>
              <w:jc w:val="both"/>
              <w:rPr>
                <w:rFonts w:ascii="Times New Roman" w:eastAsia="Times New Roman" w:hAnsi="Times New Roman" w:cs="Times New Roman"/>
                <w:sz w:val="24"/>
                <w:szCs w:val="24"/>
                <w:lang w:val="es-ES_tradnl"/>
              </w:rPr>
            </w:pPr>
          </w:p>
        </w:tc>
        <w:tc>
          <w:tcPr>
            <w:tcW w:w="4580" w:type="dxa"/>
            <w:tcBorders>
              <w:top w:val="dotted" w:sz="4" w:space="0" w:color="auto"/>
              <w:left w:val="dotted" w:sz="4" w:space="0" w:color="auto"/>
              <w:bottom w:val="dotted" w:sz="4" w:space="0" w:color="auto"/>
              <w:right w:val="dotted" w:sz="4" w:space="0" w:color="auto"/>
            </w:tcBorders>
          </w:tcPr>
          <w:p w14:paraId="7F5039C2" w14:textId="6CB3D0B3" w:rsidR="0007029E" w:rsidRPr="00651589" w:rsidRDefault="0007029E" w:rsidP="0007029E">
            <w:pPr>
              <w:spacing w:after="0" w:line="25" w:lineRule="atLeast"/>
              <w:jc w:val="both"/>
              <w:rPr>
                <w:rFonts w:ascii="Times New Roman" w:eastAsia="Times New Roman" w:hAnsi="Times New Roman" w:cs="Times New Roman"/>
                <w:sz w:val="24"/>
                <w:szCs w:val="24"/>
                <w:lang w:val="es-ES_tradnl"/>
              </w:rPr>
            </w:pPr>
          </w:p>
        </w:tc>
      </w:tr>
      <w:tr w:rsidR="0007029E" w:rsidRPr="009B155F" w14:paraId="55E064A6" w14:textId="77777777" w:rsidTr="0007029E">
        <w:trPr>
          <w:trHeight w:val="284"/>
        </w:trPr>
        <w:tc>
          <w:tcPr>
            <w:tcW w:w="709" w:type="dxa"/>
            <w:tcBorders>
              <w:top w:val="dotted" w:sz="4" w:space="0" w:color="auto"/>
              <w:left w:val="dotted" w:sz="4" w:space="0" w:color="auto"/>
              <w:bottom w:val="dotted" w:sz="4" w:space="0" w:color="auto"/>
              <w:right w:val="dotted" w:sz="4" w:space="0" w:color="auto"/>
            </w:tcBorders>
          </w:tcPr>
          <w:p w14:paraId="6E587986" w14:textId="77777777" w:rsidR="0007029E" w:rsidRPr="00651589" w:rsidRDefault="0007029E" w:rsidP="0007029E">
            <w:pPr>
              <w:spacing w:after="0" w:line="25" w:lineRule="atLeast"/>
              <w:jc w:val="center"/>
              <w:rPr>
                <w:rFonts w:ascii="Times New Roman" w:eastAsia="Times New Roman" w:hAnsi="Times New Roman" w:cs="Times New Roman"/>
                <w:sz w:val="24"/>
                <w:szCs w:val="24"/>
                <w:lang w:val="es-ES_tradnl"/>
              </w:rPr>
            </w:pPr>
            <w:r w:rsidRPr="00651589">
              <w:rPr>
                <w:rFonts w:ascii="Times New Roman" w:eastAsia="Times New Roman" w:hAnsi="Times New Roman" w:cs="Times New Roman"/>
                <w:sz w:val="24"/>
                <w:szCs w:val="24"/>
                <w:lang w:val="es-ES_tradnl"/>
              </w:rPr>
              <w:t>2</w:t>
            </w:r>
          </w:p>
        </w:tc>
        <w:tc>
          <w:tcPr>
            <w:tcW w:w="3544" w:type="dxa"/>
            <w:tcBorders>
              <w:top w:val="dotted" w:sz="4" w:space="0" w:color="auto"/>
              <w:left w:val="dotted" w:sz="4" w:space="0" w:color="auto"/>
              <w:bottom w:val="dotted" w:sz="4" w:space="0" w:color="auto"/>
              <w:right w:val="dotted" w:sz="4" w:space="0" w:color="auto"/>
            </w:tcBorders>
          </w:tcPr>
          <w:p w14:paraId="533B0E74" w14:textId="5DB731FD" w:rsidR="0007029E" w:rsidRPr="00651589" w:rsidRDefault="0007029E" w:rsidP="0007029E">
            <w:pPr>
              <w:spacing w:after="0" w:line="25" w:lineRule="atLeast"/>
              <w:jc w:val="both"/>
              <w:rPr>
                <w:rFonts w:ascii="Times New Roman" w:eastAsia="Times New Roman" w:hAnsi="Times New Roman" w:cs="Times New Roman"/>
                <w:sz w:val="24"/>
                <w:szCs w:val="24"/>
                <w:lang w:val="es-ES_tradnl"/>
              </w:rPr>
            </w:pPr>
          </w:p>
        </w:tc>
        <w:tc>
          <w:tcPr>
            <w:tcW w:w="4580" w:type="dxa"/>
            <w:tcBorders>
              <w:top w:val="dotted" w:sz="4" w:space="0" w:color="auto"/>
              <w:left w:val="dotted" w:sz="4" w:space="0" w:color="auto"/>
              <w:bottom w:val="dotted" w:sz="4" w:space="0" w:color="auto"/>
              <w:right w:val="dotted" w:sz="4" w:space="0" w:color="auto"/>
            </w:tcBorders>
          </w:tcPr>
          <w:p w14:paraId="1BA64CE3" w14:textId="565CA19D" w:rsidR="0007029E" w:rsidRPr="0007029E" w:rsidRDefault="0007029E" w:rsidP="0007029E">
            <w:pPr>
              <w:spacing w:after="0" w:line="25" w:lineRule="atLeast"/>
              <w:jc w:val="both"/>
              <w:rPr>
                <w:rFonts w:ascii="Times New Roman" w:eastAsia="Times New Roman" w:hAnsi="Times New Roman" w:cs="Times New Roman"/>
                <w:sz w:val="24"/>
                <w:szCs w:val="24"/>
                <w:lang w:val="es-DO"/>
              </w:rPr>
            </w:pPr>
          </w:p>
        </w:tc>
      </w:tr>
      <w:tr w:rsidR="0007029E" w:rsidRPr="00194A86" w14:paraId="52FA68BD" w14:textId="77777777" w:rsidTr="0007029E">
        <w:trPr>
          <w:trHeight w:val="284"/>
        </w:trPr>
        <w:tc>
          <w:tcPr>
            <w:tcW w:w="709" w:type="dxa"/>
            <w:tcBorders>
              <w:top w:val="dotted" w:sz="4" w:space="0" w:color="auto"/>
              <w:left w:val="dotted" w:sz="4" w:space="0" w:color="auto"/>
              <w:bottom w:val="dotted" w:sz="4" w:space="0" w:color="auto"/>
              <w:right w:val="dotted" w:sz="4" w:space="0" w:color="auto"/>
            </w:tcBorders>
          </w:tcPr>
          <w:p w14:paraId="1C821963" w14:textId="77777777" w:rsidR="0007029E" w:rsidRPr="00651589" w:rsidRDefault="0007029E" w:rsidP="0007029E">
            <w:pPr>
              <w:spacing w:after="0" w:line="25" w:lineRule="atLeast"/>
              <w:jc w:val="center"/>
              <w:rPr>
                <w:rFonts w:ascii="Times New Roman" w:eastAsia="Times New Roman" w:hAnsi="Times New Roman" w:cs="Times New Roman"/>
                <w:sz w:val="24"/>
                <w:szCs w:val="24"/>
                <w:lang w:val="es-ES_tradnl"/>
              </w:rPr>
            </w:pPr>
            <w:r w:rsidRPr="00651589">
              <w:rPr>
                <w:rFonts w:ascii="Times New Roman" w:eastAsia="Times New Roman" w:hAnsi="Times New Roman" w:cs="Times New Roman"/>
                <w:sz w:val="24"/>
                <w:szCs w:val="24"/>
                <w:lang w:val="es-ES_tradnl"/>
              </w:rPr>
              <w:t>3</w:t>
            </w:r>
          </w:p>
        </w:tc>
        <w:tc>
          <w:tcPr>
            <w:tcW w:w="3544" w:type="dxa"/>
            <w:tcBorders>
              <w:top w:val="dotted" w:sz="4" w:space="0" w:color="auto"/>
              <w:left w:val="dotted" w:sz="4" w:space="0" w:color="auto"/>
              <w:bottom w:val="dotted" w:sz="4" w:space="0" w:color="auto"/>
              <w:right w:val="dotted" w:sz="4" w:space="0" w:color="auto"/>
            </w:tcBorders>
          </w:tcPr>
          <w:p w14:paraId="46149FB7" w14:textId="503E8E5B" w:rsidR="0007029E" w:rsidRPr="00651589" w:rsidRDefault="0007029E" w:rsidP="0007029E">
            <w:pPr>
              <w:spacing w:after="0" w:line="25" w:lineRule="atLeast"/>
              <w:jc w:val="both"/>
              <w:rPr>
                <w:rFonts w:ascii="Times New Roman" w:eastAsia="Times New Roman" w:hAnsi="Times New Roman" w:cs="Times New Roman"/>
                <w:sz w:val="24"/>
                <w:szCs w:val="24"/>
                <w:lang w:val="es-ES_tradnl"/>
              </w:rPr>
            </w:pPr>
          </w:p>
        </w:tc>
        <w:tc>
          <w:tcPr>
            <w:tcW w:w="4580" w:type="dxa"/>
            <w:tcBorders>
              <w:top w:val="dotted" w:sz="4" w:space="0" w:color="auto"/>
              <w:left w:val="dotted" w:sz="4" w:space="0" w:color="auto"/>
              <w:bottom w:val="dotted" w:sz="4" w:space="0" w:color="auto"/>
              <w:right w:val="dotted" w:sz="4" w:space="0" w:color="auto"/>
            </w:tcBorders>
          </w:tcPr>
          <w:p w14:paraId="20400487" w14:textId="627C1554" w:rsidR="0007029E" w:rsidRPr="00651589" w:rsidRDefault="0007029E" w:rsidP="0007029E">
            <w:pPr>
              <w:spacing w:after="0" w:line="25" w:lineRule="atLeast"/>
              <w:jc w:val="both"/>
              <w:rPr>
                <w:rFonts w:ascii="Times New Roman" w:eastAsia="Times New Roman" w:hAnsi="Times New Roman" w:cs="Times New Roman"/>
                <w:sz w:val="24"/>
                <w:szCs w:val="24"/>
                <w:lang w:val="es-ES_tradnl"/>
              </w:rPr>
            </w:pPr>
          </w:p>
        </w:tc>
      </w:tr>
      <w:tr w:rsidR="0007029E" w:rsidRPr="009B155F" w14:paraId="4DA813E8" w14:textId="77777777" w:rsidTr="0007029E">
        <w:trPr>
          <w:trHeight w:val="284"/>
        </w:trPr>
        <w:tc>
          <w:tcPr>
            <w:tcW w:w="709" w:type="dxa"/>
            <w:tcBorders>
              <w:top w:val="dotted" w:sz="4" w:space="0" w:color="auto"/>
              <w:left w:val="dotted" w:sz="4" w:space="0" w:color="auto"/>
              <w:bottom w:val="dotted" w:sz="4" w:space="0" w:color="auto"/>
              <w:right w:val="dotted" w:sz="4" w:space="0" w:color="auto"/>
            </w:tcBorders>
          </w:tcPr>
          <w:p w14:paraId="6B90EF40" w14:textId="77777777" w:rsidR="0007029E" w:rsidRPr="00651589" w:rsidRDefault="0007029E" w:rsidP="0007029E">
            <w:pPr>
              <w:spacing w:after="0" w:line="25" w:lineRule="atLeast"/>
              <w:jc w:val="center"/>
              <w:rPr>
                <w:rFonts w:ascii="Times New Roman" w:eastAsia="Times New Roman" w:hAnsi="Times New Roman" w:cs="Times New Roman"/>
                <w:sz w:val="24"/>
                <w:szCs w:val="24"/>
                <w:lang w:val="es-ES_tradnl"/>
              </w:rPr>
            </w:pPr>
            <w:r w:rsidRPr="00651589">
              <w:rPr>
                <w:rFonts w:ascii="Times New Roman" w:eastAsia="Times New Roman" w:hAnsi="Times New Roman" w:cs="Times New Roman"/>
                <w:sz w:val="24"/>
                <w:szCs w:val="24"/>
                <w:lang w:val="es-ES_tradnl"/>
              </w:rPr>
              <w:t>4</w:t>
            </w:r>
          </w:p>
        </w:tc>
        <w:tc>
          <w:tcPr>
            <w:tcW w:w="3544" w:type="dxa"/>
            <w:tcBorders>
              <w:top w:val="dotted" w:sz="4" w:space="0" w:color="auto"/>
              <w:left w:val="dotted" w:sz="4" w:space="0" w:color="auto"/>
              <w:bottom w:val="dotted" w:sz="4" w:space="0" w:color="auto"/>
              <w:right w:val="dotted" w:sz="4" w:space="0" w:color="auto"/>
            </w:tcBorders>
          </w:tcPr>
          <w:p w14:paraId="32376D3A" w14:textId="4C64FB52" w:rsidR="0007029E" w:rsidRPr="00651589" w:rsidRDefault="0007029E" w:rsidP="0007029E">
            <w:pPr>
              <w:spacing w:after="0" w:line="25" w:lineRule="atLeast"/>
              <w:jc w:val="both"/>
              <w:rPr>
                <w:rFonts w:ascii="Times New Roman" w:eastAsia="Times New Roman" w:hAnsi="Times New Roman" w:cs="Times New Roman"/>
                <w:sz w:val="24"/>
                <w:szCs w:val="24"/>
                <w:lang w:val="es-ES_tradnl"/>
              </w:rPr>
            </w:pPr>
          </w:p>
        </w:tc>
        <w:tc>
          <w:tcPr>
            <w:tcW w:w="4580" w:type="dxa"/>
            <w:tcBorders>
              <w:top w:val="dotted" w:sz="4" w:space="0" w:color="auto"/>
              <w:left w:val="dotted" w:sz="4" w:space="0" w:color="auto"/>
              <w:bottom w:val="dotted" w:sz="4" w:space="0" w:color="auto"/>
              <w:right w:val="dotted" w:sz="4" w:space="0" w:color="auto"/>
            </w:tcBorders>
          </w:tcPr>
          <w:p w14:paraId="13661108" w14:textId="0FF1AB87" w:rsidR="0007029E" w:rsidRPr="00651589" w:rsidRDefault="0007029E" w:rsidP="0007029E">
            <w:pPr>
              <w:spacing w:after="0" w:line="25" w:lineRule="atLeast"/>
              <w:jc w:val="both"/>
              <w:rPr>
                <w:rFonts w:ascii="Times New Roman" w:eastAsia="Times New Roman" w:hAnsi="Times New Roman" w:cs="Times New Roman"/>
                <w:sz w:val="24"/>
                <w:szCs w:val="24"/>
                <w:lang w:val="es-ES_tradnl"/>
              </w:rPr>
            </w:pPr>
          </w:p>
        </w:tc>
      </w:tr>
      <w:tr w:rsidR="0007029E" w:rsidRPr="009B155F" w14:paraId="21FE734A" w14:textId="77777777" w:rsidTr="0007029E">
        <w:trPr>
          <w:trHeight w:val="284"/>
        </w:trPr>
        <w:tc>
          <w:tcPr>
            <w:tcW w:w="709" w:type="dxa"/>
            <w:tcBorders>
              <w:top w:val="dotted" w:sz="4" w:space="0" w:color="auto"/>
              <w:left w:val="dotted" w:sz="4" w:space="0" w:color="auto"/>
              <w:bottom w:val="dotted" w:sz="4" w:space="0" w:color="auto"/>
              <w:right w:val="dotted" w:sz="4" w:space="0" w:color="auto"/>
            </w:tcBorders>
          </w:tcPr>
          <w:p w14:paraId="4410875E" w14:textId="77777777" w:rsidR="0007029E" w:rsidRPr="00651589" w:rsidRDefault="0007029E" w:rsidP="0007029E">
            <w:pPr>
              <w:spacing w:after="0" w:line="25" w:lineRule="atLeast"/>
              <w:jc w:val="center"/>
              <w:rPr>
                <w:rFonts w:ascii="Times New Roman" w:eastAsia="Times New Roman" w:hAnsi="Times New Roman" w:cs="Times New Roman"/>
                <w:sz w:val="24"/>
                <w:szCs w:val="24"/>
                <w:lang w:val="es-ES_tradnl"/>
              </w:rPr>
            </w:pPr>
            <w:r w:rsidRPr="00651589">
              <w:rPr>
                <w:rFonts w:ascii="Times New Roman" w:eastAsia="Times New Roman" w:hAnsi="Times New Roman" w:cs="Times New Roman"/>
                <w:sz w:val="24"/>
                <w:szCs w:val="24"/>
                <w:lang w:val="es-ES_tradnl"/>
              </w:rPr>
              <w:t>5</w:t>
            </w:r>
          </w:p>
        </w:tc>
        <w:tc>
          <w:tcPr>
            <w:tcW w:w="3544" w:type="dxa"/>
            <w:tcBorders>
              <w:top w:val="dotted" w:sz="4" w:space="0" w:color="auto"/>
              <w:left w:val="dotted" w:sz="4" w:space="0" w:color="auto"/>
              <w:bottom w:val="dotted" w:sz="4" w:space="0" w:color="auto"/>
              <w:right w:val="dotted" w:sz="4" w:space="0" w:color="auto"/>
            </w:tcBorders>
          </w:tcPr>
          <w:p w14:paraId="4926040E" w14:textId="1428B364" w:rsidR="0007029E" w:rsidRPr="00651589" w:rsidRDefault="0007029E" w:rsidP="0007029E">
            <w:pPr>
              <w:spacing w:after="0" w:line="25" w:lineRule="atLeast"/>
              <w:jc w:val="both"/>
              <w:rPr>
                <w:rFonts w:ascii="Times New Roman" w:eastAsia="Times New Roman" w:hAnsi="Times New Roman" w:cs="Times New Roman"/>
                <w:sz w:val="24"/>
                <w:szCs w:val="24"/>
                <w:lang w:val="es-ES_tradnl"/>
              </w:rPr>
            </w:pPr>
          </w:p>
        </w:tc>
        <w:tc>
          <w:tcPr>
            <w:tcW w:w="4580" w:type="dxa"/>
            <w:tcBorders>
              <w:top w:val="dotted" w:sz="4" w:space="0" w:color="auto"/>
              <w:left w:val="dotted" w:sz="4" w:space="0" w:color="auto"/>
              <w:bottom w:val="dotted" w:sz="4" w:space="0" w:color="auto"/>
              <w:right w:val="dotted" w:sz="4" w:space="0" w:color="auto"/>
            </w:tcBorders>
          </w:tcPr>
          <w:p w14:paraId="52765DEF" w14:textId="283C232A" w:rsidR="0007029E" w:rsidRPr="00651589" w:rsidRDefault="0007029E" w:rsidP="0007029E">
            <w:pPr>
              <w:spacing w:after="0" w:line="25" w:lineRule="atLeast"/>
              <w:jc w:val="both"/>
              <w:rPr>
                <w:rFonts w:ascii="Times New Roman" w:eastAsia="Times New Roman" w:hAnsi="Times New Roman" w:cs="Times New Roman"/>
                <w:sz w:val="24"/>
                <w:szCs w:val="24"/>
                <w:lang w:val="es-ES_tradnl"/>
              </w:rPr>
            </w:pPr>
          </w:p>
        </w:tc>
      </w:tr>
      <w:tr w:rsidR="0007029E" w:rsidRPr="009B155F" w14:paraId="5AB5EDA4" w14:textId="77777777" w:rsidTr="0007029E">
        <w:trPr>
          <w:trHeight w:val="284"/>
        </w:trPr>
        <w:tc>
          <w:tcPr>
            <w:tcW w:w="709" w:type="dxa"/>
            <w:tcBorders>
              <w:top w:val="dotted" w:sz="4" w:space="0" w:color="auto"/>
              <w:left w:val="dotted" w:sz="4" w:space="0" w:color="auto"/>
              <w:bottom w:val="thinThickSmallGap" w:sz="24" w:space="0" w:color="auto"/>
              <w:right w:val="dotted" w:sz="4" w:space="0" w:color="auto"/>
            </w:tcBorders>
          </w:tcPr>
          <w:p w14:paraId="3999B314" w14:textId="77777777" w:rsidR="0007029E" w:rsidRPr="00651589" w:rsidRDefault="0007029E" w:rsidP="0007029E">
            <w:pPr>
              <w:spacing w:after="0" w:line="25" w:lineRule="atLeast"/>
              <w:jc w:val="center"/>
              <w:rPr>
                <w:rFonts w:ascii="Times New Roman" w:eastAsia="Times New Roman" w:hAnsi="Times New Roman" w:cs="Times New Roman"/>
                <w:sz w:val="24"/>
                <w:szCs w:val="24"/>
                <w:lang w:val="es-ES_tradnl"/>
              </w:rPr>
            </w:pPr>
            <w:r w:rsidRPr="00651589">
              <w:rPr>
                <w:rFonts w:ascii="Times New Roman" w:eastAsia="Times New Roman" w:hAnsi="Times New Roman" w:cs="Times New Roman"/>
                <w:sz w:val="24"/>
                <w:szCs w:val="24"/>
                <w:lang w:val="es-ES_tradnl"/>
              </w:rPr>
              <w:t>6</w:t>
            </w:r>
          </w:p>
        </w:tc>
        <w:tc>
          <w:tcPr>
            <w:tcW w:w="3544" w:type="dxa"/>
            <w:tcBorders>
              <w:top w:val="dotted" w:sz="4" w:space="0" w:color="auto"/>
              <w:left w:val="dotted" w:sz="4" w:space="0" w:color="auto"/>
              <w:bottom w:val="thinThickSmallGap" w:sz="24" w:space="0" w:color="auto"/>
              <w:right w:val="dotted" w:sz="4" w:space="0" w:color="auto"/>
            </w:tcBorders>
          </w:tcPr>
          <w:p w14:paraId="5877CDE5" w14:textId="5FB7F56D" w:rsidR="0007029E" w:rsidRPr="00651589" w:rsidRDefault="0007029E" w:rsidP="0007029E">
            <w:pPr>
              <w:spacing w:after="0" w:line="25" w:lineRule="atLeast"/>
              <w:jc w:val="both"/>
              <w:rPr>
                <w:rFonts w:ascii="Times New Roman" w:eastAsia="Times New Roman" w:hAnsi="Times New Roman" w:cs="Times New Roman"/>
                <w:sz w:val="24"/>
                <w:szCs w:val="24"/>
                <w:lang w:val="es-ES_tradnl"/>
              </w:rPr>
            </w:pPr>
          </w:p>
        </w:tc>
        <w:tc>
          <w:tcPr>
            <w:tcW w:w="4580" w:type="dxa"/>
            <w:tcBorders>
              <w:top w:val="dotted" w:sz="4" w:space="0" w:color="auto"/>
              <w:left w:val="dotted" w:sz="4" w:space="0" w:color="auto"/>
              <w:bottom w:val="thinThickSmallGap" w:sz="24" w:space="0" w:color="auto"/>
              <w:right w:val="dotted" w:sz="4" w:space="0" w:color="auto"/>
            </w:tcBorders>
          </w:tcPr>
          <w:p w14:paraId="0722BCE9" w14:textId="74C2203D" w:rsidR="0007029E" w:rsidRPr="00651589" w:rsidRDefault="0007029E" w:rsidP="0007029E">
            <w:pPr>
              <w:spacing w:after="0" w:line="25" w:lineRule="atLeast"/>
              <w:jc w:val="both"/>
              <w:rPr>
                <w:rFonts w:ascii="Times New Roman" w:eastAsia="Times New Roman" w:hAnsi="Times New Roman" w:cs="Times New Roman"/>
                <w:sz w:val="24"/>
                <w:szCs w:val="24"/>
                <w:lang w:val="es-ES_tradnl"/>
              </w:rPr>
            </w:pPr>
          </w:p>
        </w:tc>
      </w:tr>
    </w:tbl>
    <w:p w14:paraId="5D1DC06E" w14:textId="77777777" w:rsidR="0007029E" w:rsidRPr="0007029E" w:rsidRDefault="0007029E" w:rsidP="00385889">
      <w:pPr>
        <w:pStyle w:val="Lista"/>
        <w:keepNext/>
        <w:ind w:left="0"/>
        <w:rPr>
          <w:rFonts w:asciiTheme="minorHAnsi" w:hAnsiTheme="minorHAnsi"/>
          <w:sz w:val="22"/>
          <w:szCs w:val="22"/>
          <w:lang w:val="es-DO"/>
        </w:rPr>
      </w:pPr>
    </w:p>
    <w:p w14:paraId="7EB65758" w14:textId="77777777" w:rsidR="00AA38F5" w:rsidRPr="00590750" w:rsidRDefault="00AA38F5" w:rsidP="0064145B">
      <w:pPr>
        <w:pStyle w:val="Sangradetextonormal"/>
        <w:numPr>
          <w:ilvl w:val="0"/>
          <w:numId w:val="35"/>
        </w:numPr>
        <w:spacing w:before="120" w:line="240" w:lineRule="auto"/>
        <w:jc w:val="both"/>
        <w:rPr>
          <w:lang w:val="es-CO"/>
        </w:rPr>
      </w:pPr>
      <w:r w:rsidRPr="00590750">
        <w:rPr>
          <w:lang w:val="es-CO"/>
        </w:rPr>
        <w:t>No se permite transferir esta invitación a ninguna otra firma.</w:t>
      </w:r>
    </w:p>
    <w:p w14:paraId="3441D9DC" w14:textId="77777777" w:rsidR="00AA38F5" w:rsidRPr="00590750" w:rsidRDefault="00AA38F5" w:rsidP="0064145B">
      <w:pPr>
        <w:pStyle w:val="Lista"/>
        <w:numPr>
          <w:ilvl w:val="0"/>
          <w:numId w:val="35"/>
        </w:numPr>
        <w:rPr>
          <w:rFonts w:asciiTheme="minorHAnsi" w:hAnsiTheme="minorHAnsi"/>
          <w:sz w:val="22"/>
          <w:szCs w:val="22"/>
        </w:rPr>
      </w:pPr>
      <w:r w:rsidRPr="00590750">
        <w:rPr>
          <w:rFonts w:asciiTheme="minorHAnsi" w:hAnsiTheme="minorHAnsi"/>
          <w:sz w:val="22"/>
          <w:szCs w:val="22"/>
        </w:rPr>
        <w:t xml:space="preserve">Se seleccionará una firma de acuerdo con los procedimientos </w:t>
      </w:r>
      <w:r w:rsidRPr="00863F2B">
        <w:rPr>
          <w:rFonts w:asciiTheme="minorHAnsi" w:hAnsiTheme="minorHAnsi"/>
          <w:sz w:val="22"/>
          <w:szCs w:val="22"/>
        </w:rPr>
        <w:t xml:space="preserve">de </w:t>
      </w:r>
      <w:r w:rsidRPr="00E954D4">
        <w:rPr>
          <w:rFonts w:asciiTheme="minorHAnsi" w:hAnsiTheme="minorHAnsi"/>
          <w:b/>
          <w:i/>
          <w:sz w:val="22"/>
          <w:szCs w:val="22"/>
        </w:rPr>
        <w:t>Método de Selección</w:t>
      </w:r>
      <w:r w:rsidR="005028C3" w:rsidRPr="00E954D4">
        <w:rPr>
          <w:rFonts w:asciiTheme="minorHAnsi" w:hAnsiTheme="minorHAnsi"/>
          <w:b/>
          <w:i/>
          <w:sz w:val="22"/>
          <w:szCs w:val="22"/>
        </w:rPr>
        <w:t xml:space="preserve"> </w:t>
      </w:r>
      <w:r w:rsidR="00162E18" w:rsidRPr="00E954D4">
        <w:rPr>
          <w:rFonts w:asciiTheme="minorHAnsi" w:hAnsiTheme="minorHAnsi"/>
          <w:b/>
          <w:i/>
          <w:sz w:val="22"/>
          <w:szCs w:val="22"/>
        </w:rPr>
        <w:t>Basado en Calidad y Costo (SBCC)</w:t>
      </w:r>
      <w:r w:rsidRPr="00863F2B">
        <w:rPr>
          <w:rFonts w:asciiTheme="minorHAnsi" w:hAnsiTheme="minorHAnsi"/>
          <w:sz w:val="22"/>
          <w:szCs w:val="22"/>
        </w:rPr>
        <w:t xml:space="preserve"> </w:t>
      </w:r>
      <w:r w:rsidRPr="00863F2B">
        <w:rPr>
          <w:rFonts w:asciiTheme="minorHAnsi" w:hAnsiTheme="minorHAnsi"/>
          <w:sz w:val="22"/>
          <w:szCs w:val="22"/>
          <w:vertAlign w:val="superscript"/>
        </w:rPr>
        <w:t xml:space="preserve"> </w:t>
      </w:r>
      <w:r w:rsidRPr="00863F2B">
        <w:rPr>
          <w:rFonts w:asciiTheme="minorHAnsi" w:hAnsiTheme="minorHAnsi"/>
          <w:sz w:val="22"/>
          <w:szCs w:val="22"/>
        </w:rPr>
        <w:t xml:space="preserve">y en un formato </w:t>
      </w:r>
      <w:r w:rsidRPr="00863F2B">
        <w:rPr>
          <w:rFonts w:asciiTheme="minorHAnsi" w:hAnsiTheme="minorHAnsi"/>
          <w:i/>
          <w:sz w:val="22"/>
          <w:szCs w:val="22"/>
        </w:rPr>
        <w:t xml:space="preserve">Propuesta Técnica </w:t>
      </w:r>
      <w:r w:rsidR="005028C3" w:rsidRPr="00863F2B">
        <w:rPr>
          <w:rFonts w:asciiTheme="minorHAnsi" w:hAnsiTheme="minorHAnsi"/>
          <w:i/>
          <w:sz w:val="22"/>
          <w:szCs w:val="22"/>
        </w:rPr>
        <w:t>Extensa</w:t>
      </w:r>
      <w:r w:rsidRPr="00863F2B">
        <w:rPr>
          <w:rFonts w:asciiTheme="minorHAnsi" w:hAnsiTheme="minorHAnsi"/>
          <w:i/>
          <w:sz w:val="22"/>
          <w:szCs w:val="22"/>
        </w:rPr>
        <w:t xml:space="preserve"> (PT</w:t>
      </w:r>
      <w:r w:rsidR="005028C3" w:rsidRPr="00863F2B">
        <w:rPr>
          <w:rFonts w:asciiTheme="minorHAnsi" w:hAnsiTheme="minorHAnsi"/>
          <w:i/>
          <w:sz w:val="22"/>
          <w:szCs w:val="22"/>
        </w:rPr>
        <w:t>E</w:t>
      </w:r>
      <w:r w:rsidRPr="00863F2B">
        <w:rPr>
          <w:rFonts w:asciiTheme="minorHAnsi" w:hAnsiTheme="minorHAnsi"/>
          <w:i/>
          <w:sz w:val="22"/>
          <w:szCs w:val="22"/>
        </w:rPr>
        <w:t>)</w:t>
      </w:r>
      <w:r w:rsidR="00162E18" w:rsidRPr="00863F2B">
        <w:rPr>
          <w:rFonts w:asciiTheme="minorHAnsi" w:hAnsiTheme="minorHAnsi"/>
          <w:i/>
          <w:sz w:val="22"/>
          <w:szCs w:val="22"/>
        </w:rPr>
        <w:t>,</w:t>
      </w:r>
      <w:r w:rsidRPr="00863F2B">
        <w:rPr>
          <w:rFonts w:asciiTheme="minorHAnsi" w:hAnsiTheme="minorHAnsi"/>
          <w:i/>
          <w:iCs/>
          <w:sz w:val="22"/>
          <w:szCs w:val="22"/>
        </w:rPr>
        <w:t xml:space="preserve"> </w:t>
      </w:r>
      <w:r w:rsidRPr="00863F2B">
        <w:rPr>
          <w:rFonts w:asciiTheme="minorHAnsi" w:hAnsiTheme="minorHAnsi"/>
          <w:sz w:val="22"/>
          <w:szCs w:val="22"/>
        </w:rPr>
        <w:t>según se describe en esta SP y de acuerdo con las políticas para selección y contratación d</w:t>
      </w:r>
      <w:r w:rsidRPr="00590750">
        <w:rPr>
          <w:rFonts w:asciiTheme="minorHAnsi" w:hAnsiTheme="minorHAnsi"/>
          <w:sz w:val="22"/>
          <w:szCs w:val="22"/>
        </w:rPr>
        <w:t xml:space="preserve">e servicios de consultoría financiados por el BID las cuales pueden encontrarse en la siguiente página web: </w:t>
      </w:r>
      <w:hyperlink r:id="rId16" w:history="1">
        <w:r w:rsidRPr="00590750">
          <w:rPr>
            <w:rStyle w:val="Hipervnculo"/>
            <w:rFonts w:asciiTheme="minorHAnsi" w:hAnsiTheme="minorHAnsi"/>
            <w:i/>
            <w:iCs/>
            <w:sz w:val="22"/>
            <w:szCs w:val="22"/>
          </w:rPr>
          <w:t>www.iadb.org/procurement</w:t>
        </w:r>
      </w:hyperlink>
      <w:r w:rsidRPr="00590750">
        <w:rPr>
          <w:rFonts w:asciiTheme="minorHAnsi" w:hAnsiTheme="minorHAnsi"/>
          <w:color w:val="0066FF"/>
          <w:sz w:val="22"/>
          <w:szCs w:val="22"/>
        </w:rPr>
        <w:t>.</w:t>
      </w:r>
    </w:p>
    <w:p w14:paraId="5D4F8F62" w14:textId="77777777" w:rsidR="00AA38F5" w:rsidRPr="00590750" w:rsidRDefault="00AA38F5" w:rsidP="0064145B">
      <w:pPr>
        <w:pStyle w:val="Continuarlista"/>
        <w:numPr>
          <w:ilvl w:val="0"/>
          <w:numId w:val="35"/>
        </w:numPr>
        <w:spacing w:before="120" w:line="240" w:lineRule="auto"/>
        <w:contextualSpacing w:val="0"/>
        <w:jc w:val="both"/>
        <w:rPr>
          <w:lang w:val="es-CO"/>
        </w:rPr>
      </w:pPr>
      <w:r w:rsidRPr="00590750">
        <w:rPr>
          <w:lang w:val="es-CO"/>
        </w:rPr>
        <w:lastRenderedPageBreak/>
        <w:t>La SP incluye los siguientes documentos:</w:t>
      </w:r>
    </w:p>
    <w:p w14:paraId="503C80DC" w14:textId="77777777" w:rsidR="00AA38F5" w:rsidRPr="00590750" w:rsidRDefault="00AA38F5" w:rsidP="00AA3417">
      <w:pPr>
        <w:pStyle w:val="Sangranormal"/>
        <w:spacing w:before="120" w:after="120"/>
        <w:ind w:left="720"/>
        <w:jc w:val="both"/>
        <w:rPr>
          <w:rFonts w:asciiTheme="minorHAnsi" w:hAnsiTheme="minorHAnsi"/>
          <w:caps/>
          <w:sz w:val="22"/>
          <w:szCs w:val="22"/>
          <w:lang w:val="es-CO"/>
        </w:rPr>
      </w:pPr>
      <w:r w:rsidRPr="00590750">
        <w:rPr>
          <w:rFonts w:asciiTheme="minorHAnsi" w:hAnsiTheme="minorHAnsi"/>
          <w:sz w:val="22"/>
          <w:szCs w:val="22"/>
          <w:lang w:val="es-CO"/>
        </w:rPr>
        <w:t>Sección 1 - Carta de Invitación</w:t>
      </w:r>
    </w:p>
    <w:p w14:paraId="3C286518" w14:textId="77777777" w:rsidR="00AA38F5" w:rsidRPr="00590750" w:rsidRDefault="00AA38F5" w:rsidP="00AA3417">
      <w:pPr>
        <w:pStyle w:val="Sangranormal"/>
        <w:spacing w:before="120" w:after="120"/>
        <w:ind w:left="720"/>
        <w:jc w:val="both"/>
        <w:rPr>
          <w:rFonts w:asciiTheme="minorHAnsi" w:hAnsiTheme="minorHAnsi"/>
          <w:sz w:val="22"/>
          <w:szCs w:val="22"/>
          <w:lang w:val="es-CO"/>
        </w:rPr>
      </w:pPr>
      <w:r w:rsidRPr="00590750">
        <w:rPr>
          <w:rFonts w:asciiTheme="minorHAnsi" w:hAnsiTheme="minorHAnsi"/>
          <w:sz w:val="22"/>
          <w:szCs w:val="22"/>
          <w:lang w:val="es-CO"/>
        </w:rPr>
        <w:t>Sección 2 - Instrucciones a Consultores y Hoja de Datos</w:t>
      </w:r>
    </w:p>
    <w:p w14:paraId="74BB1625" w14:textId="77777777" w:rsidR="00AA38F5" w:rsidRPr="00590750" w:rsidRDefault="00AA38F5" w:rsidP="00AA3417">
      <w:pPr>
        <w:pStyle w:val="Sangranormal"/>
        <w:spacing w:before="120" w:after="120"/>
        <w:ind w:left="1800" w:hanging="1080"/>
        <w:jc w:val="both"/>
        <w:rPr>
          <w:rFonts w:asciiTheme="minorHAnsi" w:hAnsiTheme="minorHAnsi"/>
          <w:sz w:val="22"/>
          <w:szCs w:val="22"/>
          <w:lang w:val="es-CO"/>
        </w:rPr>
      </w:pPr>
      <w:r w:rsidRPr="00590750">
        <w:rPr>
          <w:rFonts w:asciiTheme="minorHAnsi" w:hAnsiTheme="minorHAnsi"/>
          <w:sz w:val="22"/>
          <w:szCs w:val="22"/>
          <w:lang w:val="es-CO"/>
        </w:rPr>
        <w:t>Sección 3 - Propuesta Técnica</w:t>
      </w:r>
      <w:r w:rsidRPr="00590750">
        <w:rPr>
          <w:rFonts w:asciiTheme="minorHAnsi" w:hAnsiTheme="minorHAnsi"/>
          <w:i/>
          <w:color w:val="0070C0"/>
          <w:sz w:val="22"/>
          <w:szCs w:val="22"/>
          <w:lang w:val="es-CO"/>
        </w:rPr>
        <w:t xml:space="preserve"> </w:t>
      </w:r>
      <w:r w:rsidR="00863F2B">
        <w:rPr>
          <w:rFonts w:asciiTheme="minorHAnsi" w:hAnsiTheme="minorHAnsi"/>
          <w:i/>
          <w:color w:val="0070C0"/>
          <w:sz w:val="22"/>
          <w:szCs w:val="22"/>
          <w:lang w:val="es-CO"/>
        </w:rPr>
        <w:t xml:space="preserve">Extensa </w:t>
      </w:r>
      <w:r w:rsidR="00162E18">
        <w:rPr>
          <w:rFonts w:asciiTheme="minorHAnsi" w:hAnsiTheme="minorHAnsi"/>
          <w:i/>
          <w:color w:val="0070C0"/>
          <w:sz w:val="22"/>
          <w:szCs w:val="22"/>
          <w:lang w:val="es-CO"/>
        </w:rPr>
        <w:t>(</w:t>
      </w:r>
      <w:r w:rsidRPr="00590750">
        <w:rPr>
          <w:rFonts w:asciiTheme="minorHAnsi" w:hAnsiTheme="minorHAnsi"/>
          <w:i/>
          <w:color w:val="0070C0"/>
          <w:sz w:val="22"/>
          <w:szCs w:val="22"/>
          <w:lang w:val="es-CO"/>
        </w:rPr>
        <w:t>PT</w:t>
      </w:r>
      <w:r w:rsidR="005028C3">
        <w:rPr>
          <w:rFonts w:asciiTheme="minorHAnsi" w:hAnsiTheme="minorHAnsi"/>
          <w:i/>
          <w:color w:val="0070C0"/>
          <w:sz w:val="22"/>
          <w:szCs w:val="22"/>
          <w:lang w:val="es-CO"/>
        </w:rPr>
        <w:t>E</w:t>
      </w:r>
      <w:r w:rsidRPr="00590750">
        <w:rPr>
          <w:rFonts w:asciiTheme="minorHAnsi" w:hAnsiTheme="minorHAnsi"/>
          <w:sz w:val="22"/>
          <w:szCs w:val="22"/>
          <w:lang w:val="es-CO"/>
        </w:rPr>
        <w:t>) - Formularios Estándar</w:t>
      </w:r>
    </w:p>
    <w:p w14:paraId="484D6DC5" w14:textId="77777777" w:rsidR="00AA38F5" w:rsidRPr="00590750" w:rsidRDefault="00AA38F5" w:rsidP="00AA3417">
      <w:pPr>
        <w:pStyle w:val="Sangranormal"/>
        <w:spacing w:before="120" w:after="120"/>
        <w:ind w:left="720"/>
        <w:jc w:val="both"/>
        <w:rPr>
          <w:rFonts w:asciiTheme="minorHAnsi" w:hAnsiTheme="minorHAnsi"/>
          <w:sz w:val="22"/>
          <w:szCs w:val="22"/>
          <w:lang w:val="es-CO"/>
        </w:rPr>
      </w:pPr>
      <w:r w:rsidRPr="00590750">
        <w:rPr>
          <w:rFonts w:asciiTheme="minorHAnsi" w:hAnsiTheme="minorHAnsi"/>
          <w:sz w:val="22"/>
          <w:szCs w:val="22"/>
          <w:lang w:val="es-CO"/>
        </w:rPr>
        <w:t xml:space="preserve">Sección 4 - Propuesta </w:t>
      </w:r>
      <w:r w:rsidR="00E53FB5">
        <w:rPr>
          <w:rFonts w:asciiTheme="minorHAnsi" w:hAnsiTheme="minorHAnsi"/>
          <w:sz w:val="22"/>
          <w:szCs w:val="22"/>
          <w:lang w:val="es-CO"/>
        </w:rPr>
        <w:t>de Precio</w:t>
      </w:r>
      <w:r w:rsidRPr="00590750">
        <w:rPr>
          <w:rFonts w:asciiTheme="minorHAnsi" w:hAnsiTheme="minorHAnsi"/>
          <w:sz w:val="22"/>
          <w:szCs w:val="22"/>
          <w:lang w:val="es-CO"/>
        </w:rPr>
        <w:t xml:space="preserve"> - Formularios Estándar</w:t>
      </w:r>
    </w:p>
    <w:p w14:paraId="5D7900CC" w14:textId="77777777" w:rsidR="00AA38F5" w:rsidRPr="00590750" w:rsidRDefault="00AA38F5" w:rsidP="00AA3417">
      <w:pPr>
        <w:pStyle w:val="Sangranormal"/>
        <w:spacing w:before="120" w:after="120"/>
        <w:ind w:left="720"/>
        <w:jc w:val="both"/>
        <w:rPr>
          <w:rFonts w:asciiTheme="minorHAnsi" w:hAnsiTheme="minorHAnsi"/>
          <w:sz w:val="22"/>
          <w:szCs w:val="22"/>
          <w:lang w:val="es-CO"/>
        </w:rPr>
      </w:pPr>
      <w:r w:rsidRPr="00590750">
        <w:rPr>
          <w:rFonts w:asciiTheme="minorHAnsi" w:hAnsiTheme="minorHAnsi"/>
          <w:sz w:val="22"/>
          <w:szCs w:val="22"/>
          <w:lang w:val="es-CO"/>
        </w:rPr>
        <w:t>Sección 5 – Países Elegibles</w:t>
      </w:r>
    </w:p>
    <w:p w14:paraId="062070F9" w14:textId="77777777" w:rsidR="00AA38F5" w:rsidRPr="00590750" w:rsidRDefault="00AA38F5" w:rsidP="00AA3417">
      <w:pPr>
        <w:pStyle w:val="Sangranormal"/>
        <w:spacing w:before="120" w:after="120"/>
        <w:ind w:left="720"/>
        <w:jc w:val="both"/>
        <w:rPr>
          <w:rFonts w:asciiTheme="minorHAnsi" w:hAnsiTheme="minorHAnsi"/>
          <w:sz w:val="22"/>
          <w:szCs w:val="22"/>
          <w:lang w:val="es-CO"/>
        </w:rPr>
      </w:pPr>
      <w:r w:rsidRPr="00590750">
        <w:rPr>
          <w:rFonts w:asciiTheme="minorHAnsi" w:hAnsiTheme="minorHAnsi"/>
          <w:sz w:val="22"/>
          <w:szCs w:val="22"/>
          <w:lang w:val="es-CO"/>
        </w:rPr>
        <w:t>Sección 6 – Políticas del Banco – Prácticas Corruptas y Fraudulentas</w:t>
      </w:r>
    </w:p>
    <w:p w14:paraId="259AB249" w14:textId="77777777" w:rsidR="00AA38F5" w:rsidRPr="00590750" w:rsidRDefault="00AA38F5" w:rsidP="00AA3417">
      <w:pPr>
        <w:pStyle w:val="Sangranormal"/>
        <w:spacing w:before="120" w:after="120"/>
        <w:ind w:left="720"/>
        <w:jc w:val="both"/>
        <w:rPr>
          <w:rFonts w:asciiTheme="minorHAnsi" w:hAnsiTheme="minorHAnsi"/>
          <w:caps/>
          <w:sz w:val="22"/>
          <w:szCs w:val="22"/>
          <w:lang w:val="es-CO"/>
        </w:rPr>
      </w:pPr>
      <w:r w:rsidRPr="00590750">
        <w:rPr>
          <w:rFonts w:asciiTheme="minorHAnsi" w:hAnsiTheme="minorHAnsi"/>
          <w:sz w:val="22"/>
          <w:szCs w:val="22"/>
          <w:lang w:val="es-CO"/>
        </w:rPr>
        <w:t>Sección 7 - Términos de Referencia</w:t>
      </w:r>
    </w:p>
    <w:p w14:paraId="3AB66C58" w14:textId="77777777" w:rsidR="00AA38F5" w:rsidRPr="00590750" w:rsidRDefault="00AA38F5" w:rsidP="00AA3417">
      <w:pPr>
        <w:pStyle w:val="Sangradetextonormal"/>
        <w:spacing w:before="120" w:line="240" w:lineRule="auto"/>
        <w:ind w:left="720"/>
        <w:jc w:val="both"/>
        <w:rPr>
          <w:color w:val="1F497D"/>
          <w:lang w:val="es-CO"/>
        </w:rPr>
      </w:pPr>
      <w:r w:rsidRPr="00590750">
        <w:rPr>
          <w:lang w:val="es-CO"/>
        </w:rPr>
        <w:t>Sección 8 - Formularios Estándar de Contrato (</w:t>
      </w:r>
      <w:r w:rsidR="00162E18" w:rsidRPr="00E954D4">
        <w:rPr>
          <w:i/>
          <w:lang w:val="es-CO"/>
        </w:rPr>
        <w:t>Suma Global</w:t>
      </w:r>
      <w:r w:rsidRPr="00863F2B">
        <w:rPr>
          <w:lang w:val="es-CO"/>
        </w:rPr>
        <w:t>)</w:t>
      </w:r>
    </w:p>
    <w:p w14:paraId="07DF9F9E" w14:textId="3C102A3B" w:rsidR="00457884" w:rsidRDefault="00AA38F5" w:rsidP="00457884">
      <w:pPr>
        <w:pStyle w:val="Sangradetextonormal"/>
        <w:numPr>
          <w:ilvl w:val="0"/>
          <w:numId w:val="35"/>
        </w:numPr>
        <w:spacing w:before="120" w:line="240" w:lineRule="auto"/>
        <w:jc w:val="both"/>
        <w:rPr>
          <w:lang w:val="es-CO"/>
        </w:rPr>
      </w:pPr>
      <w:r w:rsidRPr="00590750">
        <w:rPr>
          <w:lang w:val="es-CO"/>
        </w:rPr>
        <w:t>Sírvase informarnos antes de</w:t>
      </w:r>
      <w:r w:rsidR="00457884">
        <w:rPr>
          <w:lang w:val="es-CO"/>
        </w:rPr>
        <w:t xml:space="preserve"> </w:t>
      </w:r>
      <w:r w:rsidRPr="00590750">
        <w:rPr>
          <w:lang w:val="es-CO"/>
        </w:rPr>
        <w:t xml:space="preserve"> </w:t>
      </w:r>
      <w:r w:rsidR="00194A86" w:rsidRPr="00194A86">
        <w:rPr>
          <w:highlight w:val="yellow"/>
          <w:lang w:val="es-CO"/>
        </w:rPr>
        <w:t xml:space="preserve"> </w:t>
      </w:r>
      <w:r w:rsidR="0007029E" w:rsidRPr="00194A86">
        <w:rPr>
          <w:highlight w:val="yellow"/>
          <w:lang w:val="es-CO"/>
        </w:rPr>
        <w:t xml:space="preserve"> </w:t>
      </w:r>
      <w:r w:rsidR="00387A0E" w:rsidRPr="00194A86">
        <w:rPr>
          <w:highlight w:val="yellow"/>
          <w:lang w:val="es-CO"/>
        </w:rPr>
        <w:t>de 2017</w:t>
      </w:r>
      <w:r w:rsidRPr="00590750">
        <w:rPr>
          <w:color w:val="1F497D"/>
          <w:lang w:val="es-CO"/>
        </w:rPr>
        <w:t>,</w:t>
      </w:r>
      <w:r w:rsidRPr="00590750">
        <w:rPr>
          <w:lang w:val="es-CO"/>
        </w:rPr>
        <w:t xml:space="preserve"> por escrito a</w:t>
      </w:r>
      <w:r w:rsidR="00457884">
        <w:rPr>
          <w:lang w:val="es-CO"/>
        </w:rPr>
        <w:t>l email</w:t>
      </w:r>
      <w:r w:rsidRPr="00590750">
        <w:rPr>
          <w:lang w:val="es-CO"/>
        </w:rPr>
        <w:t xml:space="preserve"> </w:t>
      </w:r>
      <w:hyperlink r:id="rId17" w:history="1">
        <w:r w:rsidR="00457884" w:rsidRPr="003411B9">
          <w:rPr>
            <w:rStyle w:val="Hipervnculo"/>
            <w:lang w:val="es-CO"/>
          </w:rPr>
          <w:t>comprasoci@minerd.gob.do</w:t>
        </w:r>
      </w:hyperlink>
      <w:r w:rsidR="0007029E">
        <w:rPr>
          <w:rStyle w:val="Hipervnculo"/>
          <w:lang w:val="es-CO"/>
        </w:rPr>
        <w:t xml:space="preserve"> </w:t>
      </w:r>
    </w:p>
    <w:p w14:paraId="283392CF" w14:textId="28FB181D" w:rsidR="00AA38F5" w:rsidRPr="00590750" w:rsidRDefault="00457884" w:rsidP="00457884">
      <w:pPr>
        <w:pStyle w:val="Sangradetextonormal"/>
        <w:spacing w:before="120" w:line="240" w:lineRule="auto"/>
        <w:jc w:val="both"/>
        <w:rPr>
          <w:lang w:val="es-CO"/>
        </w:rPr>
      </w:pPr>
      <w:r w:rsidRPr="00590750">
        <w:rPr>
          <w:lang w:val="es-CO"/>
        </w:rPr>
        <w:t xml:space="preserve"> </w:t>
      </w:r>
      <w:r w:rsidR="00AA38F5" w:rsidRPr="00590750">
        <w:rPr>
          <w:lang w:val="es-CO"/>
        </w:rPr>
        <w:t>(a)</w:t>
      </w:r>
      <w:r w:rsidR="00AA38F5" w:rsidRPr="00590750">
        <w:rPr>
          <w:lang w:val="es-CO"/>
        </w:rPr>
        <w:tab/>
        <w:t>que haya recibido la Carta de Invitación; y</w:t>
      </w:r>
    </w:p>
    <w:p w14:paraId="5D93DBB3" w14:textId="40FC03B1" w:rsidR="00AA38F5" w:rsidRPr="00590750" w:rsidRDefault="00AA38F5" w:rsidP="00457884">
      <w:pPr>
        <w:spacing w:before="120" w:after="120" w:line="240" w:lineRule="auto"/>
        <w:ind w:left="1276" w:hanging="556"/>
        <w:jc w:val="both"/>
        <w:rPr>
          <w:lang w:val="es-CO"/>
        </w:rPr>
      </w:pPr>
      <w:r w:rsidRPr="00590750">
        <w:rPr>
          <w:lang w:val="es-CO"/>
        </w:rPr>
        <w:t>(b)</w:t>
      </w:r>
      <w:r w:rsidRPr="00590750">
        <w:rPr>
          <w:lang w:val="es-CO"/>
        </w:rPr>
        <w:tab/>
        <w:t xml:space="preserve">si desea presentar una propuesta o si desea resaltar su experiencia solicitando permiso para asociarse con </w:t>
      </w:r>
      <w:r w:rsidR="00B96B3F" w:rsidRPr="00590750">
        <w:rPr>
          <w:lang w:val="es-CO"/>
        </w:rPr>
        <w:t>otra firma</w:t>
      </w:r>
      <w:r w:rsidRPr="00590750">
        <w:rPr>
          <w:lang w:val="es-CO"/>
        </w:rPr>
        <w:t>(s) (si la Sección 2 lo permite, Instrucciones a Consultores (IAC), Hoja de Datos 14.1.1).</w:t>
      </w:r>
    </w:p>
    <w:p w14:paraId="0C604D54" w14:textId="77777777" w:rsidR="00AA38F5" w:rsidRPr="00590750" w:rsidRDefault="00AA38F5" w:rsidP="0064145B">
      <w:pPr>
        <w:pStyle w:val="BankNormal"/>
        <w:numPr>
          <w:ilvl w:val="0"/>
          <w:numId w:val="35"/>
        </w:numPr>
        <w:spacing w:before="120" w:after="120"/>
        <w:rPr>
          <w:rFonts w:asciiTheme="minorHAnsi" w:hAnsiTheme="minorHAnsi"/>
          <w:sz w:val="22"/>
          <w:szCs w:val="22"/>
          <w:lang w:val="es-CO"/>
        </w:rPr>
      </w:pPr>
      <w:r w:rsidRPr="00590750">
        <w:rPr>
          <w:rFonts w:asciiTheme="minorHAnsi" w:hAnsiTheme="minorHAnsi"/>
          <w:sz w:val="22"/>
          <w:szCs w:val="22"/>
          <w:lang w:val="es-CO"/>
        </w:rPr>
        <w:t>Detalles de la fecha, hora y dirección figuran en las Cláusulas 17.7 y 17.9 de las IAC.</w:t>
      </w:r>
    </w:p>
    <w:p w14:paraId="6583472F" w14:textId="77777777" w:rsidR="00AA38F5" w:rsidRPr="00590750" w:rsidRDefault="00AA38F5" w:rsidP="00D22948">
      <w:pPr>
        <w:pStyle w:val="TDC1"/>
        <w:rPr>
          <w:lang w:val="es-CO"/>
        </w:rPr>
      </w:pPr>
    </w:p>
    <w:p w14:paraId="784ED4B3" w14:textId="77777777" w:rsidR="00AA38F5" w:rsidRPr="00590750" w:rsidRDefault="00AA38F5" w:rsidP="00D22948">
      <w:pPr>
        <w:pStyle w:val="TDC1"/>
        <w:rPr>
          <w:lang w:val="es-CO"/>
        </w:rPr>
      </w:pPr>
      <w:r w:rsidRPr="00590750">
        <w:rPr>
          <w:lang w:val="es-CO"/>
        </w:rPr>
        <w:t>Cordialmente,</w:t>
      </w:r>
    </w:p>
    <w:p w14:paraId="0342D62F" w14:textId="77777777" w:rsidR="00AA38F5" w:rsidRPr="00590750" w:rsidRDefault="00AA38F5" w:rsidP="00AA3417">
      <w:pPr>
        <w:tabs>
          <w:tab w:val="left" w:pos="2880"/>
          <w:tab w:val="left" w:pos="5760"/>
          <w:tab w:val="right" w:leader="dot" w:pos="8640"/>
        </w:tabs>
        <w:spacing w:before="120" w:after="120" w:line="240" w:lineRule="auto"/>
        <w:rPr>
          <w:lang w:val="es-CO"/>
        </w:rPr>
      </w:pPr>
    </w:p>
    <w:p w14:paraId="3B86766B" w14:textId="77777777" w:rsidR="00457884" w:rsidRPr="00457884" w:rsidRDefault="00457884" w:rsidP="00457884">
      <w:pPr>
        <w:pStyle w:val="Textoindependiente"/>
        <w:spacing w:after="0" w:line="240" w:lineRule="auto"/>
        <w:rPr>
          <w:b/>
          <w:i/>
          <w:lang w:val="es-CO"/>
        </w:rPr>
      </w:pPr>
      <w:r w:rsidRPr="00457884">
        <w:rPr>
          <w:b/>
          <w:i/>
          <w:lang w:val="es-CO"/>
        </w:rPr>
        <w:t>Elauterio García Saya</w:t>
      </w:r>
    </w:p>
    <w:p w14:paraId="361F85FE" w14:textId="391C5681" w:rsidR="00AA38F5" w:rsidRPr="00457884" w:rsidRDefault="00457884" w:rsidP="00457884">
      <w:pPr>
        <w:pStyle w:val="Textoindependiente"/>
        <w:spacing w:after="0" w:line="240" w:lineRule="auto"/>
        <w:rPr>
          <w:i/>
          <w:lang w:val="es-CO"/>
        </w:rPr>
      </w:pPr>
      <w:r w:rsidRPr="00457884">
        <w:rPr>
          <w:i/>
          <w:lang w:val="es-CO"/>
        </w:rPr>
        <w:t xml:space="preserve">Encargado </w:t>
      </w:r>
      <w:r w:rsidR="0003090B">
        <w:rPr>
          <w:i/>
          <w:lang w:val="es-CO"/>
        </w:rPr>
        <w:t>D</w:t>
      </w:r>
      <w:r w:rsidRPr="00457884">
        <w:rPr>
          <w:i/>
          <w:lang w:val="es-CO"/>
        </w:rPr>
        <w:t xml:space="preserve">epartamento de Compras y Adquisiciones </w:t>
      </w:r>
    </w:p>
    <w:p w14:paraId="085CA5D0" w14:textId="77777777" w:rsidR="00162E18" w:rsidRPr="00162E18" w:rsidRDefault="00162E18" w:rsidP="00457884">
      <w:pPr>
        <w:pStyle w:val="Textoindependiente"/>
        <w:spacing w:after="0" w:line="240" w:lineRule="auto"/>
        <w:rPr>
          <w:b/>
          <w:i/>
          <w:color w:val="0070C0"/>
          <w:lang w:val="es-CO"/>
        </w:rPr>
      </w:pPr>
      <w:r w:rsidRPr="00162E18">
        <w:rPr>
          <w:b/>
          <w:i/>
          <w:color w:val="0070C0"/>
          <w:lang w:val="es-CO"/>
        </w:rPr>
        <w:t>OFICINA DE COOPERACIÓN INTERNACIONAL</w:t>
      </w:r>
    </w:p>
    <w:p w14:paraId="6551C459" w14:textId="77777777" w:rsidR="00162E18" w:rsidRPr="00162E18" w:rsidRDefault="00162E18" w:rsidP="00457884">
      <w:pPr>
        <w:pStyle w:val="Textoindependiente"/>
        <w:spacing w:after="0" w:line="240" w:lineRule="auto"/>
        <w:rPr>
          <w:b/>
          <w:i/>
          <w:color w:val="0070C0"/>
          <w:lang w:val="es-CO"/>
        </w:rPr>
      </w:pPr>
      <w:r w:rsidRPr="00162E18">
        <w:rPr>
          <w:b/>
          <w:i/>
          <w:color w:val="0070C0"/>
          <w:lang w:val="es-CO"/>
        </w:rPr>
        <w:t>MINISTERIO DE EDUCACIÓN DE LA REPÚBLICA DOMINICANA</w:t>
      </w:r>
    </w:p>
    <w:p w14:paraId="0CE6757C" w14:textId="77777777" w:rsidR="00162E18" w:rsidRPr="00162E18" w:rsidRDefault="00162E18" w:rsidP="00457884">
      <w:pPr>
        <w:pStyle w:val="Textoindependiente"/>
        <w:spacing w:after="0" w:line="240" w:lineRule="auto"/>
        <w:rPr>
          <w:b/>
          <w:i/>
          <w:color w:val="0070C0"/>
          <w:lang w:val="es-CO"/>
        </w:rPr>
      </w:pPr>
    </w:p>
    <w:p w14:paraId="0035BFC9" w14:textId="77777777" w:rsidR="00162E18" w:rsidRPr="00590750" w:rsidRDefault="00162E18" w:rsidP="00162E18">
      <w:pPr>
        <w:pStyle w:val="Textoindependiente"/>
        <w:spacing w:after="0" w:line="240" w:lineRule="auto"/>
        <w:rPr>
          <w:i/>
          <w:color w:val="0070C0"/>
          <w:lang w:val="es-CO"/>
        </w:rPr>
      </w:pPr>
    </w:p>
    <w:p w14:paraId="290B3C2A" w14:textId="77777777" w:rsidR="00E07826" w:rsidRPr="00590750" w:rsidRDefault="00E07826" w:rsidP="00162E18">
      <w:pPr>
        <w:pStyle w:val="Textoindependiente"/>
        <w:spacing w:after="0" w:line="240" w:lineRule="auto"/>
        <w:rPr>
          <w:rFonts w:cstheme="minorHAnsi"/>
          <w:i/>
          <w:color w:val="0070C0"/>
          <w:lang w:val="es-CO"/>
        </w:rPr>
      </w:pPr>
    </w:p>
    <w:p w14:paraId="2F0FEF4D" w14:textId="77777777" w:rsidR="00E07826" w:rsidRPr="00590750" w:rsidRDefault="000E22A0" w:rsidP="000E22A0">
      <w:pPr>
        <w:rPr>
          <w:rFonts w:eastAsia="Times New Roman" w:cs="Times New Roman"/>
          <w:b/>
          <w:color w:val="000000"/>
          <w:spacing w:val="14"/>
          <w:lang w:val="es-CO"/>
        </w:rPr>
        <w:sectPr w:rsidR="00E07826" w:rsidRPr="00590750" w:rsidSect="00E07826">
          <w:headerReference w:type="even" r:id="rId18"/>
          <w:headerReference w:type="default" r:id="rId19"/>
          <w:headerReference w:type="first" r:id="rId20"/>
          <w:pgSz w:w="12240" w:h="15840"/>
          <w:pgMar w:top="1440" w:right="1440" w:bottom="1440" w:left="1440" w:header="720" w:footer="720" w:gutter="0"/>
          <w:pgNumType w:fmt="lowerRoman"/>
          <w:cols w:space="720"/>
          <w:docGrid w:linePitch="360"/>
        </w:sectPr>
      </w:pPr>
      <w:r>
        <w:rPr>
          <w:rFonts w:eastAsia="Times New Roman" w:cs="Times New Roman"/>
          <w:b/>
          <w:color w:val="000000"/>
          <w:spacing w:val="14"/>
          <w:lang w:val="es-CO"/>
        </w:rPr>
        <w:br w:type="page"/>
      </w:r>
    </w:p>
    <w:p w14:paraId="115C2F3F" w14:textId="77777777" w:rsidR="000E22A0" w:rsidRPr="00590750" w:rsidRDefault="000E22A0" w:rsidP="000E22A0">
      <w:pPr>
        <w:pStyle w:val="Ttulo1"/>
        <w:jc w:val="center"/>
        <w:rPr>
          <w:rFonts w:eastAsia="Calibri"/>
          <w:color w:val="auto"/>
        </w:rPr>
      </w:pPr>
      <w:bookmarkStart w:id="7" w:name="_Toc323293536"/>
      <w:bookmarkStart w:id="8" w:name="_Ref355011398"/>
      <w:bookmarkStart w:id="9" w:name="_Ref355011460"/>
      <w:bookmarkStart w:id="10" w:name="_Toc488652348"/>
      <w:bookmarkEnd w:id="0"/>
      <w:bookmarkEnd w:id="1"/>
      <w:bookmarkEnd w:id="7"/>
      <w:r w:rsidRPr="00590750">
        <w:rPr>
          <w:rFonts w:eastAsia="Calibri"/>
          <w:color w:val="auto"/>
        </w:rPr>
        <w:lastRenderedPageBreak/>
        <w:t>Sección 2. Instrucciones a los Consultores</w:t>
      </w:r>
      <w:bookmarkEnd w:id="8"/>
      <w:bookmarkEnd w:id="9"/>
      <w:bookmarkEnd w:id="10"/>
    </w:p>
    <w:p w14:paraId="188D484D" w14:textId="77777777" w:rsidR="000E22A0" w:rsidRPr="00590750" w:rsidRDefault="000E22A0" w:rsidP="0064145B">
      <w:pPr>
        <w:numPr>
          <w:ilvl w:val="0"/>
          <w:numId w:val="44"/>
        </w:numPr>
        <w:spacing w:before="120" w:after="0" w:line="240" w:lineRule="auto"/>
        <w:ind w:left="360"/>
        <w:jc w:val="both"/>
        <w:rPr>
          <w:lang w:val="es-CO"/>
        </w:rPr>
      </w:pPr>
      <w:r w:rsidRPr="00590750">
        <w:rPr>
          <w:rFonts w:eastAsia="Calibri" w:cs="Times New Roman"/>
          <w:b/>
          <w:spacing w:val="-3"/>
          <w:lang w:val="es-CO"/>
        </w:rPr>
        <w:t xml:space="preserve">Disposiciones Generales </w:t>
      </w:r>
    </w:p>
    <w:p w14:paraId="7F1B5F3A" w14:textId="77777777" w:rsidR="000E22A0" w:rsidRPr="00590750" w:rsidRDefault="000E22A0" w:rsidP="00153D16">
      <w:pPr>
        <w:keepNext/>
        <w:keepLines/>
        <w:numPr>
          <w:ilvl w:val="0"/>
          <w:numId w:val="1"/>
        </w:numPr>
        <w:spacing w:before="120" w:after="0" w:line="240" w:lineRule="auto"/>
        <w:ind w:hanging="720"/>
        <w:outlineLvl w:val="1"/>
        <w:rPr>
          <w:rFonts w:eastAsia="Times New Roman" w:cs="Times New Roman"/>
          <w:b/>
          <w:bCs/>
          <w:lang w:val="es-CO"/>
        </w:rPr>
      </w:pPr>
      <w:bookmarkStart w:id="11" w:name="_Toc488652349"/>
      <w:r w:rsidRPr="00590750">
        <w:rPr>
          <w:rFonts w:eastAsia="Times New Roman" w:cs="Times New Roman"/>
          <w:b/>
          <w:bCs/>
          <w:lang w:val="es-CO"/>
        </w:rPr>
        <w:t>Definiciones</w:t>
      </w:r>
      <w:bookmarkEnd w:id="11"/>
      <w:r w:rsidRPr="00590750">
        <w:rPr>
          <w:rFonts w:eastAsia="Times New Roman" w:cs="Times New Roman"/>
          <w:b/>
          <w:bCs/>
          <w:lang w:val="es-CO"/>
        </w:rPr>
        <w:t xml:space="preserve"> </w:t>
      </w:r>
    </w:p>
    <w:p w14:paraId="5821292F" w14:textId="77777777" w:rsidR="00E53FB5" w:rsidRPr="00E53FB5" w:rsidRDefault="00E53FB5" w:rsidP="00153D16">
      <w:pPr>
        <w:numPr>
          <w:ilvl w:val="0"/>
          <w:numId w:val="2"/>
        </w:numPr>
        <w:tabs>
          <w:tab w:val="clear" w:pos="885"/>
        </w:tabs>
        <w:suppressAutoHyphens/>
        <w:spacing w:before="120" w:after="0" w:line="240" w:lineRule="auto"/>
        <w:ind w:left="1080"/>
        <w:jc w:val="both"/>
        <w:rPr>
          <w:lang w:val="es-CO"/>
        </w:rPr>
      </w:pPr>
      <w:r>
        <w:rPr>
          <w:lang w:val="es-CO"/>
        </w:rPr>
        <w:t>“</w:t>
      </w:r>
      <w:r w:rsidRPr="00E53FB5">
        <w:rPr>
          <w:lang w:val="es-CO"/>
        </w:rPr>
        <w:t>Asociación en Participación, Consorcio o Asociación (APCA)</w:t>
      </w:r>
      <w:r>
        <w:rPr>
          <w:lang w:val="es-CO"/>
        </w:rPr>
        <w:t xml:space="preserve">” </w:t>
      </w:r>
      <w:r w:rsidRPr="00590750">
        <w:rPr>
          <w:lang w:val="es-CO"/>
        </w:rPr>
        <w:t xml:space="preserve">significa una asociación con una personería jurídica distinta de la de sus integrantes, de más de un Consultor, donde un integrante está autorizado para realizar todas las actividades comerciales para y en nombre de los demás integrantes de la </w:t>
      </w:r>
      <w:r>
        <w:rPr>
          <w:lang w:val="es-CO"/>
        </w:rPr>
        <w:t>APCA</w:t>
      </w:r>
      <w:r w:rsidRPr="00590750">
        <w:rPr>
          <w:lang w:val="es-CO"/>
        </w:rPr>
        <w:t xml:space="preserve">, y donde los integrantes de la </w:t>
      </w:r>
      <w:r>
        <w:rPr>
          <w:lang w:val="es-CO"/>
        </w:rPr>
        <w:t xml:space="preserve">APCA </w:t>
      </w:r>
      <w:r w:rsidRPr="00590750">
        <w:rPr>
          <w:lang w:val="es-CO"/>
        </w:rPr>
        <w:t>son conjunta y solidariamente responsables por el cumplimiento del Contrato.</w:t>
      </w:r>
    </w:p>
    <w:p w14:paraId="0B35C652" w14:textId="77777777" w:rsidR="000E22A0" w:rsidRPr="00590750" w:rsidRDefault="000E22A0" w:rsidP="00153D16">
      <w:pPr>
        <w:numPr>
          <w:ilvl w:val="0"/>
          <w:numId w:val="2"/>
        </w:numPr>
        <w:tabs>
          <w:tab w:val="clear" w:pos="885"/>
        </w:tabs>
        <w:suppressAutoHyphens/>
        <w:spacing w:before="120" w:after="0" w:line="240" w:lineRule="auto"/>
        <w:ind w:left="1080"/>
        <w:jc w:val="both"/>
        <w:rPr>
          <w:lang w:val="es-CO"/>
        </w:rPr>
      </w:pPr>
      <w:r w:rsidRPr="00590750">
        <w:rPr>
          <w:lang w:val="es-CO"/>
        </w:rPr>
        <w:t>“Banco” significa el Banco Interamericano de Desarrollo.</w:t>
      </w:r>
    </w:p>
    <w:p w14:paraId="2905EDE4" w14:textId="77777777" w:rsidR="000E22A0" w:rsidRPr="00590750" w:rsidRDefault="000E22A0" w:rsidP="00153D16">
      <w:pPr>
        <w:numPr>
          <w:ilvl w:val="0"/>
          <w:numId w:val="2"/>
        </w:numPr>
        <w:tabs>
          <w:tab w:val="clear" w:pos="885"/>
        </w:tabs>
        <w:suppressAutoHyphens/>
        <w:spacing w:before="120" w:after="0" w:line="240" w:lineRule="auto"/>
        <w:ind w:left="1080"/>
        <w:jc w:val="both"/>
        <w:rPr>
          <w:lang w:val="es-CO"/>
        </w:rPr>
      </w:pPr>
      <w:r w:rsidRPr="00590750">
        <w:rPr>
          <w:lang w:val="es-CO"/>
        </w:rPr>
        <w:t xml:space="preserve">“CI” (esta Sección 1 de la SP) significa la Carta de Invitación que el Cliente envía a los Consultores de lista corta. </w:t>
      </w:r>
    </w:p>
    <w:p w14:paraId="6383FCD9" w14:textId="77777777" w:rsidR="000E22A0" w:rsidRPr="00590750" w:rsidRDefault="000E22A0" w:rsidP="00153D16">
      <w:pPr>
        <w:numPr>
          <w:ilvl w:val="0"/>
          <w:numId w:val="2"/>
        </w:numPr>
        <w:tabs>
          <w:tab w:val="clear" w:pos="885"/>
        </w:tabs>
        <w:suppressAutoHyphens/>
        <w:spacing w:before="120" w:after="0" w:line="240" w:lineRule="auto"/>
        <w:ind w:left="1080"/>
        <w:jc w:val="both"/>
        <w:rPr>
          <w:lang w:val="es-CO"/>
        </w:rPr>
      </w:pPr>
      <w:r w:rsidRPr="00590750">
        <w:rPr>
          <w:lang w:val="es-CO"/>
        </w:rPr>
        <w:t xml:space="preserve">“Consultor” significa una firma consultora profesional legalmente constituida que pueda prestar o que preste los Servicios al Cliente de acuerdo con el Contrato. </w:t>
      </w:r>
    </w:p>
    <w:p w14:paraId="5987F370" w14:textId="77777777" w:rsidR="000E22A0" w:rsidRPr="00590750" w:rsidRDefault="000E22A0" w:rsidP="00153D16">
      <w:pPr>
        <w:numPr>
          <w:ilvl w:val="0"/>
          <w:numId w:val="2"/>
        </w:numPr>
        <w:tabs>
          <w:tab w:val="clear" w:pos="885"/>
        </w:tabs>
        <w:suppressAutoHyphens/>
        <w:spacing w:before="120" w:after="0" w:line="240" w:lineRule="auto"/>
        <w:ind w:left="1080"/>
        <w:jc w:val="both"/>
        <w:rPr>
          <w:lang w:val="es-CO"/>
        </w:rPr>
      </w:pPr>
      <w:r w:rsidRPr="00590750">
        <w:rPr>
          <w:lang w:val="es-CO"/>
        </w:rPr>
        <w:t xml:space="preserve">“Contrato” significa un acuerdo legalmente vinculante firmado entre el Cliente y el Consultor e incluye todos los documentos adjuntos que figuran en esa Cláusula 1 (Condiciones Generales del Contrato (CGC), Condiciones Especiales del Contrato (CEC) y los Apéndices). </w:t>
      </w:r>
    </w:p>
    <w:p w14:paraId="4F92EB06" w14:textId="77777777" w:rsidR="000E22A0" w:rsidRPr="00590750" w:rsidRDefault="000E22A0" w:rsidP="00153D16">
      <w:pPr>
        <w:numPr>
          <w:ilvl w:val="0"/>
          <w:numId w:val="2"/>
        </w:numPr>
        <w:tabs>
          <w:tab w:val="clear" w:pos="885"/>
        </w:tabs>
        <w:suppressAutoHyphens/>
        <w:spacing w:before="120" w:after="0" w:line="240" w:lineRule="auto"/>
        <w:ind w:left="1080"/>
        <w:jc w:val="both"/>
        <w:rPr>
          <w:lang w:val="es-CO"/>
        </w:rPr>
      </w:pPr>
      <w:r w:rsidRPr="00590750">
        <w:rPr>
          <w:lang w:val="es-CO"/>
        </w:rPr>
        <w:t>“Cliente” significa la Agencia Ejecutora que suscribe el Contrato con el Consultor seleccionado por concepto de los Servicios.</w:t>
      </w:r>
    </w:p>
    <w:p w14:paraId="524F2F21" w14:textId="77777777" w:rsidR="000E22A0" w:rsidRPr="00590750" w:rsidRDefault="000E22A0" w:rsidP="00153D16">
      <w:pPr>
        <w:numPr>
          <w:ilvl w:val="0"/>
          <w:numId w:val="2"/>
        </w:numPr>
        <w:tabs>
          <w:tab w:val="clear" w:pos="885"/>
        </w:tabs>
        <w:suppressAutoHyphens/>
        <w:spacing w:before="120" w:after="0" w:line="240" w:lineRule="auto"/>
        <w:ind w:left="1080"/>
        <w:jc w:val="both"/>
        <w:rPr>
          <w:lang w:val="es-CO"/>
        </w:rPr>
      </w:pPr>
      <w:bookmarkStart w:id="12" w:name="_Ref355019645"/>
      <w:r w:rsidRPr="00590750">
        <w:rPr>
          <w:lang w:val="es-CO"/>
        </w:rPr>
        <w:t>“Día” significa un día calendario.</w:t>
      </w:r>
      <w:bookmarkEnd w:id="12"/>
    </w:p>
    <w:p w14:paraId="42CFD8AF" w14:textId="77777777" w:rsidR="000E22A0" w:rsidRPr="00590750" w:rsidRDefault="000E22A0" w:rsidP="00153D16">
      <w:pPr>
        <w:numPr>
          <w:ilvl w:val="0"/>
          <w:numId w:val="2"/>
        </w:numPr>
        <w:tabs>
          <w:tab w:val="clear" w:pos="885"/>
        </w:tabs>
        <w:suppressAutoHyphens/>
        <w:spacing w:before="120" w:after="0" w:line="240" w:lineRule="auto"/>
        <w:ind w:left="1080"/>
        <w:jc w:val="both"/>
        <w:rPr>
          <w:lang w:val="es-CO"/>
        </w:rPr>
      </w:pPr>
      <w:r w:rsidRPr="00590750">
        <w:rPr>
          <w:lang w:val="es-CO"/>
        </w:rPr>
        <w:t>“</w:t>
      </w:r>
      <w:hyperlink r:id="rId21" w:history="1">
        <w:r w:rsidRPr="00590750">
          <w:rPr>
            <w:color w:val="0000FF"/>
            <w:u w:val="single"/>
            <w:lang w:val="es-CO"/>
          </w:rPr>
          <w:t>Políticas Aplicables</w:t>
        </w:r>
      </w:hyperlink>
      <w:r w:rsidRPr="00590750">
        <w:rPr>
          <w:lang w:val="es-CO"/>
        </w:rPr>
        <w:t>” significa las políticas del Banco Interamericano de Desarrollo que rigen el proceso de selección y adjudicación de contrato según se estipula en esta SP.</w:t>
      </w:r>
    </w:p>
    <w:p w14:paraId="3AB8874B" w14:textId="14EA3DD5" w:rsidR="000E22A0" w:rsidRPr="00590750" w:rsidRDefault="000E22A0" w:rsidP="00153D16">
      <w:pPr>
        <w:numPr>
          <w:ilvl w:val="0"/>
          <w:numId w:val="2"/>
        </w:numPr>
        <w:tabs>
          <w:tab w:val="clear" w:pos="885"/>
        </w:tabs>
        <w:suppressAutoHyphens/>
        <w:spacing w:before="120" w:after="0" w:line="240" w:lineRule="auto"/>
        <w:ind w:left="1080"/>
        <w:jc w:val="both"/>
        <w:rPr>
          <w:lang w:val="es-CO"/>
        </w:rPr>
      </w:pPr>
      <w:r w:rsidRPr="00590750">
        <w:rPr>
          <w:lang w:val="es-CO"/>
        </w:rPr>
        <w:t xml:space="preserve">“Expertos” significa colectivamente, Personal Profesional Clave, Expertos No Clave o cualquier otro personal del Consultor, </w:t>
      </w:r>
      <w:r w:rsidR="006B1C6F" w:rsidRPr="00590750">
        <w:rPr>
          <w:lang w:val="es-CO"/>
        </w:rPr>
        <w:t>Subconsultores</w:t>
      </w:r>
      <w:r w:rsidRPr="00590750">
        <w:rPr>
          <w:lang w:val="es-CO"/>
        </w:rPr>
        <w:t xml:space="preserve"> o integrante(s) de la </w:t>
      </w:r>
      <w:r w:rsidR="00E53FB5">
        <w:rPr>
          <w:lang w:val="es-CO"/>
        </w:rPr>
        <w:t>APCA</w:t>
      </w:r>
      <w:r w:rsidRPr="00590750">
        <w:rPr>
          <w:lang w:val="es-CO"/>
        </w:rPr>
        <w:t>.</w:t>
      </w:r>
    </w:p>
    <w:p w14:paraId="542B1A4B" w14:textId="77777777" w:rsidR="000E22A0" w:rsidRPr="00590750" w:rsidRDefault="000E22A0" w:rsidP="00153D16">
      <w:pPr>
        <w:numPr>
          <w:ilvl w:val="0"/>
          <w:numId w:val="2"/>
        </w:numPr>
        <w:tabs>
          <w:tab w:val="clear" w:pos="885"/>
        </w:tabs>
        <w:suppressAutoHyphens/>
        <w:spacing w:before="120" w:after="0" w:line="240" w:lineRule="auto"/>
        <w:ind w:left="1080"/>
        <w:jc w:val="both"/>
        <w:rPr>
          <w:lang w:val="es-CO"/>
        </w:rPr>
      </w:pPr>
      <w:r w:rsidRPr="00590750">
        <w:rPr>
          <w:lang w:val="es-CO"/>
        </w:rPr>
        <w:t xml:space="preserve">  “Experto(s) Clave” significa un profesional individual cuyas capacidades, calificaciones, conocimiento y experiencia son vitales para el desempeño de los Servicios conforme al Contrato y cuyo CV es tomado en cuenta en la evaluación técnica de la propuesta del Consultor.</w:t>
      </w:r>
    </w:p>
    <w:p w14:paraId="149C851E" w14:textId="5EF3C69F" w:rsidR="000E22A0" w:rsidRPr="00590750" w:rsidRDefault="000E22A0" w:rsidP="00153D16">
      <w:pPr>
        <w:numPr>
          <w:ilvl w:val="0"/>
          <w:numId w:val="2"/>
        </w:numPr>
        <w:tabs>
          <w:tab w:val="clear" w:pos="885"/>
        </w:tabs>
        <w:suppressAutoHyphens/>
        <w:spacing w:before="120" w:after="0" w:line="240" w:lineRule="auto"/>
        <w:ind w:left="1080"/>
        <w:jc w:val="both"/>
        <w:rPr>
          <w:lang w:val="es-CO"/>
        </w:rPr>
      </w:pPr>
      <w:r w:rsidRPr="00590750">
        <w:rPr>
          <w:lang w:val="es-CO"/>
        </w:rPr>
        <w:t xml:space="preserve">“Expertos No Clave” significa un profesional individual suministrado por el Consultor o su </w:t>
      </w:r>
      <w:r w:rsidR="006B1C6F" w:rsidRPr="00590750">
        <w:rPr>
          <w:lang w:val="es-CO"/>
        </w:rPr>
        <w:t>Subconsultores</w:t>
      </w:r>
      <w:r w:rsidRPr="00590750">
        <w:rPr>
          <w:lang w:val="es-CO"/>
        </w:rPr>
        <w:t xml:space="preserve"> y quien es asignado para desempeñar los Servicios o alguna parte de ellos conforme al Contrato, y cuyo CV no es evaluado de manera individual. </w:t>
      </w:r>
    </w:p>
    <w:p w14:paraId="53AB8984" w14:textId="77777777" w:rsidR="000E22A0" w:rsidRPr="00590750" w:rsidRDefault="000E22A0" w:rsidP="00153D16">
      <w:pPr>
        <w:numPr>
          <w:ilvl w:val="0"/>
          <w:numId w:val="2"/>
        </w:numPr>
        <w:tabs>
          <w:tab w:val="clear" w:pos="885"/>
        </w:tabs>
        <w:suppressAutoHyphens/>
        <w:spacing w:before="120" w:after="0" w:line="240" w:lineRule="auto"/>
        <w:ind w:left="1080"/>
        <w:jc w:val="both"/>
        <w:rPr>
          <w:lang w:val="es-CO"/>
        </w:rPr>
      </w:pPr>
      <w:r w:rsidRPr="00590750">
        <w:rPr>
          <w:lang w:val="es-CO"/>
        </w:rPr>
        <w:t xml:space="preserve"> “Filial(es)” significa un individuo o una entidad que controle, directa o indirectamente, o que esté bajo control común con el Consultor.</w:t>
      </w:r>
    </w:p>
    <w:p w14:paraId="76C780F0" w14:textId="77777777" w:rsidR="000E22A0" w:rsidRPr="00590750" w:rsidRDefault="000E22A0" w:rsidP="00153D16">
      <w:pPr>
        <w:numPr>
          <w:ilvl w:val="0"/>
          <w:numId w:val="2"/>
        </w:numPr>
        <w:tabs>
          <w:tab w:val="clear" w:pos="885"/>
        </w:tabs>
        <w:suppressAutoHyphens/>
        <w:spacing w:before="120" w:after="0" w:line="240" w:lineRule="auto"/>
        <w:ind w:left="1080"/>
        <w:jc w:val="both"/>
        <w:rPr>
          <w:lang w:val="es-CO"/>
        </w:rPr>
      </w:pPr>
      <w:r w:rsidRPr="00590750">
        <w:rPr>
          <w:lang w:val="es-CO"/>
        </w:rPr>
        <w:t xml:space="preserve">“Gobierno” significa el gobierno del país del Cliente. </w:t>
      </w:r>
    </w:p>
    <w:p w14:paraId="5EAA7E48" w14:textId="77777777" w:rsidR="000E22A0" w:rsidRPr="00590750" w:rsidRDefault="000E22A0" w:rsidP="00153D16">
      <w:pPr>
        <w:numPr>
          <w:ilvl w:val="0"/>
          <w:numId w:val="2"/>
        </w:numPr>
        <w:tabs>
          <w:tab w:val="clear" w:pos="885"/>
        </w:tabs>
        <w:suppressAutoHyphens/>
        <w:spacing w:before="120" w:after="0" w:line="240" w:lineRule="auto"/>
        <w:ind w:left="1080"/>
        <w:jc w:val="both"/>
        <w:rPr>
          <w:lang w:val="es-CO"/>
        </w:rPr>
      </w:pPr>
      <w:r w:rsidRPr="00590750">
        <w:rPr>
          <w:lang w:val="es-CO"/>
        </w:rPr>
        <w:t xml:space="preserve"> “Hoja de Datos” significa una parte integral de las Instrucciones al Consultor (IAC) Sección 2, que se utiliza para reflejar las condiciones específicas del país y de la contratación para suplementar más no para reemplazar las disposiciones de las IAC.</w:t>
      </w:r>
    </w:p>
    <w:p w14:paraId="4DBB7D2D" w14:textId="77777777" w:rsidR="000E22A0" w:rsidRPr="00E53FB5" w:rsidRDefault="000E22A0" w:rsidP="00E53FB5">
      <w:pPr>
        <w:numPr>
          <w:ilvl w:val="0"/>
          <w:numId w:val="2"/>
        </w:numPr>
        <w:tabs>
          <w:tab w:val="clear" w:pos="885"/>
        </w:tabs>
        <w:suppressAutoHyphens/>
        <w:spacing w:before="120" w:after="0" w:line="240" w:lineRule="auto"/>
        <w:ind w:left="1080"/>
        <w:jc w:val="both"/>
        <w:rPr>
          <w:lang w:val="es-CO"/>
        </w:rPr>
      </w:pPr>
      <w:r w:rsidRPr="00590750">
        <w:rPr>
          <w:lang w:val="es-CO"/>
        </w:rPr>
        <w:t xml:space="preserve">“IAC” (esta Sección 2 de la SP) significa las Instrucciones a Consultores que suministren a los Consultores de lista corta toda la información necesaria para la preparación de sus propuestas. </w:t>
      </w:r>
    </w:p>
    <w:p w14:paraId="2CBE0C34" w14:textId="77777777" w:rsidR="000E22A0" w:rsidRPr="00590750" w:rsidRDefault="000E22A0" w:rsidP="00153D16">
      <w:pPr>
        <w:numPr>
          <w:ilvl w:val="0"/>
          <w:numId w:val="2"/>
        </w:numPr>
        <w:tabs>
          <w:tab w:val="clear" w:pos="885"/>
        </w:tabs>
        <w:suppressAutoHyphens/>
        <w:spacing w:before="120" w:after="0" w:line="240" w:lineRule="auto"/>
        <w:ind w:left="1080"/>
        <w:jc w:val="both"/>
        <w:rPr>
          <w:lang w:val="es-CO"/>
        </w:rPr>
      </w:pPr>
      <w:r w:rsidRPr="00590750">
        <w:rPr>
          <w:lang w:val="es-CO"/>
        </w:rPr>
        <w:lastRenderedPageBreak/>
        <w:t xml:space="preserve">“Legislación Aplicable” significa las leyes y cualquier otro instrumento que tenga fuerza de ley en el país del Cliente, o en el país que se indique en la </w:t>
      </w:r>
      <w:r w:rsidRPr="00906AEE">
        <w:rPr>
          <w:b/>
          <w:lang w:val="es-CO"/>
        </w:rPr>
        <w:t>Hoja de Datos</w:t>
      </w:r>
      <w:r w:rsidRPr="00590750">
        <w:rPr>
          <w:lang w:val="es-CO"/>
        </w:rPr>
        <w:t>, que sean expedidas y se encuentren vigentes de cuando en cuando.</w:t>
      </w:r>
    </w:p>
    <w:p w14:paraId="11E6ED1A" w14:textId="77777777" w:rsidR="000E22A0" w:rsidRPr="00590750" w:rsidRDefault="000E22A0" w:rsidP="00153D16">
      <w:pPr>
        <w:numPr>
          <w:ilvl w:val="0"/>
          <w:numId w:val="2"/>
        </w:numPr>
        <w:tabs>
          <w:tab w:val="clear" w:pos="885"/>
        </w:tabs>
        <w:suppressAutoHyphens/>
        <w:spacing w:before="120" w:after="0" w:line="240" w:lineRule="auto"/>
        <w:ind w:left="1080"/>
        <w:jc w:val="both"/>
        <w:rPr>
          <w:lang w:val="es-CO"/>
        </w:rPr>
      </w:pPr>
      <w:r w:rsidRPr="00590750">
        <w:rPr>
          <w:lang w:val="es-CO"/>
        </w:rPr>
        <w:t>“Prestatario” significa el Gobierno, la agencia del Gobierno u otra entidad que suscriba el contrato de préstamo con el Banco.</w:t>
      </w:r>
    </w:p>
    <w:p w14:paraId="6322B97D" w14:textId="77777777" w:rsidR="000E22A0" w:rsidRPr="00590750" w:rsidRDefault="000E22A0" w:rsidP="00153D16">
      <w:pPr>
        <w:numPr>
          <w:ilvl w:val="0"/>
          <w:numId w:val="2"/>
        </w:numPr>
        <w:tabs>
          <w:tab w:val="clear" w:pos="885"/>
        </w:tabs>
        <w:suppressAutoHyphens/>
        <w:spacing w:before="120" w:after="0" w:line="240" w:lineRule="auto"/>
        <w:ind w:left="1080"/>
        <w:jc w:val="both"/>
        <w:rPr>
          <w:lang w:val="es-CO"/>
        </w:rPr>
      </w:pPr>
      <w:r w:rsidRPr="00590750">
        <w:rPr>
          <w:lang w:val="es-CO"/>
        </w:rPr>
        <w:t xml:space="preserve">  “Propuesta” significa la Propuesta Técnica y la Propuesta Económica del Consultor.</w:t>
      </w:r>
    </w:p>
    <w:p w14:paraId="4632CF58" w14:textId="77777777" w:rsidR="000E22A0" w:rsidRPr="00590750" w:rsidRDefault="000E22A0" w:rsidP="00153D16">
      <w:pPr>
        <w:numPr>
          <w:ilvl w:val="0"/>
          <w:numId w:val="2"/>
        </w:numPr>
        <w:tabs>
          <w:tab w:val="clear" w:pos="885"/>
        </w:tabs>
        <w:suppressAutoHyphens/>
        <w:spacing w:before="120" w:after="0" w:line="240" w:lineRule="auto"/>
        <w:ind w:left="1080"/>
        <w:jc w:val="both"/>
        <w:rPr>
          <w:lang w:val="es-CO"/>
        </w:rPr>
      </w:pPr>
      <w:r w:rsidRPr="00590750">
        <w:rPr>
          <w:lang w:val="es-CO"/>
        </w:rPr>
        <w:t>“Servicios” significa el trabajo a ser realizado por el Consultor de acuerdo con el Contrato.</w:t>
      </w:r>
    </w:p>
    <w:p w14:paraId="26494221" w14:textId="77777777" w:rsidR="000E22A0" w:rsidRPr="00590750" w:rsidRDefault="000E22A0" w:rsidP="00153D16">
      <w:pPr>
        <w:numPr>
          <w:ilvl w:val="0"/>
          <w:numId w:val="2"/>
        </w:numPr>
        <w:tabs>
          <w:tab w:val="clear" w:pos="885"/>
        </w:tabs>
        <w:suppressAutoHyphens/>
        <w:spacing w:before="120" w:after="0" w:line="240" w:lineRule="auto"/>
        <w:ind w:left="1080"/>
        <w:jc w:val="both"/>
        <w:rPr>
          <w:lang w:val="es-CO"/>
        </w:rPr>
      </w:pPr>
      <w:r w:rsidRPr="00590750">
        <w:rPr>
          <w:lang w:val="es-CO"/>
        </w:rPr>
        <w:t xml:space="preserve"> “SP” significa la Solicitud de Propuesta a ser elaborada por el Cliente para la selección de Consultores, con base en la S</w:t>
      </w:r>
      <w:r w:rsidR="00906AEE">
        <w:rPr>
          <w:lang w:val="es-CO"/>
        </w:rPr>
        <w:t>E</w:t>
      </w:r>
      <w:r w:rsidRPr="00590750">
        <w:rPr>
          <w:lang w:val="es-CO"/>
        </w:rPr>
        <w:t>P.</w:t>
      </w:r>
    </w:p>
    <w:p w14:paraId="637AB9B0" w14:textId="77777777" w:rsidR="000E22A0" w:rsidRPr="00590750" w:rsidRDefault="000E22A0" w:rsidP="00153D16">
      <w:pPr>
        <w:numPr>
          <w:ilvl w:val="0"/>
          <w:numId w:val="2"/>
        </w:numPr>
        <w:tabs>
          <w:tab w:val="clear" w:pos="885"/>
        </w:tabs>
        <w:suppressAutoHyphens/>
        <w:spacing w:before="120" w:after="0" w:line="240" w:lineRule="auto"/>
        <w:ind w:left="1080"/>
        <w:jc w:val="both"/>
        <w:rPr>
          <w:lang w:val="es-CO"/>
        </w:rPr>
      </w:pPr>
      <w:r w:rsidRPr="00590750">
        <w:rPr>
          <w:lang w:val="es-CO"/>
        </w:rPr>
        <w:t>“S</w:t>
      </w:r>
      <w:r w:rsidR="00906AEE">
        <w:rPr>
          <w:lang w:val="es-CO"/>
        </w:rPr>
        <w:t>E</w:t>
      </w:r>
      <w:r w:rsidRPr="00590750">
        <w:rPr>
          <w:lang w:val="es-CO"/>
        </w:rPr>
        <w:t>P” significa la Solicitud Estándar de Propuestas que deberá ser utilizada por el Cliente como base de la preparación de la SP.</w:t>
      </w:r>
    </w:p>
    <w:p w14:paraId="76327CA3" w14:textId="033A19D1" w:rsidR="000E22A0" w:rsidRPr="00590750" w:rsidRDefault="000E22A0" w:rsidP="00153D16">
      <w:pPr>
        <w:numPr>
          <w:ilvl w:val="0"/>
          <w:numId w:val="2"/>
        </w:numPr>
        <w:tabs>
          <w:tab w:val="clear" w:pos="885"/>
        </w:tabs>
        <w:suppressAutoHyphens/>
        <w:spacing w:before="120" w:after="0" w:line="240" w:lineRule="auto"/>
        <w:ind w:left="1080"/>
        <w:jc w:val="both"/>
        <w:rPr>
          <w:lang w:val="es-CO"/>
        </w:rPr>
      </w:pPr>
      <w:r w:rsidRPr="00590750">
        <w:rPr>
          <w:lang w:val="es-CO"/>
        </w:rPr>
        <w:t xml:space="preserve"> “</w:t>
      </w:r>
      <w:r w:rsidR="006B1C6F" w:rsidRPr="00590750">
        <w:rPr>
          <w:lang w:val="es-CO"/>
        </w:rPr>
        <w:t>Subconsultores</w:t>
      </w:r>
      <w:r w:rsidRPr="00590750">
        <w:rPr>
          <w:lang w:val="es-CO"/>
        </w:rPr>
        <w:t>” significa una entidad a la que el Consultor se propone subcontratar cualquier parte de los Servicios mientras siga siendo responsable al Cliente durante el desempeño del Contrato.</w:t>
      </w:r>
    </w:p>
    <w:p w14:paraId="09E4620B" w14:textId="77777777" w:rsidR="000E22A0" w:rsidRPr="00590750" w:rsidRDefault="000E22A0" w:rsidP="00153D16">
      <w:pPr>
        <w:numPr>
          <w:ilvl w:val="0"/>
          <w:numId w:val="2"/>
        </w:numPr>
        <w:tabs>
          <w:tab w:val="clear" w:pos="885"/>
        </w:tabs>
        <w:suppressAutoHyphens/>
        <w:spacing w:before="120" w:after="0" w:line="240" w:lineRule="auto"/>
        <w:ind w:left="1080"/>
        <w:jc w:val="both"/>
        <w:rPr>
          <w:lang w:val="es-CO"/>
        </w:rPr>
      </w:pPr>
      <w:r w:rsidRPr="00590750">
        <w:rPr>
          <w:lang w:val="es-CO"/>
        </w:rPr>
        <w:t>“TDR” (esta Sección 7 de la SP) significa los Términos de Referencia que explican los objetivos, magnitud del trabajo, actividades y tareas a desempeñar, las responsabilidades respectivas del Cliente y del Consultor y los resultados y entregables esperados de la tarea.</w:t>
      </w:r>
    </w:p>
    <w:p w14:paraId="1991F7F8" w14:textId="77777777" w:rsidR="000E22A0" w:rsidRPr="00590750" w:rsidRDefault="000E22A0" w:rsidP="00153D16">
      <w:pPr>
        <w:keepNext/>
        <w:keepLines/>
        <w:numPr>
          <w:ilvl w:val="0"/>
          <w:numId w:val="1"/>
        </w:numPr>
        <w:spacing w:before="120" w:after="0" w:line="240" w:lineRule="auto"/>
        <w:ind w:hanging="720"/>
        <w:outlineLvl w:val="1"/>
        <w:rPr>
          <w:rFonts w:eastAsia="Times New Roman" w:cs="Times New Roman"/>
          <w:bCs/>
          <w:lang w:val="es-CO"/>
        </w:rPr>
      </w:pPr>
      <w:bookmarkStart w:id="13" w:name="_Toc488652350"/>
      <w:r w:rsidRPr="00590750">
        <w:rPr>
          <w:rFonts w:eastAsia="Times New Roman" w:cs="Times New Roman"/>
          <w:b/>
          <w:bCs/>
          <w:lang w:val="es-CO"/>
        </w:rPr>
        <w:t>Introducción</w:t>
      </w:r>
      <w:bookmarkEnd w:id="13"/>
      <w:r w:rsidRPr="00590750">
        <w:rPr>
          <w:rFonts w:eastAsia="Times New Roman" w:cs="Times New Roman"/>
          <w:b/>
          <w:bCs/>
          <w:lang w:val="es-CO"/>
        </w:rPr>
        <w:t xml:space="preserve"> </w:t>
      </w:r>
    </w:p>
    <w:p w14:paraId="0FE2B2DF" w14:textId="306230D3" w:rsidR="000E22A0" w:rsidRPr="00590750" w:rsidRDefault="000E22A0" w:rsidP="00153D16">
      <w:pPr>
        <w:numPr>
          <w:ilvl w:val="0"/>
          <w:numId w:val="3"/>
        </w:numPr>
        <w:spacing w:before="120" w:after="0" w:line="240" w:lineRule="auto"/>
        <w:ind w:hanging="720"/>
        <w:jc w:val="both"/>
        <w:rPr>
          <w:rFonts w:eastAsia="Calibri" w:cs="Times New Roman"/>
          <w:spacing w:val="-3"/>
          <w:lang w:val="es-CO"/>
        </w:rPr>
      </w:pPr>
      <w:bookmarkStart w:id="14" w:name="_Ref323293709"/>
      <w:r w:rsidRPr="00590750">
        <w:rPr>
          <w:rFonts w:cstheme="minorHAnsi"/>
          <w:lang w:val="es-CO"/>
        </w:rPr>
        <w:t xml:space="preserve">El Cliente que se nombra en la </w:t>
      </w:r>
      <w:r w:rsidRPr="00590750">
        <w:rPr>
          <w:rFonts w:cstheme="minorHAnsi"/>
          <w:b/>
          <w:bCs/>
          <w:lang w:val="es-CO"/>
        </w:rPr>
        <w:t>Hoja de Datos</w:t>
      </w:r>
      <w:r w:rsidRPr="00590750">
        <w:rPr>
          <w:rFonts w:cstheme="minorHAnsi"/>
          <w:lang w:val="es-CO"/>
        </w:rPr>
        <w:t xml:space="preserve"> </w:t>
      </w:r>
      <w:r w:rsidR="00F85743" w:rsidRPr="00590750">
        <w:rPr>
          <w:rFonts w:cstheme="minorHAnsi"/>
          <w:lang w:val="es-CO"/>
        </w:rPr>
        <w:t>seleccionará un</w:t>
      </w:r>
      <w:r w:rsidRPr="00590750">
        <w:rPr>
          <w:rFonts w:cstheme="minorHAnsi"/>
          <w:lang w:val="es-CO"/>
        </w:rPr>
        <w:t xml:space="preserve"> Consultor de los que figuran en la Carta de Invitación, según el método de selección especificado en la </w:t>
      </w:r>
      <w:r w:rsidRPr="00590750">
        <w:rPr>
          <w:rFonts w:cstheme="minorHAnsi"/>
          <w:b/>
          <w:lang w:val="es-CO"/>
        </w:rPr>
        <w:t>Hoja de Datos</w:t>
      </w:r>
      <w:r w:rsidRPr="00590750">
        <w:rPr>
          <w:rFonts w:eastAsia="Calibri" w:cs="Times New Roman"/>
          <w:spacing w:val="-3"/>
          <w:lang w:val="es-CO"/>
        </w:rPr>
        <w:t>.</w:t>
      </w:r>
      <w:bookmarkEnd w:id="14"/>
    </w:p>
    <w:p w14:paraId="06F4DD52" w14:textId="77777777" w:rsidR="000E22A0" w:rsidRPr="00590750" w:rsidRDefault="000E22A0" w:rsidP="00153D16">
      <w:pPr>
        <w:numPr>
          <w:ilvl w:val="0"/>
          <w:numId w:val="3"/>
        </w:numPr>
        <w:spacing w:before="120" w:after="0" w:line="240" w:lineRule="auto"/>
        <w:ind w:hanging="720"/>
        <w:jc w:val="both"/>
        <w:rPr>
          <w:rFonts w:eastAsia="Calibri" w:cs="Times New Roman"/>
          <w:spacing w:val="-3"/>
          <w:lang w:val="es-CO"/>
        </w:rPr>
      </w:pPr>
      <w:r w:rsidRPr="00590750">
        <w:rPr>
          <w:rFonts w:cstheme="minorHAnsi"/>
          <w:lang w:val="es-CO"/>
        </w:rPr>
        <w:t xml:space="preserve">Se invita a los Consultores de la Lista Corta a presentar una Propuesta Técnica y una Propuesta Económica, o una propuesta Técnica solamente, según se indique en la </w:t>
      </w:r>
      <w:r w:rsidRPr="00590750">
        <w:rPr>
          <w:rFonts w:cstheme="minorHAnsi"/>
          <w:b/>
          <w:bCs/>
          <w:lang w:val="es-CO"/>
        </w:rPr>
        <w:t>Hoja de Datos</w:t>
      </w:r>
      <w:r w:rsidRPr="00590750">
        <w:rPr>
          <w:rFonts w:cstheme="minorHAnsi"/>
          <w:lang w:val="es-CO"/>
        </w:rPr>
        <w:t xml:space="preserve">, por concepto de los servicios de consultoría requeridos para el trabajo que se indica en la </w:t>
      </w:r>
      <w:r w:rsidRPr="00590750">
        <w:rPr>
          <w:rFonts w:cstheme="minorHAnsi"/>
          <w:b/>
          <w:bCs/>
          <w:lang w:val="es-CO"/>
        </w:rPr>
        <w:t>Hoja de Datos</w:t>
      </w:r>
      <w:r w:rsidRPr="00590750">
        <w:rPr>
          <w:rFonts w:cstheme="minorHAnsi"/>
          <w:lang w:val="es-CO"/>
        </w:rPr>
        <w:t>. La Propuesta constituirá la base para las negociaciones del Contrato y, eventualmente, para la suscripción del Contrato con el Consultor seleccionado</w:t>
      </w:r>
      <w:r w:rsidRPr="00590750">
        <w:rPr>
          <w:rFonts w:eastAsia="Calibri" w:cs="Times New Roman"/>
          <w:spacing w:val="-3"/>
          <w:lang w:val="es-CO"/>
        </w:rPr>
        <w:t>.</w:t>
      </w:r>
    </w:p>
    <w:p w14:paraId="7ADB5120" w14:textId="77777777" w:rsidR="000E22A0" w:rsidRPr="00590750" w:rsidRDefault="000E22A0" w:rsidP="00153D16">
      <w:pPr>
        <w:numPr>
          <w:ilvl w:val="0"/>
          <w:numId w:val="3"/>
        </w:numPr>
        <w:spacing w:before="120" w:after="0" w:line="240" w:lineRule="auto"/>
        <w:ind w:hanging="720"/>
        <w:jc w:val="both"/>
        <w:rPr>
          <w:rFonts w:cstheme="minorHAnsi"/>
          <w:lang w:val="es-CO"/>
        </w:rPr>
      </w:pPr>
      <w:r w:rsidRPr="00590750">
        <w:rPr>
          <w:rFonts w:eastAsia="Calibri" w:cs="Times New Roman"/>
          <w:spacing w:val="-3"/>
          <w:lang w:val="es-CO"/>
        </w:rPr>
        <w:t xml:space="preserve"> </w:t>
      </w:r>
      <w:bookmarkStart w:id="15" w:name="_Ref355019801"/>
      <w:r w:rsidRPr="00590750">
        <w:rPr>
          <w:rFonts w:cstheme="minorHAnsi"/>
          <w:lang w:val="es-CO"/>
        </w:rPr>
        <w:t>Los Consultores deben familiarizarse con las condiciones locales y tenerlas en cuenta en la preparación de sus Propuestas, incluida la asistencia a una conferencia previa a la presentación de las Propuestas, si en la Hoja de Datos se especifica dicha reunión. La asistencia a esta reunión es optativa y será a cargo de los Consultores.</w:t>
      </w:r>
      <w:bookmarkEnd w:id="15"/>
      <w:r w:rsidRPr="00590750">
        <w:rPr>
          <w:rFonts w:cstheme="minorHAnsi"/>
          <w:lang w:val="es-CO"/>
        </w:rPr>
        <w:t xml:space="preserve"> </w:t>
      </w:r>
    </w:p>
    <w:p w14:paraId="4AC43D9F" w14:textId="77777777" w:rsidR="000E22A0" w:rsidRPr="00590750" w:rsidRDefault="000E22A0" w:rsidP="00153D16">
      <w:pPr>
        <w:numPr>
          <w:ilvl w:val="0"/>
          <w:numId w:val="3"/>
        </w:numPr>
        <w:spacing w:before="120" w:after="0" w:line="240" w:lineRule="auto"/>
        <w:ind w:hanging="720"/>
        <w:jc w:val="both"/>
        <w:rPr>
          <w:lang w:val="es-CO"/>
        </w:rPr>
      </w:pPr>
      <w:r w:rsidRPr="00590750">
        <w:rPr>
          <w:rFonts w:cstheme="minorHAnsi"/>
          <w:lang w:val="es-CO"/>
        </w:rPr>
        <w:t xml:space="preserve">Oportunamente el Cliente suministrará sin costo alguno para los Consultores, los insumos, datos del proyecto relevantes e informes requeridos para la preparación de la Propuesta del Consultor según se especifica en la </w:t>
      </w:r>
      <w:r w:rsidRPr="00590750">
        <w:rPr>
          <w:rFonts w:cstheme="minorHAnsi"/>
          <w:b/>
          <w:bCs/>
          <w:lang w:val="es-CO"/>
        </w:rPr>
        <w:t>Hoja de Datos</w:t>
      </w:r>
      <w:r w:rsidRPr="00590750">
        <w:rPr>
          <w:rFonts w:cstheme="minorHAnsi"/>
          <w:bCs/>
          <w:lang w:val="es-CO"/>
        </w:rPr>
        <w:t>.</w:t>
      </w:r>
    </w:p>
    <w:p w14:paraId="657CE67C" w14:textId="77777777" w:rsidR="000E22A0" w:rsidRPr="00590750" w:rsidRDefault="000E22A0" w:rsidP="00153D16">
      <w:pPr>
        <w:keepNext/>
        <w:keepLines/>
        <w:numPr>
          <w:ilvl w:val="0"/>
          <w:numId w:val="5"/>
        </w:numPr>
        <w:spacing w:before="120" w:after="0" w:line="240" w:lineRule="auto"/>
        <w:ind w:hanging="720"/>
        <w:outlineLvl w:val="1"/>
        <w:rPr>
          <w:rFonts w:eastAsia="Times New Roman" w:cs="Times New Roman"/>
          <w:bCs/>
          <w:lang w:val="es-CO"/>
        </w:rPr>
      </w:pPr>
      <w:bookmarkStart w:id="16" w:name="_Toc488652351"/>
      <w:r w:rsidRPr="00590750">
        <w:rPr>
          <w:rFonts w:eastAsia="Times New Roman" w:cs="Times New Roman"/>
          <w:b/>
          <w:bCs/>
          <w:lang w:val="es-CO"/>
        </w:rPr>
        <w:t>Conflicto de Interés</w:t>
      </w:r>
      <w:bookmarkEnd w:id="16"/>
    </w:p>
    <w:p w14:paraId="03A30834" w14:textId="77777777" w:rsidR="000E22A0" w:rsidRPr="00590750" w:rsidRDefault="000E22A0" w:rsidP="005703D7">
      <w:pPr>
        <w:numPr>
          <w:ilvl w:val="0"/>
          <w:numId w:val="4"/>
        </w:numPr>
        <w:spacing w:before="120" w:after="0" w:line="240" w:lineRule="auto"/>
        <w:ind w:hanging="720"/>
        <w:jc w:val="both"/>
        <w:rPr>
          <w:rFonts w:eastAsia="Calibri" w:cs="Times New Roman"/>
          <w:lang w:val="es-CO"/>
        </w:rPr>
      </w:pPr>
      <w:bookmarkStart w:id="17" w:name="_Ref323126242"/>
      <w:r w:rsidRPr="00590750">
        <w:rPr>
          <w:rFonts w:cstheme="minorHAnsi"/>
          <w:lang w:val="es-CO"/>
        </w:rPr>
        <w:t>La política del Banco exige que los Consultores deben dar asesoramiento profesional, objetivo e imparcial y que en todo momento deben otorgar máxima importancia a los intereses del Contratante y evitar rigurosamente todo conflicto con otros trabajos asignados o con los intereses de las instituciones a que pertenece y sin consideración alguna de cualquier labor futura</w:t>
      </w:r>
      <w:r w:rsidRPr="00590750">
        <w:rPr>
          <w:rFonts w:eastAsia="Calibri" w:cs="Times New Roman"/>
          <w:lang w:val="es-CO"/>
        </w:rPr>
        <w:t>.</w:t>
      </w:r>
      <w:bookmarkEnd w:id="17"/>
    </w:p>
    <w:p w14:paraId="207E6E9C" w14:textId="77777777" w:rsidR="000E22A0" w:rsidRPr="00590750" w:rsidRDefault="000E22A0" w:rsidP="005703D7">
      <w:pPr>
        <w:numPr>
          <w:ilvl w:val="0"/>
          <w:numId w:val="4"/>
        </w:numPr>
        <w:spacing w:before="120" w:after="0" w:line="240" w:lineRule="auto"/>
        <w:ind w:hanging="720"/>
        <w:jc w:val="both"/>
        <w:rPr>
          <w:rFonts w:eastAsia="Calibri" w:cs="Times New Roman"/>
          <w:lang w:val="es-CO"/>
        </w:rPr>
      </w:pPr>
      <w:r w:rsidRPr="00590750">
        <w:rPr>
          <w:rFonts w:cstheme="minorHAnsi"/>
          <w:lang w:val="es-CO"/>
        </w:rPr>
        <w:t>El Consultor tiene la obligación de revelar al Cliente cualquier situación de conflicto real o potencial que tenga impacto en su capacidad de atender los mejores intereses del Cliente. El hecho de no hacerlo puede conducir a la descalificación del Consultor o a la terminación del Contrato y/o a las sanciones que imponga el Banco.</w:t>
      </w:r>
    </w:p>
    <w:p w14:paraId="2D662799" w14:textId="77777777" w:rsidR="000E22A0" w:rsidRPr="000E22A0" w:rsidRDefault="000E22A0" w:rsidP="005703D7">
      <w:pPr>
        <w:numPr>
          <w:ilvl w:val="1"/>
          <w:numId w:val="4"/>
        </w:numPr>
        <w:spacing w:before="120" w:after="0" w:line="240" w:lineRule="auto"/>
        <w:ind w:hanging="720"/>
        <w:jc w:val="both"/>
        <w:rPr>
          <w:rFonts w:eastAsia="Calibri" w:cs="Times New Roman"/>
          <w:lang w:val="es-CO"/>
        </w:rPr>
      </w:pPr>
      <w:r w:rsidRPr="00590750">
        <w:rPr>
          <w:rFonts w:cstheme="minorHAnsi"/>
          <w:lang w:val="es-CO"/>
        </w:rPr>
        <w:lastRenderedPageBreak/>
        <w:t xml:space="preserve">Sin que </w:t>
      </w:r>
      <w:r w:rsidRPr="000E22A0">
        <w:rPr>
          <w:lang w:val="es-CO"/>
        </w:rPr>
        <w:t>ello</w:t>
      </w:r>
      <w:r w:rsidRPr="00590750">
        <w:rPr>
          <w:rFonts w:cstheme="minorHAnsi"/>
          <w:lang w:val="es-CO"/>
        </w:rPr>
        <w:t xml:space="preserve"> constituya limitación alguna a lo anterior, no se contratará al Consultor bajo ninguna de las circunstancias que se indican a continuación:</w:t>
      </w:r>
    </w:p>
    <w:p w14:paraId="4309D2A7" w14:textId="77777777" w:rsidR="000E22A0" w:rsidRPr="00590750" w:rsidRDefault="000E22A0" w:rsidP="0064145B">
      <w:pPr>
        <w:pStyle w:val="Prrafodelista"/>
        <w:numPr>
          <w:ilvl w:val="0"/>
          <w:numId w:val="36"/>
        </w:numPr>
        <w:spacing w:before="120" w:after="0" w:line="240" w:lineRule="auto"/>
        <w:ind w:left="1080"/>
        <w:contextualSpacing w:val="0"/>
        <w:rPr>
          <w:b/>
          <w:lang w:val="es-CO"/>
        </w:rPr>
      </w:pPr>
      <w:r w:rsidRPr="000E22A0">
        <w:rPr>
          <w:b/>
          <w:lang w:val="es-CO"/>
        </w:rPr>
        <w:t>Actividades</w:t>
      </w:r>
      <w:r w:rsidRPr="00590750">
        <w:rPr>
          <w:b/>
          <w:lang w:val="es-CO"/>
        </w:rPr>
        <w:t xml:space="preserve"> Conflictivas </w:t>
      </w:r>
    </w:p>
    <w:p w14:paraId="6AE321BD" w14:textId="77777777" w:rsidR="000E22A0" w:rsidRDefault="000E22A0" w:rsidP="00153D16">
      <w:pPr>
        <w:numPr>
          <w:ilvl w:val="0"/>
          <w:numId w:val="6"/>
        </w:numPr>
        <w:tabs>
          <w:tab w:val="clear" w:pos="885"/>
        </w:tabs>
        <w:suppressAutoHyphens/>
        <w:spacing w:before="120" w:after="0" w:line="240" w:lineRule="auto"/>
        <w:ind w:left="2142" w:hanging="540"/>
        <w:jc w:val="both"/>
        <w:rPr>
          <w:rFonts w:cstheme="minorHAnsi"/>
          <w:lang w:val="es-CO"/>
        </w:rPr>
      </w:pPr>
      <w:r w:rsidRPr="00590750">
        <w:rPr>
          <w:rFonts w:cstheme="minorHAnsi"/>
          <w:u w:val="single"/>
          <w:lang w:val="es-CO"/>
        </w:rPr>
        <w:t>Conflicto entre actividades consultoras y adquisición de bienes, obras o servicios fuera de consultoría:</w:t>
      </w:r>
      <w:r w:rsidRPr="00590750">
        <w:rPr>
          <w:rFonts w:cstheme="minorHAnsi"/>
          <w:lang w:val="es-CO"/>
        </w:rPr>
        <w:t xml:space="preserve"> una firma que haya sido contratada por el Cliente para suministrar bienes, obras o prestar servicios </w:t>
      </w:r>
      <w:r w:rsidR="00906AEE">
        <w:rPr>
          <w:rFonts w:cstheme="minorHAnsi"/>
          <w:lang w:val="es-CO"/>
        </w:rPr>
        <w:t xml:space="preserve">diferentes a la </w:t>
      </w:r>
      <w:r w:rsidRPr="00590750">
        <w:rPr>
          <w:rFonts w:cstheme="minorHAnsi"/>
          <w:lang w:val="es-CO"/>
        </w:rPr>
        <w:t xml:space="preserve">consultoría para un proyecto, o para cualquiera de sus </w:t>
      </w:r>
      <w:r w:rsidR="00A64060">
        <w:rPr>
          <w:rFonts w:cstheme="minorHAnsi"/>
          <w:lang w:val="es-CO"/>
        </w:rPr>
        <w:t>a</w:t>
      </w:r>
      <w:r w:rsidRPr="00590750">
        <w:rPr>
          <w:rFonts w:cstheme="minorHAnsi"/>
          <w:lang w:val="es-CO"/>
        </w:rPr>
        <w:t xml:space="preserve">filiadas, será descalificada para prestar servicios de consultoría que resulten o que se relacionen directamente con estos bienes, obras o servicios fuera de consultoría.  Recíprocamente, una firma contratada para prestar servicios de consultoría para la preparación o ejecución de un proyecto, o cualquiera de sus </w:t>
      </w:r>
      <w:r w:rsidR="00A64060">
        <w:rPr>
          <w:rFonts w:cstheme="minorHAnsi"/>
          <w:lang w:val="es-CO"/>
        </w:rPr>
        <w:t>a</w:t>
      </w:r>
      <w:r w:rsidRPr="00590750">
        <w:rPr>
          <w:rFonts w:cstheme="minorHAnsi"/>
          <w:lang w:val="es-CO"/>
        </w:rPr>
        <w:t xml:space="preserve">filiadas, será descalificada de suministrar posteriormente bienes u obras o prestar servicios </w:t>
      </w:r>
      <w:r w:rsidR="00906AEE">
        <w:rPr>
          <w:rFonts w:cstheme="minorHAnsi"/>
          <w:lang w:val="es-CO"/>
        </w:rPr>
        <w:t xml:space="preserve">diferentes a la </w:t>
      </w:r>
      <w:r w:rsidRPr="00590750">
        <w:rPr>
          <w:rFonts w:cstheme="minorHAnsi"/>
          <w:lang w:val="es-CO"/>
        </w:rPr>
        <w:t>consultoría que resulten o que se relacionen directamente de los servicios de consultoría para dicha preparación o ejecución.</w:t>
      </w:r>
    </w:p>
    <w:p w14:paraId="26923E08" w14:textId="77777777" w:rsidR="000E22A0" w:rsidRPr="00590750" w:rsidRDefault="000E22A0" w:rsidP="0064145B">
      <w:pPr>
        <w:pStyle w:val="Prrafodelista"/>
        <w:numPr>
          <w:ilvl w:val="0"/>
          <w:numId w:val="36"/>
        </w:numPr>
        <w:spacing w:before="120" w:after="0" w:line="240" w:lineRule="auto"/>
        <w:ind w:left="1080"/>
        <w:contextualSpacing w:val="0"/>
        <w:rPr>
          <w:lang w:val="es-CO"/>
        </w:rPr>
      </w:pPr>
      <w:r w:rsidRPr="00590750">
        <w:rPr>
          <w:b/>
          <w:lang w:val="es-CO"/>
        </w:rPr>
        <w:t xml:space="preserve">Trabajos Conflictivos </w:t>
      </w:r>
    </w:p>
    <w:p w14:paraId="536281D0" w14:textId="77777777" w:rsidR="000E22A0" w:rsidRPr="000E22A0" w:rsidRDefault="000E22A0" w:rsidP="00153D16">
      <w:pPr>
        <w:numPr>
          <w:ilvl w:val="0"/>
          <w:numId w:val="6"/>
        </w:numPr>
        <w:tabs>
          <w:tab w:val="clear" w:pos="885"/>
        </w:tabs>
        <w:suppressAutoHyphens/>
        <w:spacing w:before="120" w:after="0" w:line="240" w:lineRule="auto"/>
        <w:ind w:left="2142" w:hanging="540"/>
        <w:jc w:val="both"/>
        <w:rPr>
          <w:rFonts w:eastAsia="Calibri" w:cs="Times New Roman"/>
          <w:lang w:val="es-CO"/>
        </w:rPr>
      </w:pPr>
      <w:r w:rsidRPr="00590750">
        <w:rPr>
          <w:rFonts w:cstheme="minorHAnsi"/>
          <w:u w:val="single"/>
          <w:lang w:val="es-CO"/>
        </w:rPr>
        <w:t>Conflicto entre trabajos de consultoría:</w:t>
      </w:r>
      <w:r w:rsidRPr="00590750">
        <w:rPr>
          <w:rFonts w:cstheme="minorHAnsi"/>
          <w:lang w:val="es-CO"/>
        </w:rPr>
        <w:t xml:space="preserve"> No se podrá contratar a un Consultor (incluidos sus Expertos y subcontratistas) ni a ninguna de sus </w:t>
      </w:r>
      <w:r w:rsidR="00A64060">
        <w:rPr>
          <w:rFonts w:cstheme="minorHAnsi"/>
          <w:lang w:val="es-CO"/>
        </w:rPr>
        <w:t>a</w:t>
      </w:r>
      <w:r w:rsidRPr="00590750">
        <w:rPr>
          <w:rFonts w:cstheme="minorHAnsi"/>
          <w:lang w:val="es-CO"/>
        </w:rPr>
        <w:t>filiadas para un trabajo que, por su naturaleza, pueda estar en conflicto con otro trabajo del Consultor para el mismo Cliente u otro.</w:t>
      </w:r>
    </w:p>
    <w:p w14:paraId="051AD84A" w14:textId="77777777" w:rsidR="000E22A0" w:rsidRPr="00590750" w:rsidRDefault="000E22A0" w:rsidP="0064145B">
      <w:pPr>
        <w:pStyle w:val="Prrafodelista"/>
        <w:numPr>
          <w:ilvl w:val="0"/>
          <w:numId w:val="36"/>
        </w:numPr>
        <w:spacing w:before="120" w:after="0" w:line="240" w:lineRule="auto"/>
        <w:ind w:left="1080"/>
        <w:contextualSpacing w:val="0"/>
        <w:rPr>
          <w:lang w:val="es-CO"/>
        </w:rPr>
      </w:pPr>
      <w:r w:rsidRPr="00590750">
        <w:rPr>
          <w:b/>
          <w:lang w:val="es-CO"/>
        </w:rPr>
        <w:t>Relaciones Conflictivas</w:t>
      </w:r>
    </w:p>
    <w:p w14:paraId="71E84C8C" w14:textId="77777777" w:rsidR="000E22A0" w:rsidRPr="00590750" w:rsidRDefault="000E22A0" w:rsidP="00153D16">
      <w:pPr>
        <w:numPr>
          <w:ilvl w:val="0"/>
          <w:numId w:val="6"/>
        </w:numPr>
        <w:tabs>
          <w:tab w:val="clear" w:pos="885"/>
        </w:tabs>
        <w:suppressAutoHyphens/>
        <w:spacing w:before="120" w:after="0" w:line="240" w:lineRule="auto"/>
        <w:ind w:left="2142" w:hanging="540"/>
        <w:jc w:val="both"/>
        <w:rPr>
          <w:rFonts w:cstheme="minorHAnsi"/>
          <w:lang w:val="es-CO"/>
        </w:rPr>
      </w:pPr>
      <w:r w:rsidRPr="00590750">
        <w:rPr>
          <w:rFonts w:cstheme="minorHAnsi"/>
          <w:u w:val="single"/>
          <w:lang w:val="es-CO"/>
        </w:rPr>
        <w:t>Relaciones con el personal del Cliente:</w:t>
      </w:r>
      <w:r w:rsidRPr="00590750">
        <w:rPr>
          <w:rFonts w:cstheme="minorHAnsi"/>
          <w:lang w:val="es-CO"/>
        </w:rPr>
        <w:t xml:space="preserve"> no se podrá adjudicar un contrato a un Consultor (incluidos sus Expertos y subcontratistas) que tenga una estrecha relación familiar o de negocios con un personal provisional del Prestatario o el Cliente o de la</w:t>
      </w:r>
      <w:r w:rsidRPr="00590750">
        <w:rPr>
          <w:rFonts w:cstheme="minorHAnsi"/>
          <w:i/>
          <w:iCs/>
          <w:lang w:val="es-CO"/>
        </w:rPr>
        <w:t xml:space="preserve"> Agencia Ejecutora</w:t>
      </w:r>
      <w:r w:rsidRPr="00590750">
        <w:rPr>
          <w:rFonts w:cstheme="minorHAnsi"/>
          <w:lang w:val="es-CO"/>
        </w:rPr>
        <w:t xml:space="preserve"> o de un Beneficiario de una parte del financiamiento del Banco que esté directa o indirectamente involucrado en cualquier parte de (i) la elaboración de los Términos de Referencia del trabajo, (ii) el proceso de selección del Contrato, o (iii) la supervisión del Contrato, salvo que el conflicto que se derive de esta relación haya sido resuelto a través del proceso de selección y ejecución del Contrato de manera aceptable para el Banco.</w:t>
      </w:r>
    </w:p>
    <w:p w14:paraId="77CD8381" w14:textId="77777777" w:rsidR="000E22A0" w:rsidRPr="000E22A0" w:rsidRDefault="000E22A0" w:rsidP="00153D16">
      <w:pPr>
        <w:numPr>
          <w:ilvl w:val="0"/>
          <w:numId w:val="6"/>
        </w:numPr>
        <w:tabs>
          <w:tab w:val="clear" w:pos="885"/>
        </w:tabs>
        <w:suppressAutoHyphens/>
        <w:spacing w:before="120" w:after="0" w:line="240" w:lineRule="auto"/>
        <w:ind w:left="2142" w:hanging="540"/>
        <w:jc w:val="both"/>
        <w:rPr>
          <w:rFonts w:eastAsia="Calibri" w:cs="Times New Roman"/>
          <w:lang w:val="es-CO"/>
        </w:rPr>
      </w:pPr>
      <w:r w:rsidRPr="000E22A0">
        <w:rPr>
          <w:rFonts w:cstheme="minorHAnsi"/>
          <w:u w:val="single"/>
          <w:lang w:val="es-CO"/>
        </w:rPr>
        <w:t>Cualquier</w:t>
      </w:r>
      <w:r w:rsidRPr="00590750">
        <w:rPr>
          <w:rFonts w:cstheme="minorHAnsi"/>
          <w:lang w:val="es-CO"/>
        </w:rPr>
        <w:t xml:space="preserve"> otro tipo de relaciones conflictivas según se indica en la </w:t>
      </w:r>
      <w:r w:rsidRPr="00590750">
        <w:rPr>
          <w:rFonts w:cstheme="minorHAnsi"/>
          <w:b/>
          <w:bCs/>
          <w:lang w:val="es-CO"/>
        </w:rPr>
        <w:t>Hoja de Datos</w:t>
      </w:r>
      <w:r w:rsidRPr="00590750">
        <w:rPr>
          <w:rFonts w:cstheme="minorHAnsi"/>
          <w:lang w:val="es-CO"/>
        </w:rPr>
        <w:t>.</w:t>
      </w:r>
    </w:p>
    <w:p w14:paraId="223AD464" w14:textId="77777777" w:rsidR="000E22A0" w:rsidRPr="00590750" w:rsidRDefault="000E22A0" w:rsidP="00153D16">
      <w:pPr>
        <w:keepNext/>
        <w:keepLines/>
        <w:numPr>
          <w:ilvl w:val="0"/>
          <w:numId w:val="5"/>
        </w:numPr>
        <w:spacing w:before="120" w:after="0" w:line="240" w:lineRule="auto"/>
        <w:ind w:hanging="720"/>
        <w:outlineLvl w:val="1"/>
        <w:rPr>
          <w:rFonts w:eastAsia="Times New Roman" w:cs="Times New Roman"/>
          <w:bCs/>
          <w:lang w:val="es-CO"/>
        </w:rPr>
      </w:pPr>
      <w:bookmarkStart w:id="18" w:name="_Toc488652352"/>
      <w:bookmarkStart w:id="19" w:name="_Toc323293509"/>
      <w:r w:rsidRPr="00590750">
        <w:rPr>
          <w:rFonts w:eastAsia="Times New Roman" w:cs="Times New Roman"/>
          <w:b/>
          <w:lang w:val="es-CO"/>
        </w:rPr>
        <w:t>Ventaja por Competencia Desleal</w:t>
      </w:r>
      <w:bookmarkEnd w:id="18"/>
    </w:p>
    <w:p w14:paraId="45F2C2CA" w14:textId="0B6E238C" w:rsidR="000E22A0" w:rsidRDefault="000E22A0" w:rsidP="0064145B">
      <w:pPr>
        <w:numPr>
          <w:ilvl w:val="0"/>
          <w:numId w:val="7"/>
        </w:numPr>
        <w:spacing w:before="120" w:after="0" w:line="240" w:lineRule="auto"/>
        <w:ind w:hanging="720"/>
        <w:jc w:val="both"/>
        <w:rPr>
          <w:rFonts w:eastAsia="Calibri" w:cs="Times New Roman"/>
          <w:lang w:val="es-CO"/>
        </w:rPr>
      </w:pPr>
      <w:bookmarkStart w:id="20" w:name="_Ref323290737"/>
      <w:bookmarkEnd w:id="19"/>
      <w:r w:rsidRPr="00590750">
        <w:rPr>
          <w:rFonts w:cstheme="minorHAnsi"/>
          <w:lang w:val="es-CO"/>
        </w:rPr>
        <w:t xml:space="preserve">La equidad y la transparencia en el proceso de selección requieren que los Consultores o sus </w:t>
      </w:r>
      <w:r w:rsidR="00A64060">
        <w:rPr>
          <w:rFonts w:cstheme="minorHAnsi"/>
          <w:lang w:val="es-CO"/>
        </w:rPr>
        <w:t>a</w:t>
      </w:r>
      <w:r w:rsidRPr="00590750">
        <w:rPr>
          <w:rFonts w:cstheme="minorHAnsi"/>
          <w:lang w:val="es-CO"/>
        </w:rPr>
        <w:t xml:space="preserve">filiadas que compitan para un trabajo específico no deriven una ventaja competitiva por haber prestado servicios de consultoría relacionados con el trabajo en cuestión.  Para tal fin, el Cliente deberá indicar en la </w:t>
      </w:r>
      <w:r w:rsidRPr="00590750">
        <w:rPr>
          <w:rFonts w:cstheme="minorHAnsi"/>
          <w:b/>
          <w:bCs/>
          <w:lang w:val="es-CO"/>
        </w:rPr>
        <w:t xml:space="preserve">Hoja de </w:t>
      </w:r>
      <w:r w:rsidR="00B96B3F" w:rsidRPr="00590750">
        <w:rPr>
          <w:rFonts w:cstheme="minorHAnsi"/>
          <w:b/>
          <w:bCs/>
          <w:lang w:val="es-CO"/>
        </w:rPr>
        <w:t xml:space="preserve">Datos </w:t>
      </w:r>
      <w:r w:rsidR="00B96B3F" w:rsidRPr="00590750">
        <w:rPr>
          <w:rFonts w:cstheme="minorHAnsi"/>
          <w:lang w:val="es-CO"/>
        </w:rPr>
        <w:t>y</w:t>
      </w:r>
      <w:r w:rsidRPr="00590750">
        <w:rPr>
          <w:rFonts w:cstheme="minorHAnsi"/>
          <w:lang w:val="es-CO"/>
        </w:rPr>
        <w:t xml:space="preserve"> poner a disposición de todos los Consultores de la lista corta junto con esta SP, toda la información que en tal respecto daría a dicho Consultor alguna ventaja competitiva injusta sobre otros Consultores competitivos</w:t>
      </w:r>
      <w:r w:rsidRPr="00590750">
        <w:rPr>
          <w:rFonts w:eastAsia="Calibri" w:cs="Times New Roman"/>
          <w:bCs/>
          <w:lang w:val="es-CO"/>
        </w:rPr>
        <w:t>.</w:t>
      </w:r>
      <w:bookmarkEnd w:id="20"/>
    </w:p>
    <w:p w14:paraId="0D279DA5" w14:textId="77777777" w:rsidR="000E22A0" w:rsidRPr="00590750" w:rsidRDefault="000E22A0" w:rsidP="00153D16">
      <w:pPr>
        <w:keepNext/>
        <w:keepLines/>
        <w:numPr>
          <w:ilvl w:val="0"/>
          <w:numId w:val="5"/>
        </w:numPr>
        <w:spacing w:before="120" w:after="0" w:line="240" w:lineRule="auto"/>
        <w:ind w:hanging="720"/>
        <w:outlineLvl w:val="1"/>
        <w:rPr>
          <w:rFonts w:eastAsia="Times New Roman" w:cs="Times New Roman"/>
          <w:b/>
          <w:lang w:val="es-CO"/>
        </w:rPr>
      </w:pPr>
      <w:bookmarkStart w:id="21" w:name="_Toc488652353"/>
      <w:r w:rsidRPr="00590750">
        <w:rPr>
          <w:rFonts w:eastAsia="Times New Roman" w:cs="Times New Roman"/>
          <w:b/>
          <w:lang w:val="es-CO"/>
        </w:rPr>
        <w:t>Prácticas Prohibidas</w:t>
      </w:r>
      <w:bookmarkEnd w:id="21"/>
    </w:p>
    <w:p w14:paraId="43D789C0" w14:textId="4741E465" w:rsidR="000E22A0" w:rsidRPr="00590750" w:rsidRDefault="000E22A0" w:rsidP="00C13C44">
      <w:pPr>
        <w:numPr>
          <w:ilvl w:val="0"/>
          <w:numId w:val="147"/>
        </w:numPr>
        <w:spacing w:before="120" w:after="0" w:line="240" w:lineRule="auto"/>
        <w:ind w:hanging="720"/>
        <w:jc w:val="both"/>
        <w:rPr>
          <w:rFonts w:eastAsia="Calibri" w:cs="Times New Roman"/>
          <w:lang w:val="es-CO"/>
        </w:rPr>
      </w:pPr>
      <w:r w:rsidRPr="00590750">
        <w:rPr>
          <w:rFonts w:cstheme="minorHAnsi"/>
          <w:lang w:val="es-CO"/>
        </w:rPr>
        <w:t xml:space="preserve">El Banco exige cumplimiento de su política con respecto a las </w:t>
      </w:r>
      <w:r w:rsidR="00B96B3F" w:rsidRPr="00590750">
        <w:rPr>
          <w:rFonts w:cstheme="minorHAnsi"/>
          <w:lang w:val="es-CO"/>
        </w:rPr>
        <w:t>prácticas prohibidas</w:t>
      </w:r>
      <w:r w:rsidRPr="00590750">
        <w:rPr>
          <w:rFonts w:cstheme="minorHAnsi"/>
          <w:lang w:val="es-CO"/>
        </w:rPr>
        <w:t xml:space="preserve"> que se indican en la Sección 6.</w:t>
      </w:r>
    </w:p>
    <w:p w14:paraId="3ECC572D" w14:textId="77777777" w:rsidR="000E22A0" w:rsidRPr="00590750" w:rsidRDefault="000E22A0" w:rsidP="00153D16">
      <w:pPr>
        <w:keepNext/>
        <w:keepLines/>
        <w:numPr>
          <w:ilvl w:val="0"/>
          <w:numId w:val="5"/>
        </w:numPr>
        <w:spacing w:before="120" w:after="0" w:line="240" w:lineRule="auto"/>
        <w:ind w:hanging="720"/>
        <w:outlineLvl w:val="1"/>
        <w:rPr>
          <w:rFonts w:eastAsia="Times New Roman" w:cs="Times New Roman"/>
          <w:b/>
          <w:lang w:val="es-CO"/>
        </w:rPr>
      </w:pPr>
      <w:bookmarkStart w:id="22" w:name="_Toc488652354"/>
      <w:r w:rsidRPr="00590750">
        <w:rPr>
          <w:rFonts w:eastAsia="Times New Roman" w:cs="Times New Roman"/>
          <w:b/>
          <w:lang w:val="es-CO"/>
        </w:rPr>
        <w:lastRenderedPageBreak/>
        <w:t>Elegibilidad</w:t>
      </w:r>
      <w:bookmarkEnd w:id="22"/>
    </w:p>
    <w:p w14:paraId="40393DAD" w14:textId="77777777" w:rsidR="000E22A0" w:rsidRPr="00590750" w:rsidRDefault="000E22A0" w:rsidP="0064145B">
      <w:pPr>
        <w:numPr>
          <w:ilvl w:val="0"/>
          <w:numId w:val="8"/>
        </w:numPr>
        <w:spacing w:before="120" w:after="0" w:line="240" w:lineRule="auto"/>
        <w:ind w:hanging="720"/>
        <w:jc w:val="both"/>
        <w:rPr>
          <w:rFonts w:eastAsia="Calibri" w:cs="Times New Roman"/>
          <w:lang w:val="es-CO"/>
        </w:rPr>
      </w:pPr>
      <w:r w:rsidRPr="00590750">
        <w:rPr>
          <w:rFonts w:cstheme="minorHAnsi"/>
          <w:lang w:val="es-CO"/>
        </w:rPr>
        <w:t xml:space="preserve">El Banco permite que Consultores (individuos y firmas, incluidas </w:t>
      </w:r>
      <w:r w:rsidR="00E53FB5">
        <w:rPr>
          <w:rFonts w:cstheme="minorHAnsi"/>
          <w:iCs/>
          <w:lang w:val="es-CO"/>
        </w:rPr>
        <w:t xml:space="preserve">APCAs </w:t>
      </w:r>
      <w:r w:rsidRPr="00590750">
        <w:rPr>
          <w:rFonts w:cstheme="minorHAnsi"/>
          <w:lang w:val="es-CO"/>
        </w:rPr>
        <w:t>y cada uno de sus integrantes) de los países elegibles que figuran en la Sección 5, ofrezcan servicios de consultoría para proyectos financiados por el Banco.</w:t>
      </w:r>
    </w:p>
    <w:p w14:paraId="6EFFF800" w14:textId="77777777" w:rsidR="000E22A0" w:rsidRPr="00590750" w:rsidRDefault="000E22A0" w:rsidP="0064145B">
      <w:pPr>
        <w:numPr>
          <w:ilvl w:val="0"/>
          <w:numId w:val="8"/>
        </w:numPr>
        <w:spacing w:before="120" w:after="0" w:line="240" w:lineRule="auto"/>
        <w:ind w:hanging="720"/>
        <w:jc w:val="both"/>
        <w:rPr>
          <w:rFonts w:eastAsia="Calibri" w:cs="Times New Roman"/>
          <w:lang w:val="es-CO"/>
        </w:rPr>
      </w:pPr>
      <w:r w:rsidRPr="00590750">
        <w:rPr>
          <w:rFonts w:cstheme="minorHAnsi"/>
          <w:lang w:val="es-CO"/>
        </w:rPr>
        <w:t xml:space="preserve">Además, es responsabilidad del Consultor garantizar que sus Expertos, integrantes de </w:t>
      </w:r>
      <w:r w:rsidR="00A64060">
        <w:rPr>
          <w:rFonts w:cstheme="minorHAnsi"/>
          <w:lang w:val="es-CO"/>
        </w:rPr>
        <w:t xml:space="preserve">la </w:t>
      </w:r>
      <w:r w:rsidR="00E53FB5">
        <w:rPr>
          <w:rFonts w:cstheme="minorHAnsi"/>
          <w:lang w:val="es-CO"/>
        </w:rPr>
        <w:t>APCA</w:t>
      </w:r>
      <w:r w:rsidRPr="00590750">
        <w:rPr>
          <w:rFonts w:cstheme="minorHAnsi"/>
          <w:lang w:val="es-CO"/>
        </w:rPr>
        <w:t>, subconsultores, agentes (declarados o no), subcontratistas, proveedores de servicios, proveedores y/o sus empleados, cumplan con los requisitos de elegibilidad según se establece en la Política del Banco Interamericano de Desarrollo y en la Sección 5 de este documento.</w:t>
      </w:r>
    </w:p>
    <w:p w14:paraId="6CDA1640" w14:textId="77777777" w:rsidR="000E22A0" w:rsidRPr="00590750" w:rsidRDefault="000E22A0" w:rsidP="0064145B">
      <w:pPr>
        <w:numPr>
          <w:ilvl w:val="0"/>
          <w:numId w:val="8"/>
        </w:numPr>
        <w:spacing w:before="120" w:after="0" w:line="240" w:lineRule="auto"/>
        <w:ind w:hanging="720"/>
        <w:jc w:val="both"/>
        <w:rPr>
          <w:rFonts w:eastAsia="Calibri" w:cs="Times New Roman"/>
          <w:lang w:val="es-CO"/>
        </w:rPr>
      </w:pPr>
      <w:r w:rsidRPr="00590750">
        <w:rPr>
          <w:rFonts w:cstheme="minorHAnsi"/>
          <w:lang w:val="es-CO"/>
        </w:rPr>
        <w:t>Como excepción de las Cláusulas anteriores 6.1 y 6.2:</w:t>
      </w:r>
    </w:p>
    <w:p w14:paraId="05949801" w14:textId="77777777" w:rsidR="000E22A0" w:rsidRPr="00590750" w:rsidRDefault="000E22A0" w:rsidP="0064145B">
      <w:pPr>
        <w:pStyle w:val="Prrafodelista"/>
        <w:numPr>
          <w:ilvl w:val="0"/>
          <w:numId w:val="37"/>
        </w:numPr>
        <w:spacing w:before="120" w:after="0" w:line="240" w:lineRule="auto"/>
        <w:ind w:left="1080"/>
        <w:contextualSpacing w:val="0"/>
        <w:rPr>
          <w:rFonts w:eastAsia="Times New Roman" w:cs="Times New Roman"/>
          <w:b/>
          <w:lang w:val="es-CO"/>
        </w:rPr>
      </w:pPr>
      <w:r w:rsidRPr="00590750">
        <w:rPr>
          <w:rFonts w:eastAsia="Times New Roman" w:cs="Times New Roman"/>
          <w:b/>
          <w:lang w:val="es-CO"/>
        </w:rPr>
        <w:t>Sanciones</w:t>
      </w:r>
    </w:p>
    <w:p w14:paraId="3098107E" w14:textId="77777777" w:rsidR="000E22A0" w:rsidRPr="00162E18" w:rsidRDefault="000E22A0" w:rsidP="00716C4B">
      <w:pPr>
        <w:numPr>
          <w:ilvl w:val="0"/>
          <w:numId w:val="38"/>
        </w:numPr>
        <w:suppressAutoHyphens/>
        <w:spacing w:before="120" w:after="0" w:line="240" w:lineRule="auto"/>
        <w:ind w:left="1620" w:hanging="720"/>
        <w:jc w:val="both"/>
        <w:rPr>
          <w:rFonts w:cstheme="minorHAnsi"/>
          <w:lang w:val="es-CO"/>
        </w:rPr>
      </w:pPr>
      <w:r w:rsidRPr="00162E18">
        <w:rPr>
          <w:rFonts w:cstheme="minorHAnsi"/>
          <w:lang w:val="es-CO"/>
        </w:rPr>
        <w:t>Todo Consultor, empresa matriz o filial, u organización anterior constituida o integrada por cualquiera de los individuos designados como principales que el Banco declare inelegible de conformidad con lo dispuesto en los Procedimientos de Sanciones o que otra Institución Financiera Internacional (IFI) declare inelegible y con sujeción a lo dispuesto en acuerdos suscritos por el Banco concernientes al reconocimiento recíproco de sanciones y se encuentre bajo dicha declaración de inelegibilidad durante el periodo de tiempo determinado por el Banco de acuerdo con lo indicado en la Sección 6.</w:t>
      </w:r>
    </w:p>
    <w:p w14:paraId="54BD791B" w14:textId="77777777" w:rsidR="000E22A0" w:rsidRPr="00590750" w:rsidRDefault="000E22A0" w:rsidP="0064145B">
      <w:pPr>
        <w:pStyle w:val="Prrafodelista"/>
        <w:numPr>
          <w:ilvl w:val="0"/>
          <w:numId w:val="37"/>
        </w:numPr>
        <w:spacing w:before="120" w:after="0" w:line="240" w:lineRule="auto"/>
        <w:ind w:left="1080"/>
        <w:contextualSpacing w:val="0"/>
        <w:rPr>
          <w:rFonts w:eastAsia="Times New Roman" w:cs="Times New Roman"/>
          <w:b/>
          <w:lang w:val="es-CO"/>
        </w:rPr>
      </w:pPr>
      <w:r w:rsidRPr="00590750">
        <w:rPr>
          <w:rFonts w:eastAsia="Times New Roman" w:cs="Times New Roman"/>
          <w:b/>
          <w:lang w:val="es-CO"/>
        </w:rPr>
        <w:t>Prohibiciones</w:t>
      </w:r>
    </w:p>
    <w:p w14:paraId="03DBD7A8" w14:textId="79FCE153" w:rsidR="000E22A0" w:rsidRPr="00590750" w:rsidRDefault="000E22A0" w:rsidP="000E7FE7">
      <w:pPr>
        <w:numPr>
          <w:ilvl w:val="0"/>
          <w:numId w:val="38"/>
        </w:numPr>
        <w:spacing w:before="120" w:after="0" w:line="240" w:lineRule="auto"/>
        <w:ind w:hanging="720"/>
        <w:jc w:val="both"/>
        <w:rPr>
          <w:rFonts w:cstheme="minorHAnsi"/>
          <w:b/>
          <w:i/>
          <w:color w:val="0070C0"/>
          <w:lang w:val="es-CO"/>
        </w:rPr>
      </w:pPr>
      <w:r w:rsidRPr="00590750">
        <w:rPr>
          <w:rFonts w:cstheme="minorHAnsi"/>
          <w:bCs/>
          <w:lang w:val="es-CO"/>
        </w:rPr>
        <w:t xml:space="preserve">Firmas e individuos de un país o productos fabricados en un país podrán no ser elegibles si así lo indica en la Sección </w:t>
      </w:r>
      <w:r w:rsidR="006250FA" w:rsidRPr="00590750">
        <w:rPr>
          <w:rFonts w:cstheme="minorHAnsi"/>
          <w:bCs/>
          <w:lang w:val="es-CO"/>
        </w:rPr>
        <w:t>5 y</w:t>
      </w:r>
      <w:r w:rsidRPr="00590750">
        <w:rPr>
          <w:rFonts w:cstheme="minorHAnsi"/>
          <w:bCs/>
          <w:lang w:val="es-CO"/>
        </w:rPr>
        <w:t>:</w:t>
      </w:r>
    </w:p>
    <w:p w14:paraId="23ECE927" w14:textId="77777777" w:rsidR="000E22A0" w:rsidRPr="00590750" w:rsidRDefault="000E22A0" w:rsidP="0064145B">
      <w:pPr>
        <w:numPr>
          <w:ilvl w:val="0"/>
          <w:numId w:val="39"/>
        </w:numPr>
        <w:tabs>
          <w:tab w:val="clear" w:pos="885"/>
        </w:tabs>
        <w:suppressAutoHyphens/>
        <w:spacing w:before="120" w:after="0" w:line="240" w:lineRule="auto"/>
        <w:ind w:left="2170" w:hanging="540"/>
        <w:jc w:val="both"/>
        <w:rPr>
          <w:rFonts w:cstheme="minorHAnsi"/>
          <w:lang w:val="es-CO"/>
        </w:rPr>
      </w:pPr>
      <w:r w:rsidRPr="00590750">
        <w:rPr>
          <w:rFonts w:cstheme="minorHAnsi"/>
          <w:lang w:val="es-CO"/>
        </w:rPr>
        <w:t xml:space="preserve">como materia de ley o regulaciones oficiales, el país del </w:t>
      </w:r>
      <w:r w:rsidRPr="00590750">
        <w:rPr>
          <w:rFonts w:cstheme="minorHAnsi"/>
          <w:i/>
          <w:iCs/>
          <w:lang w:val="es-CO"/>
        </w:rPr>
        <w:t xml:space="preserve">Prestatario </w:t>
      </w:r>
      <w:r w:rsidRPr="00590750">
        <w:rPr>
          <w:rFonts w:cstheme="minorHAnsi"/>
          <w:lang w:val="es-CO"/>
        </w:rPr>
        <w:t xml:space="preserve">prohíbe relaciones comerciales con ese país siempre y cuando el Banco sepa a satisfacción que dicha exclusión no impide la competencia efectiva para la prestación de los Servicios requeridos; o </w:t>
      </w:r>
    </w:p>
    <w:p w14:paraId="52B93B95" w14:textId="77777777" w:rsidR="000E22A0" w:rsidRPr="00590750" w:rsidRDefault="000E22A0" w:rsidP="0064145B">
      <w:pPr>
        <w:numPr>
          <w:ilvl w:val="0"/>
          <w:numId w:val="39"/>
        </w:numPr>
        <w:suppressAutoHyphens/>
        <w:spacing w:before="120" w:after="0" w:line="240" w:lineRule="auto"/>
        <w:ind w:left="2142" w:hanging="540"/>
        <w:jc w:val="both"/>
        <w:rPr>
          <w:rFonts w:cstheme="minorHAnsi"/>
          <w:b/>
          <w:i/>
          <w:color w:val="0070C0"/>
          <w:lang w:val="es-CO"/>
        </w:rPr>
      </w:pPr>
      <w:r w:rsidRPr="00590750">
        <w:rPr>
          <w:rFonts w:cstheme="minorHAnsi"/>
          <w:lang w:val="es-CO"/>
        </w:rPr>
        <w:t>mediante un acto de cumplimiento con una decisión del Consejo de Seguridad de las Naciones Unidas tomada de acuerdo con el Capítulo VII de la Carta de las Naciones Unidas, el País del Prestatario prohíbe la importación de productos de ese país o efectuar pagos a cualquier país, persona o entidad en ese país.</w:t>
      </w:r>
    </w:p>
    <w:p w14:paraId="272FA8BC" w14:textId="77777777" w:rsidR="000E22A0" w:rsidRPr="00590750" w:rsidRDefault="000E22A0" w:rsidP="0064145B">
      <w:pPr>
        <w:pStyle w:val="Prrafodelista"/>
        <w:numPr>
          <w:ilvl w:val="0"/>
          <w:numId w:val="37"/>
        </w:numPr>
        <w:spacing w:before="120" w:after="0" w:line="240" w:lineRule="auto"/>
        <w:ind w:left="1080"/>
        <w:contextualSpacing w:val="0"/>
        <w:rPr>
          <w:rFonts w:eastAsia="Times New Roman" w:cs="Times New Roman"/>
          <w:b/>
          <w:lang w:val="es-CO"/>
        </w:rPr>
      </w:pPr>
      <w:r w:rsidRPr="00590750">
        <w:rPr>
          <w:rFonts w:eastAsia="Times New Roman" w:cs="Times New Roman"/>
          <w:b/>
          <w:lang w:val="es-CO"/>
        </w:rPr>
        <w:t>Restricciones para empresas del Gobierno</w:t>
      </w:r>
    </w:p>
    <w:p w14:paraId="6A68F376" w14:textId="77777777" w:rsidR="000E22A0" w:rsidRPr="00590750" w:rsidRDefault="000E22A0" w:rsidP="0064145B">
      <w:pPr>
        <w:numPr>
          <w:ilvl w:val="0"/>
          <w:numId w:val="38"/>
        </w:numPr>
        <w:spacing w:before="120" w:after="0" w:line="240" w:lineRule="auto"/>
        <w:ind w:hanging="720"/>
        <w:jc w:val="both"/>
        <w:rPr>
          <w:rFonts w:cstheme="minorHAnsi"/>
          <w:bCs/>
          <w:lang w:val="es-CO"/>
        </w:rPr>
      </w:pPr>
      <w:r w:rsidRPr="00590750">
        <w:rPr>
          <w:rFonts w:cstheme="minorHAnsi"/>
          <w:bCs/>
          <w:lang w:val="es-CO"/>
        </w:rPr>
        <w:t>Las empresas o instituciones de propiedad del Gobierno en el país del Prestatario serán elegibles sólo si pueden demostrar que (i) son legal y económicamente autónomas, (ii) realizan operaciones de acuerdo con el derecho comercial, y (iii) no son agencias dependientes del Cliente.</w:t>
      </w:r>
    </w:p>
    <w:p w14:paraId="5750D46D" w14:textId="77777777" w:rsidR="000E22A0" w:rsidRPr="00590750" w:rsidRDefault="000E22A0" w:rsidP="0064145B">
      <w:pPr>
        <w:numPr>
          <w:ilvl w:val="0"/>
          <w:numId w:val="38"/>
        </w:numPr>
        <w:spacing w:before="120" w:after="0" w:line="240" w:lineRule="auto"/>
        <w:ind w:hanging="720"/>
        <w:jc w:val="both"/>
        <w:rPr>
          <w:rFonts w:cstheme="minorHAnsi"/>
          <w:bCs/>
          <w:lang w:val="es-CO"/>
        </w:rPr>
      </w:pPr>
      <w:r w:rsidRPr="00590750">
        <w:rPr>
          <w:rFonts w:cstheme="minorHAnsi"/>
          <w:lang w:val="es-CO"/>
        </w:rPr>
        <w:t>Como excepción a lo anterior, cuando los servicios de universidades o centros de investigación de propiedad del Gobierno en el país del Prestatario son de naturaleza única y excepcional y su participación es esencial para la ejecución del proyecto, el Banco podrá acordar la contratación de estas instituciones sobre base de caso por caso.  Igualmente, profesores o científicos universitarios de institutos de investigación podrán ser contratados individualmente bajo financiamiento del Banco.</w:t>
      </w:r>
    </w:p>
    <w:p w14:paraId="52F23C47" w14:textId="77777777" w:rsidR="000E22A0" w:rsidRPr="00590750" w:rsidRDefault="000E22A0" w:rsidP="0064145B">
      <w:pPr>
        <w:pStyle w:val="Prrafodelista"/>
        <w:numPr>
          <w:ilvl w:val="0"/>
          <w:numId w:val="37"/>
        </w:numPr>
        <w:spacing w:before="120" w:after="0" w:line="240" w:lineRule="auto"/>
        <w:contextualSpacing w:val="0"/>
        <w:rPr>
          <w:rFonts w:eastAsia="Times New Roman" w:cs="Times New Roman"/>
          <w:b/>
          <w:lang w:val="es-CO"/>
        </w:rPr>
      </w:pPr>
      <w:r w:rsidRPr="00590750">
        <w:rPr>
          <w:rFonts w:eastAsia="Times New Roman" w:cs="Times New Roman"/>
          <w:b/>
          <w:lang w:val="es-CO"/>
        </w:rPr>
        <w:t>Restric</w:t>
      </w:r>
      <w:r>
        <w:rPr>
          <w:rFonts w:eastAsia="Times New Roman" w:cs="Times New Roman"/>
          <w:b/>
          <w:lang w:val="es-CO"/>
        </w:rPr>
        <w:t xml:space="preserve">ciones para empleados oficiales </w:t>
      </w:r>
    </w:p>
    <w:p w14:paraId="31FF521A" w14:textId="77777777" w:rsidR="000E22A0" w:rsidRPr="00590750" w:rsidRDefault="000E22A0" w:rsidP="0064145B">
      <w:pPr>
        <w:numPr>
          <w:ilvl w:val="0"/>
          <w:numId w:val="38"/>
        </w:numPr>
        <w:spacing w:before="120" w:after="0" w:line="240" w:lineRule="auto"/>
        <w:ind w:hanging="720"/>
        <w:jc w:val="both"/>
        <w:rPr>
          <w:rFonts w:cstheme="minorHAnsi"/>
          <w:b/>
          <w:i/>
          <w:color w:val="0070C0"/>
          <w:lang w:val="es-CO"/>
        </w:rPr>
      </w:pPr>
      <w:r w:rsidRPr="00590750">
        <w:rPr>
          <w:rFonts w:cstheme="minorHAnsi"/>
          <w:lang w:val="es-CO"/>
        </w:rPr>
        <w:lastRenderedPageBreak/>
        <w:t>Ninguna agencia o empleados actuales del Cliente podrán trabajar como Consultores bajo sus propios ministerios, departamentos o agencies.  Se acepta la contratación de ex – empleados oficiales del Cliente para que trabajen para sus anteriores ministerios, departamentos o agencias siempre y cuando no exista conflicto de interés.  Cuando el Consultor nomine a algún empleado oficial como Experto en su propuesta técnica, dicho Experto deberá contar con la certificación escrita de su gobierno o empleador donde confirme que esa persona está en licencia de su cargo oficial sin remuneración y que se le permite trabajar tiempo completo fuera de su cargo oficial anterior.  Esta certificación deberá ser entregada al Cliente por el Consultor como parte de su propuesta técnica.</w:t>
      </w:r>
    </w:p>
    <w:p w14:paraId="2AFD6EE9" w14:textId="77777777" w:rsidR="000E22A0" w:rsidRPr="00590750" w:rsidRDefault="000E22A0" w:rsidP="0064145B">
      <w:pPr>
        <w:numPr>
          <w:ilvl w:val="0"/>
          <w:numId w:val="44"/>
        </w:numPr>
        <w:spacing w:before="120" w:after="0" w:line="240" w:lineRule="auto"/>
        <w:ind w:left="360"/>
        <w:jc w:val="both"/>
        <w:rPr>
          <w:rFonts w:cstheme="minorHAnsi"/>
          <w:b/>
          <w:i/>
          <w:color w:val="0070C0"/>
          <w:lang w:val="es-CO"/>
        </w:rPr>
      </w:pPr>
      <w:r w:rsidRPr="00590750">
        <w:rPr>
          <w:rFonts w:eastAsia="Calibri" w:cs="Times New Roman"/>
          <w:b/>
          <w:spacing w:val="-3"/>
          <w:lang w:val="es-CO"/>
        </w:rPr>
        <w:t xml:space="preserve">Preparación de la Propuestas </w:t>
      </w:r>
    </w:p>
    <w:p w14:paraId="5794B4B7" w14:textId="77777777" w:rsidR="000E22A0" w:rsidRPr="00590750" w:rsidRDefault="000E22A0" w:rsidP="00153D16">
      <w:pPr>
        <w:keepNext/>
        <w:keepLines/>
        <w:numPr>
          <w:ilvl w:val="0"/>
          <w:numId w:val="5"/>
        </w:numPr>
        <w:spacing w:before="120" w:after="0" w:line="240" w:lineRule="auto"/>
        <w:ind w:hanging="720"/>
        <w:outlineLvl w:val="1"/>
        <w:rPr>
          <w:rFonts w:eastAsia="Times New Roman" w:cs="Times New Roman"/>
          <w:b/>
          <w:lang w:val="es-CO"/>
        </w:rPr>
      </w:pPr>
      <w:bookmarkStart w:id="23" w:name="_Toc488652355"/>
      <w:r w:rsidRPr="00590750">
        <w:rPr>
          <w:rFonts w:eastAsia="Times New Roman" w:cs="Times New Roman"/>
          <w:b/>
          <w:lang w:val="es-CO"/>
        </w:rPr>
        <w:t>Consideraciones Generales</w:t>
      </w:r>
      <w:bookmarkEnd w:id="23"/>
      <w:r w:rsidRPr="00590750">
        <w:rPr>
          <w:rFonts w:eastAsia="Times New Roman" w:cs="Times New Roman"/>
          <w:b/>
          <w:lang w:val="es-CO"/>
        </w:rPr>
        <w:t xml:space="preserve"> </w:t>
      </w:r>
    </w:p>
    <w:p w14:paraId="7EE5A2AC" w14:textId="77777777" w:rsidR="000E22A0" w:rsidRPr="00590750" w:rsidRDefault="000E22A0" w:rsidP="0064145B">
      <w:pPr>
        <w:numPr>
          <w:ilvl w:val="0"/>
          <w:numId w:val="9"/>
        </w:numPr>
        <w:spacing w:before="120" w:after="0" w:line="240" w:lineRule="auto"/>
        <w:ind w:hanging="720"/>
        <w:jc w:val="both"/>
        <w:rPr>
          <w:rFonts w:cstheme="minorHAnsi"/>
          <w:b/>
          <w:i/>
          <w:color w:val="0070C0"/>
          <w:lang w:val="es-CO"/>
        </w:rPr>
      </w:pPr>
      <w:bookmarkStart w:id="24" w:name="_Ref323293801"/>
      <w:r w:rsidRPr="00590750">
        <w:rPr>
          <w:rFonts w:cstheme="minorHAnsi"/>
          <w:lang w:val="es-CO"/>
        </w:rPr>
        <w:t>Para la preparación de la Propuesta, se espera que el Consultor revise detalladamente la SP. Deficiencias materiales en suministrar la información solicitada en la SP podrá resultar en que la Propuesta sea rechazada</w:t>
      </w:r>
      <w:r w:rsidRPr="00590750">
        <w:rPr>
          <w:rFonts w:eastAsia="Calibri" w:cs="Times New Roman"/>
          <w:lang w:val="es-CO"/>
        </w:rPr>
        <w:t>.</w:t>
      </w:r>
      <w:bookmarkEnd w:id="24"/>
      <w:r w:rsidRPr="00590750">
        <w:rPr>
          <w:rFonts w:eastAsia="Calibri" w:cs="Times New Roman"/>
          <w:lang w:val="es-CO"/>
        </w:rPr>
        <w:t xml:space="preserve"> </w:t>
      </w:r>
    </w:p>
    <w:p w14:paraId="4A9EAAA7" w14:textId="77777777" w:rsidR="000E22A0" w:rsidRPr="00590750" w:rsidRDefault="000E22A0" w:rsidP="00153D16">
      <w:pPr>
        <w:keepNext/>
        <w:keepLines/>
        <w:numPr>
          <w:ilvl w:val="0"/>
          <w:numId w:val="5"/>
        </w:numPr>
        <w:spacing w:before="120" w:after="0" w:line="240" w:lineRule="auto"/>
        <w:ind w:hanging="720"/>
        <w:outlineLvl w:val="1"/>
        <w:rPr>
          <w:rFonts w:eastAsia="Times New Roman" w:cs="Times New Roman"/>
          <w:b/>
          <w:lang w:val="es-CO"/>
        </w:rPr>
      </w:pPr>
      <w:bookmarkStart w:id="25" w:name="_Toc488652356"/>
      <w:r w:rsidRPr="00590750">
        <w:rPr>
          <w:rFonts w:eastAsia="Times New Roman" w:cs="Times New Roman"/>
          <w:b/>
          <w:lang w:val="es-CO"/>
        </w:rPr>
        <w:t>Costo de la Elaboración de la Propuesta</w:t>
      </w:r>
      <w:bookmarkEnd w:id="25"/>
    </w:p>
    <w:p w14:paraId="4405A069" w14:textId="1524C39D" w:rsidR="000E22A0" w:rsidRDefault="000E22A0" w:rsidP="0064145B">
      <w:pPr>
        <w:numPr>
          <w:ilvl w:val="0"/>
          <w:numId w:val="10"/>
        </w:numPr>
        <w:spacing w:before="120" w:after="0" w:line="240" w:lineRule="auto"/>
        <w:ind w:left="720" w:hanging="720"/>
        <w:jc w:val="both"/>
        <w:rPr>
          <w:rFonts w:eastAsia="Calibri" w:cs="Times New Roman"/>
          <w:lang w:val="es-CO"/>
        </w:rPr>
      </w:pPr>
      <w:r w:rsidRPr="00590750">
        <w:rPr>
          <w:rFonts w:cstheme="minorHAnsi"/>
          <w:lang w:val="es-CO"/>
        </w:rPr>
        <w:t xml:space="preserve">El Consultor asumirá todos los costos asociados con la preparación y entrega de la Propuesta, y el </w:t>
      </w:r>
      <w:r w:rsidR="006250FA" w:rsidRPr="00590750">
        <w:rPr>
          <w:rFonts w:cstheme="minorHAnsi"/>
          <w:lang w:val="es-CO"/>
        </w:rPr>
        <w:t>Cliente no</w:t>
      </w:r>
      <w:r w:rsidRPr="00590750">
        <w:rPr>
          <w:rFonts w:cstheme="minorHAnsi"/>
          <w:lang w:val="es-CO"/>
        </w:rPr>
        <w:t xml:space="preserve"> será responsable por tales costos, independientemente de la forma en que se haga el proceso de selección o el resultado de la misma.  El Cliente no está obligado a aceptar ninguna propuesta, y se reserve el derecho de anular el proceso de selección en cualquier momento previo a la adjudicación del Contrato, sin que por ello incurra en ninguna obligación para con el Consultor</w:t>
      </w:r>
      <w:r w:rsidRPr="00590750">
        <w:rPr>
          <w:rFonts w:eastAsia="Calibri" w:cs="Times New Roman"/>
          <w:lang w:val="es-CO"/>
        </w:rPr>
        <w:t>.</w:t>
      </w:r>
    </w:p>
    <w:p w14:paraId="26E7AA85" w14:textId="77777777" w:rsidR="000E22A0" w:rsidRPr="00590750" w:rsidRDefault="000E22A0" w:rsidP="00153D16">
      <w:pPr>
        <w:keepNext/>
        <w:keepLines/>
        <w:numPr>
          <w:ilvl w:val="0"/>
          <w:numId w:val="5"/>
        </w:numPr>
        <w:spacing w:before="120" w:after="0" w:line="240" w:lineRule="auto"/>
        <w:ind w:hanging="720"/>
        <w:outlineLvl w:val="1"/>
        <w:rPr>
          <w:rFonts w:eastAsia="Times New Roman" w:cs="Times New Roman"/>
          <w:b/>
          <w:lang w:val="es-CO"/>
        </w:rPr>
      </w:pPr>
      <w:bookmarkStart w:id="26" w:name="_Toc488652357"/>
      <w:r w:rsidRPr="00590750">
        <w:rPr>
          <w:rFonts w:eastAsia="Times New Roman" w:cs="Times New Roman"/>
          <w:b/>
          <w:lang w:val="es-CO"/>
        </w:rPr>
        <w:t>Idioma</w:t>
      </w:r>
      <w:bookmarkEnd w:id="26"/>
    </w:p>
    <w:p w14:paraId="20858A02" w14:textId="3EC61BFC" w:rsidR="000E22A0" w:rsidRPr="00590750" w:rsidRDefault="000E22A0" w:rsidP="0064145B">
      <w:pPr>
        <w:numPr>
          <w:ilvl w:val="0"/>
          <w:numId w:val="11"/>
        </w:numPr>
        <w:spacing w:before="120" w:after="0" w:line="240" w:lineRule="auto"/>
        <w:ind w:left="720" w:hanging="720"/>
        <w:jc w:val="both"/>
        <w:rPr>
          <w:rFonts w:eastAsia="Calibri" w:cs="Times New Roman"/>
          <w:lang w:val="es-CO"/>
        </w:rPr>
      </w:pPr>
      <w:r w:rsidRPr="00590750">
        <w:rPr>
          <w:rFonts w:cstheme="minorHAnsi"/>
          <w:lang w:val="es-CO"/>
        </w:rPr>
        <w:t>La Propuesta, así como toda la correspondencia y documentos relacionados con la Propuesta, que sean intercambiados entre el Consultor y el Cliente serán escritos en el/</w:t>
      </w:r>
      <w:r w:rsidR="006250FA" w:rsidRPr="00590750">
        <w:rPr>
          <w:rFonts w:cstheme="minorHAnsi"/>
          <w:lang w:val="es-CO"/>
        </w:rPr>
        <w:t>los idiomas</w:t>
      </w:r>
      <w:r w:rsidRPr="00590750">
        <w:rPr>
          <w:rFonts w:cstheme="minorHAnsi"/>
          <w:lang w:val="es-CO"/>
        </w:rPr>
        <w:t xml:space="preserve">(s) que se indica(n) en la </w:t>
      </w:r>
      <w:r w:rsidRPr="00590750">
        <w:rPr>
          <w:rFonts w:cstheme="minorHAnsi"/>
          <w:b/>
          <w:bCs/>
          <w:lang w:val="es-CO"/>
        </w:rPr>
        <w:t>Hoja de Datos</w:t>
      </w:r>
      <w:r w:rsidRPr="00590750">
        <w:rPr>
          <w:rFonts w:cstheme="minorHAnsi"/>
          <w:lang w:val="es-CO"/>
        </w:rPr>
        <w:t>.</w:t>
      </w:r>
    </w:p>
    <w:p w14:paraId="3E0C3276" w14:textId="77777777" w:rsidR="000E22A0" w:rsidRPr="00590750" w:rsidRDefault="000E22A0" w:rsidP="00153D16">
      <w:pPr>
        <w:keepNext/>
        <w:keepLines/>
        <w:numPr>
          <w:ilvl w:val="0"/>
          <w:numId w:val="5"/>
        </w:numPr>
        <w:spacing w:before="120" w:after="0" w:line="240" w:lineRule="auto"/>
        <w:ind w:hanging="720"/>
        <w:outlineLvl w:val="1"/>
        <w:rPr>
          <w:rFonts w:eastAsia="Times New Roman" w:cs="Times New Roman"/>
          <w:b/>
          <w:lang w:val="es-CO"/>
        </w:rPr>
      </w:pPr>
      <w:bookmarkStart w:id="27" w:name="_Toc488652358"/>
      <w:r w:rsidRPr="00590750">
        <w:rPr>
          <w:rFonts w:eastAsia="Times New Roman" w:cs="Times New Roman"/>
          <w:b/>
          <w:lang w:val="es-CO"/>
        </w:rPr>
        <w:t>Documentos que Comprenden la Propuesta</w:t>
      </w:r>
      <w:bookmarkEnd w:id="27"/>
      <w:r w:rsidRPr="00590750">
        <w:rPr>
          <w:rFonts w:eastAsia="Times New Roman" w:cs="Times New Roman"/>
          <w:b/>
          <w:lang w:val="es-CO"/>
        </w:rPr>
        <w:t xml:space="preserve"> </w:t>
      </w:r>
    </w:p>
    <w:p w14:paraId="74F8BA7F" w14:textId="77777777" w:rsidR="000E22A0" w:rsidRPr="00590750" w:rsidRDefault="000E22A0" w:rsidP="0064145B">
      <w:pPr>
        <w:numPr>
          <w:ilvl w:val="0"/>
          <w:numId w:val="12"/>
        </w:numPr>
        <w:spacing w:before="120" w:after="0" w:line="240" w:lineRule="auto"/>
        <w:ind w:left="720" w:hanging="720"/>
        <w:jc w:val="both"/>
        <w:rPr>
          <w:rFonts w:eastAsia="Calibri" w:cs="Times New Roman"/>
          <w:lang w:val="es-CO"/>
        </w:rPr>
      </w:pPr>
      <w:r w:rsidRPr="00590750">
        <w:rPr>
          <w:rFonts w:cstheme="minorHAnsi"/>
          <w:lang w:val="es-CO"/>
        </w:rPr>
        <w:t xml:space="preserve">La Propuesta comprenderá los documentos y formularios que figuran en la </w:t>
      </w:r>
      <w:r w:rsidRPr="00590750">
        <w:rPr>
          <w:rFonts w:cstheme="minorHAnsi"/>
          <w:b/>
          <w:bCs/>
          <w:lang w:val="es-CO"/>
        </w:rPr>
        <w:t>Hoja de Datos</w:t>
      </w:r>
      <w:r w:rsidRPr="00590750">
        <w:rPr>
          <w:rFonts w:cstheme="minorHAnsi"/>
          <w:b/>
          <w:lang w:val="es-CO"/>
        </w:rPr>
        <w:t>.</w:t>
      </w:r>
    </w:p>
    <w:p w14:paraId="05178DFB" w14:textId="77777777" w:rsidR="000E22A0" w:rsidRPr="00590750" w:rsidRDefault="000E22A0" w:rsidP="0064145B">
      <w:pPr>
        <w:numPr>
          <w:ilvl w:val="0"/>
          <w:numId w:val="12"/>
        </w:numPr>
        <w:spacing w:before="120" w:after="0" w:line="240" w:lineRule="auto"/>
        <w:ind w:left="720" w:hanging="720"/>
        <w:jc w:val="both"/>
        <w:rPr>
          <w:rFonts w:cstheme="minorHAnsi"/>
          <w:lang w:val="es-CO"/>
        </w:rPr>
      </w:pPr>
      <w:r w:rsidRPr="00590750">
        <w:rPr>
          <w:rFonts w:cstheme="minorHAnsi"/>
          <w:lang w:val="es-CO"/>
        </w:rPr>
        <w:t xml:space="preserve">Si la </w:t>
      </w:r>
      <w:r w:rsidRPr="00590750">
        <w:rPr>
          <w:rFonts w:cstheme="minorHAnsi"/>
          <w:b/>
          <w:bCs/>
          <w:lang w:val="es-CO"/>
        </w:rPr>
        <w:t>Hoja de Datos</w:t>
      </w:r>
      <w:r w:rsidRPr="00590750">
        <w:rPr>
          <w:rFonts w:cstheme="minorHAnsi"/>
          <w:lang w:val="es-CO"/>
        </w:rPr>
        <w:t xml:space="preserve"> así lo indica, el Consultor deberá incluir una declaración de compromiso de observar, para competir y ejecutar un contrato, las legislaciones del país del Cliente contra fraude y corrupción (incluido soborno)</w:t>
      </w:r>
      <w:r w:rsidR="00A64060">
        <w:rPr>
          <w:rFonts w:cstheme="minorHAnsi"/>
          <w:lang w:val="es-CO"/>
        </w:rPr>
        <w:t xml:space="preserve"> y prácticas prohibidas</w:t>
      </w:r>
      <w:r w:rsidRPr="00590750">
        <w:rPr>
          <w:rFonts w:cstheme="minorHAnsi"/>
          <w:lang w:val="es-CO"/>
        </w:rPr>
        <w:t>.</w:t>
      </w:r>
    </w:p>
    <w:p w14:paraId="73AE82C3" w14:textId="77777777" w:rsidR="000E22A0" w:rsidRPr="00590750" w:rsidRDefault="000E22A0" w:rsidP="0064145B">
      <w:pPr>
        <w:numPr>
          <w:ilvl w:val="0"/>
          <w:numId w:val="12"/>
        </w:numPr>
        <w:spacing w:before="120" w:after="0" w:line="240" w:lineRule="auto"/>
        <w:ind w:left="720" w:hanging="720"/>
        <w:jc w:val="both"/>
        <w:rPr>
          <w:rFonts w:eastAsia="Calibri" w:cs="Times New Roman"/>
          <w:lang w:val="es-CO"/>
        </w:rPr>
      </w:pPr>
      <w:r w:rsidRPr="00590750">
        <w:rPr>
          <w:rFonts w:cstheme="minorHAnsi"/>
          <w:lang w:val="es-CO"/>
        </w:rPr>
        <w:t>El Consultor deberá entregar información sobre comisiones, gratificaciones y honorarios a que hubiere lugar, pagados o que vayan a ser pagados a agentes o a cualquier otra parte con respecto a esta Propuesta, y en caso de adjudicación, la ejecución del Contrato según se solicita en el formulario de entrega de la Propuesta Económica (Sección 4).</w:t>
      </w:r>
    </w:p>
    <w:p w14:paraId="08DB75F8" w14:textId="77777777" w:rsidR="000E22A0" w:rsidRPr="00590750" w:rsidRDefault="000E22A0" w:rsidP="00153D16">
      <w:pPr>
        <w:keepNext/>
        <w:keepLines/>
        <w:numPr>
          <w:ilvl w:val="0"/>
          <w:numId w:val="5"/>
        </w:numPr>
        <w:spacing w:before="120" w:after="0" w:line="240" w:lineRule="auto"/>
        <w:ind w:hanging="720"/>
        <w:outlineLvl w:val="1"/>
        <w:rPr>
          <w:rFonts w:eastAsia="Times New Roman" w:cs="Times New Roman"/>
          <w:b/>
          <w:lang w:val="es-CO"/>
        </w:rPr>
      </w:pPr>
      <w:bookmarkStart w:id="28" w:name="_Toc488652359"/>
      <w:r w:rsidRPr="00590750">
        <w:rPr>
          <w:rFonts w:eastAsia="Times New Roman" w:cs="Times New Roman"/>
          <w:b/>
          <w:lang w:val="es-CO"/>
        </w:rPr>
        <w:t>Solo una propuesta</w:t>
      </w:r>
      <w:bookmarkEnd w:id="28"/>
    </w:p>
    <w:p w14:paraId="664959C6" w14:textId="7C5E3A7C" w:rsidR="000E22A0" w:rsidRPr="00590750" w:rsidRDefault="000E22A0" w:rsidP="0064145B">
      <w:pPr>
        <w:numPr>
          <w:ilvl w:val="0"/>
          <w:numId w:val="13"/>
        </w:numPr>
        <w:spacing w:before="120" w:after="0" w:line="240" w:lineRule="auto"/>
        <w:jc w:val="both"/>
        <w:rPr>
          <w:rFonts w:eastAsia="Calibri" w:cs="Times New Roman"/>
          <w:lang w:val="es-CO"/>
        </w:rPr>
      </w:pPr>
      <w:r w:rsidRPr="00590750">
        <w:rPr>
          <w:rFonts w:cstheme="minorHAnsi"/>
          <w:lang w:val="es-CO"/>
        </w:rPr>
        <w:t xml:space="preserve">El Consultor (incluidos cada uno de los integrantes de cualquier </w:t>
      </w:r>
      <w:r w:rsidR="00E53FB5">
        <w:rPr>
          <w:rFonts w:cstheme="minorHAnsi"/>
          <w:iCs/>
          <w:lang w:val="es-CO"/>
        </w:rPr>
        <w:t>APCA</w:t>
      </w:r>
      <w:r w:rsidRPr="00DE5279">
        <w:rPr>
          <w:rFonts w:cstheme="minorHAnsi"/>
          <w:iCs/>
          <w:lang w:val="es-CO"/>
        </w:rPr>
        <w:t>)</w:t>
      </w:r>
      <w:r w:rsidRPr="00DE5279">
        <w:rPr>
          <w:rFonts w:cstheme="minorHAnsi"/>
          <w:lang w:val="es-CO"/>
        </w:rPr>
        <w:t xml:space="preserve">, entregará solamente una Propuesta, bien sea a nombre propio o como parte de una </w:t>
      </w:r>
      <w:r w:rsidR="006250FA">
        <w:rPr>
          <w:rFonts w:cstheme="minorHAnsi"/>
          <w:iCs/>
          <w:lang w:val="es-CO"/>
        </w:rPr>
        <w:t>APCA</w:t>
      </w:r>
      <w:r w:rsidR="006250FA" w:rsidRPr="00DE5279">
        <w:rPr>
          <w:rFonts w:cstheme="minorHAnsi"/>
          <w:iCs/>
          <w:lang w:val="es-CO"/>
        </w:rPr>
        <w:t xml:space="preserve"> </w:t>
      </w:r>
      <w:r w:rsidR="006250FA" w:rsidRPr="00DE5279">
        <w:rPr>
          <w:rFonts w:cstheme="minorHAnsi"/>
          <w:lang w:val="es-CO"/>
        </w:rPr>
        <w:t>en</w:t>
      </w:r>
      <w:r w:rsidRPr="00DE5279">
        <w:rPr>
          <w:rFonts w:cstheme="minorHAnsi"/>
          <w:lang w:val="es-CO"/>
        </w:rPr>
        <w:t xml:space="preserve"> otra Propuesta.  Si un Consultor, incluido un integrante de una </w:t>
      </w:r>
      <w:r w:rsidR="006250FA">
        <w:rPr>
          <w:rFonts w:cstheme="minorHAnsi"/>
          <w:iCs/>
          <w:lang w:val="es-CO"/>
        </w:rPr>
        <w:t>APCA</w:t>
      </w:r>
      <w:r w:rsidR="006250FA" w:rsidRPr="00DE5279">
        <w:rPr>
          <w:rFonts w:cstheme="minorHAnsi"/>
          <w:iCs/>
          <w:lang w:val="es-CO"/>
        </w:rPr>
        <w:t xml:space="preserve">, </w:t>
      </w:r>
      <w:r w:rsidR="006250FA" w:rsidRPr="00DE5279">
        <w:rPr>
          <w:rFonts w:cstheme="minorHAnsi"/>
          <w:lang w:val="es-CO"/>
        </w:rPr>
        <w:t>entrega</w:t>
      </w:r>
      <w:r w:rsidRPr="00DE5279">
        <w:rPr>
          <w:rFonts w:cstheme="minorHAnsi"/>
          <w:lang w:val="es-CO"/>
        </w:rPr>
        <w:t xml:space="preserve"> o participa en más de una propuesta, todas estas propuestas serán descalificadas y r</w:t>
      </w:r>
      <w:r w:rsidRPr="00590750">
        <w:rPr>
          <w:rFonts w:cstheme="minorHAnsi"/>
          <w:lang w:val="es-CO"/>
        </w:rPr>
        <w:t xml:space="preserve">echazadas.  Sin embargo, esto no impedirá que un </w:t>
      </w:r>
      <w:r w:rsidR="006B1C6F" w:rsidRPr="00590750">
        <w:rPr>
          <w:rFonts w:cstheme="minorHAnsi"/>
          <w:lang w:val="es-CO"/>
        </w:rPr>
        <w:t>Subconsultores</w:t>
      </w:r>
      <w:r w:rsidRPr="00590750">
        <w:rPr>
          <w:rFonts w:cstheme="minorHAnsi"/>
          <w:lang w:val="es-CO"/>
        </w:rPr>
        <w:t xml:space="preserve"> o personal del Consultor participe como Experto Clave y Experto No Clave en más de una Propuesta cuando lo justifiquen las circunstancias y si así se indica en la </w:t>
      </w:r>
      <w:r w:rsidRPr="00590750">
        <w:rPr>
          <w:rFonts w:cstheme="minorHAnsi"/>
          <w:b/>
          <w:bCs/>
          <w:lang w:val="es-CO"/>
        </w:rPr>
        <w:t>Hoja de Datos</w:t>
      </w:r>
      <w:r w:rsidRPr="00590750">
        <w:rPr>
          <w:rFonts w:cstheme="minorHAnsi"/>
          <w:lang w:val="es-CO"/>
        </w:rPr>
        <w:t>.</w:t>
      </w:r>
      <w:r w:rsidRPr="00590750">
        <w:rPr>
          <w:rFonts w:cstheme="minorHAnsi"/>
          <w:b/>
          <w:lang w:val="es-CO"/>
        </w:rPr>
        <w:t xml:space="preserve"> </w:t>
      </w:r>
    </w:p>
    <w:p w14:paraId="2705E0FD" w14:textId="77777777" w:rsidR="000E22A0" w:rsidRPr="00590750" w:rsidRDefault="000E22A0" w:rsidP="00153D16">
      <w:pPr>
        <w:keepNext/>
        <w:keepLines/>
        <w:numPr>
          <w:ilvl w:val="0"/>
          <w:numId w:val="5"/>
        </w:numPr>
        <w:spacing w:before="120" w:after="0" w:line="240" w:lineRule="auto"/>
        <w:ind w:hanging="720"/>
        <w:outlineLvl w:val="1"/>
        <w:rPr>
          <w:rFonts w:eastAsia="Times New Roman" w:cs="Times New Roman"/>
          <w:b/>
          <w:lang w:val="es-CO"/>
        </w:rPr>
      </w:pPr>
      <w:bookmarkStart w:id="29" w:name="_Toc488652360"/>
      <w:bookmarkStart w:id="30" w:name="_Ref323135324"/>
      <w:r w:rsidRPr="00590750">
        <w:rPr>
          <w:rFonts w:eastAsia="Times New Roman" w:cs="Times New Roman"/>
          <w:b/>
          <w:lang w:val="es-CO"/>
        </w:rPr>
        <w:lastRenderedPageBreak/>
        <w:t>Validez de la Propuesta</w:t>
      </w:r>
      <w:bookmarkEnd w:id="29"/>
    </w:p>
    <w:p w14:paraId="27951E82" w14:textId="77777777" w:rsidR="000E22A0" w:rsidRPr="00590750" w:rsidRDefault="000E22A0" w:rsidP="0064145B">
      <w:pPr>
        <w:numPr>
          <w:ilvl w:val="0"/>
          <w:numId w:val="14"/>
        </w:numPr>
        <w:spacing w:before="120" w:after="0" w:line="240" w:lineRule="auto"/>
        <w:ind w:left="720" w:hanging="720"/>
        <w:jc w:val="both"/>
        <w:rPr>
          <w:rFonts w:eastAsia="Calibri" w:cs="Times New Roman"/>
          <w:lang w:val="es-CO"/>
        </w:rPr>
      </w:pPr>
      <w:bookmarkStart w:id="31" w:name="_Ref323196147"/>
      <w:bookmarkEnd w:id="30"/>
      <w:r w:rsidRPr="00590750">
        <w:rPr>
          <w:rFonts w:cstheme="minorHAnsi"/>
          <w:lang w:val="es-CO"/>
        </w:rPr>
        <w:t>La</w:t>
      </w:r>
      <w:r w:rsidRPr="00590750">
        <w:rPr>
          <w:rFonts w:cstheme="minorHAnsi"/>
          <w:b/>
          <w:bCs/>
          <w:lang w:val="es-CO"/>
        </w:rPr>
        <w:t xml:space="preserve"> Hoja de Datos</w:t>
      </w:r>
      <w:r w:rsidRPr="00590750">
        <w:rPr>
          <w:rFonts w:cstheme="minorHAnsi"/>
          <w:lang w:val="es-CO"/>
        </w:rPr>
        <w:t xml:space="preserve"> indica el periodo durante el cual la Propuesta del Consultor permanecerá válida después de la fecha límite para la entrega de la Propuesta</w:t>
      </w:r>
      <w:r w:rsidRPr="00590750">
        <w:rPr>
          <w:rFonts w:eastAsia="Calibri" w:cs="Times New Roman"/>
          <w:lang w:val="es-CO"/>
        </w:rPr>
        <w:t>.</w:t>
      </w:r>
      <w:bookmarkEnd w:id="31"/>
    </w:p>
    <w:p w14:paraId="1EC0177A" w14:textId="77777777" w:rsidR="000E22A0" w:rsidRPr="00590750" w:rsidRDefault="000E22A0" w:rsidP="0064145B">
      <w:pPr>
        <w:numPr>
          <w:ilvl w:val="0"/>
          <w:numId w:val="14"/>
        </w:numPr>
        <w:spacing w:before="120" w:after="0" w:line="240" w:lineRule="auto"/>
        <w:ind w:left="720" w:hanging="720"/>
        <w:jc w:val="both"/>
        <w:rPr>
          <w:rFonts w:cstheme="minorHAnsi"/>
          <w:lang w:val="es-CO"/>
        </w:rPr>
      </w:pPr>
      <w:r w:rsidRPr="00590750">
        <w:rPr>
          <w:rFonts w:cstheme="minorHAnsi"/>
          <w:lang w:val="es-CO"/>
        </w:rPr>
        <w:t xml:space="preserve">Durante este periodo, el Consultor deberá mantener su Propuesta original sin ningún cambio, incluida la disponibilidad de Personal Profesional Clave, precios propuestos y el precio total. </w:t>
      </w:r>
    </w:p>
    <w:p w14:paraId="4A516A47" w14:textId="77777777" w:rsidR="000E22A0" w:rsidRPr="00590750" w:rsidRDefault="000E22A0" w:rsidP="0064145B">
      <w:pPr>
        <w:numPr>
          <w:ilvl w:val="0"/>
          <w:numId w:val="14"/>
        </w:numPr>
        <w:spacing w:before="120" w:after="0" w:line="240" w:lineRule="auto"/>
        <w:ind w:left="720" w:hanging="720"/>
        <w:jc w:val="both"/>
        <w:rPr>
          <w:rFonts w:eastAsia="Calibri" w:cs="Times New Roman"/>
          <w:lang w:val="es-CO"/>
        </w:rPr>
      </w:pPr>
      <w:r w:rsidRPr="00590750">
        <w:rPr>
          <w:rFonts w:cstheme="minorHAnsi"/>
          <w:lang w:val="es-CO"/>
        </w:rPr>
        <w:t>Si se establece que algún Experto Clave que sea nominado en la Propuesta del Consultor no estaba disponible en el momento de entregar la Propuesta o que se incluyó en la Propuesta sin antes obtener su confirmación, dicha Propuesta será descalificada y rechazada para evaluación posterior, y podrá estar sujeta a las sanciones que se contemplan en la Cláusula 5 de esta IAC.</w:t>
      </w:r>
    </w:p>
    <w:p w14:paraId="30670028" w14:textId="77777777" w:rsidR="000E22A0" w:rsidRPr="00590750" w:rsidRDefault="000E22A0" w:rsidP="0064145B">
      <w:pPr>
        <w:pStyle w:val="Prrafodelista"/>
        <w:numPr>
          <w:ilvl w:val="0"/>
          <w:numId w:val="40"/>
        </w:numPr>
        <w:spacing w:before="120" w:after="0" w:line="240" w:lineRule="auto"/>
        <w:ind w:left="1080"/>
        <w:contextualSpacing w:val="0"/>
        <w:rPr>
          <w:rFonts w:eastAsia="Times New Roman" w:cs="Times New Roman"/>
          <w:b/>
          <w:lang w:val="es-CO"/>
        </w:rPr>
      </w:pPr>
      <w:r w:rsidRPr="00590750">
        <w:rPr>
          <w:rFonts w:eastAsia="Times New Roman" w:cs="Times New Roman"/>
          <w:b/>
          <w:lang w:val="es-CO"/>
        </w:rPr>
        <w:t xml:space="preserve">Ampliación al Periodo de Validez </w:t>
      </w:r>
    </w:p>
    <w:p w14:paraId="7A7DDA9D" w14:textId="77777777" w:rsidR="000E22A0" w:rsidRPr="00590750" w:rsidRDefault="000E22A0" w:rsidP="0064145B">
      <w:pPr>
        <w:numPr>
          <w:ilvl w:val="0"/>
          <w:numId w:val="14"/>
        </w:numPr>
        <w:spacing w:before="120" w:after="0" w:line="240" w:lineRule="auto"/>
        <w:ind w:left="720" w:hanging="720"/>
        <w:jc w:val="both"/>
        <w:rPr>
          <w:rFonts w:cstheme="minorHAnsi"/>
          <w:lang w:val="es-CO"/>
        </w:rPr>
      </w:pPr>
      <w:r w:rsidRPr="00590750">
        <w:rPr>
          <w:rFonts w:cstheme="minorHAnsi"/>
          <w:lang w:val="es-CO"/>
        </w:rPr>
        <w:t>El Cliente hará todo lo que esté a su alcance por concluir las negociaciones dentro del periodo de validez de la propuesta. Sin embargo, en caso de necesidad, el Cliente podrá solicitar, por escrito, a todos los Consultores que entregaron Propuestas antes de la fecha límite de entrega, que amplíen la validez de sus Propuestas.</w:t>
      </w:r>
    </w:p>
    <w:p w14:paraId="4938C24E" w14:textId="77777777" w:rsidR="000E22A0" w:rsidRPr="00590750" w:rsidRDefault="000E22A0" w:rsidP="0064145B">
      <w:pPr>
        <w:numPr>
          <w:ilvl w:val="0"/>
          <w:numId w:val="14"/>
        </w:numPr>
        <w:spacing w:before="120" w:after="0" w:line="240" w:lineRule="auto"/>
        <w:ind w:left="720" w:hanging="720"/>
        <w:jc w:val="both"/>
        <w:rPr>
          <w:rFonts w:cstheme="minorHAnsi"/>
          <w:lang w:val="es-CO"/>
        </w:rPr>
      </w:pPr>
      <w:r w:rsidRPr="00590750">
        <w:rPr>
          <w:rFonts w:cstheme="minorHAnsi"/>
          <w:lang w:val="es-CO"/>
        </w:rPr>
        <w:t>Si el Consultor acuerda ampliar la validez de la Propuesta, ello se hará sin ningún cambio en la Propuesta original y con la confirmación de la disponibilidad de los Personal Profesional Clave.</w:t>
      </w:r>
    </w:p>
    <w:p w14:paraId="2182FB30" w14:textId="77777777" w:rsidR="000E22A0" w:rsidRPr="00590750" w:rsidRDefault="000E22A0" w:rsidP="0064145B">
      <w:pPr>
        <w:numPr>
          <w:ilvl w:val="0"/>
          <w:numId w:val="14"/>
        </w:numPr>
        <w:spacing w:before="120" w:after="0" w:line="240" w:lineRule="auto"/>
        <w:ind w:left="720" w:hanging="720"/>
        <w:jc w:val="both"/>
        <w:rPr>
          <w:rFonts w:eastAsia="Calibri" w:cs="Times New Roman"/>
          <w:lang w:val="es-CO"/>
        </w:rPr>
      </w:pPr>
      <w:r w:rsidRPr="00590750">
        <w:rPr>
          <w:rFonts w:cstheme="minorHAnsi"/>
          <w:lang w:val="es-CO"/>
        </w:rPr>
        <w:t>El Consultor podrá rechazar ampliar la validez de su Propuesta en cuyo caso, dicha Propuesta no se evaluará más.</w:t>
      </w:r>
    </w:p>
    <w:p w14:paraId="38EB138A" w14:textId="77777777" w:rsidR="000E22A0" w:rsidRPr="00590750" w:rsidRDefault="000E22A0" w:rsidP="0064145B">
      <w:pPr>
        <w:pStyle w:val="Prrafodelista"/>
        <w:numPr>
          <w:ilvl w:val="0"/>
          <w:numId w:val="40"/>
        </w:numPr>
        <w:spacing w:before="120" w:after="0" w:line="240" w:lineRule="auto"/>
        <w:ind w:left="1080"/>
        <w:contextualSpacing w:val="0"/>
        <w:rPr>
          <w:rFonts w:eastAsia="Times New Roman" w:cs="Times New Roman"/>
          <w:b/>
          <w:lang w:val="es-CO"/>
        </w:rPr>
      </w:pPr>
      <w:r w:rsidRPr="0064145B">
        <w:rPr>
          <w:rFonts w:eastAsia="Times New Roman" w:cs="Times New Roman"/>
          <w:b/>
          <w:lang w:val="es-CO"/>
        </w:rPr>
        <w:t>Sustitución</w:t>
      </w:r>
      <w:r w:rsidRPr="00590750">
        <w:rPr>
          <w:rFonts w:eastAsia="Times New Roman" w:cs="Times New Roman"/>
          <w:b/>
          <w:bCs/>
          <w:lang w:val="es-CO"/>
        </w:rPr>
        <w:t xml:space="preserve"> de Personal Profesional Clave</w:t>
      </w:r>
    </w:p>
    <w:p w14:paraId="2D596A54" w14:textId="77777777" w:rsidR="000E22A0" w:rsidRPr="00590750" w:rsidRDefault="000E22A0" w:rsidP="0064145B">
      <w:pPr>
        <w:numPr>
          <w:ilvl w:val="0"/>
          <w:numId w:val="14"/>
        </w:numPr>
        <w:spacing w:before="120" w:after="0" w:line="240" w:lineRule="auto"/>
        <w:ind w:left="720" w:hanging="720"/>
        <w:jc w:val="both"/>
        <w:rPr>
          <w:rFonts w:cstheme="minorHAnsi"/>
          <w:lang w:val="es-CO"/>
        </w:rPr>
      </w:pPr>
      <w:r w:rsidRPr="00590750">
        <w:rPr>
          <w:rFonts w:cstheme="minorHAnsi"/>
          <w:lang w:val="es-CO"/>
        </w:rPr>
        <w:t>Si alguno de los Expertos Clave no está disponible por el periodo de validez ampliado, el Consultor deberá entregar una justificación adecuada escrita y prueba a satisfacción del Cliente, junto con la solicitud de sustitución.  En tal caso, un Experto Clave de reemplazo deberá tener calificaciones y experiencia iguales o mejores que las del Experto Clave propuesto inicialmente.  Sin embargo, la evaluación técnica seguirá basándose en la evaluación del CV del Experto Clave original.</w:t>
      </w:r>
    </w:p>
    <w:p w14:paraId="5A50E025" w14:textId="77777777" w:rsidR="000E22A0" w:rsidRPr="00590750" w:rsidRDefault="000E22A0" w:rsidP="0064145B">
      <w:pPr>
        <w:numPr>
          <w:ilvl w:val="0"/>
          <w:numId w:val="14"/>
        </w:numPr>
        <w:spacing w:before="120" w:after="0" w:line="240" w:lineRule="auto"/>
        <w:ind w:left="720" w:hanging="720"/>
        <w:jc w:val="both"/>
        <w:rPr>
          <w:rFonts w:cstheme="minorHAnsi"/>
          <w:lang w:val="es-CO"/>
        </w:rPr>
      </w:pPr>
      <w:r w:rsidRPr="00590750">
        <w:rPr>
          <w:rFonts w:cstheme="minorHAnsi"/>
          <w:lang w:val="es-CO"/>
        </w:rPr>
        <w:t>Si el Consultor no suministra un Experto Clave de reemplazo con calificaciones iguales o mejores, o si las razones expuestas para el reemplazo o justificación no son aceptables al Cliente, dicha Propuesta será rechazada con no objeción previa del Banco.</w:t>
      </w:r>
    </w:p>
    <w:p w14:paraId="6BB3DE27" w14:textId="77777777" w:rsidR="000E22A0" w:rsidRPr="00590750" w:rsidRDefault="000E22A0" w:rsidP="0064145B">
      <w:pPr>
        <w:pStyle w:val="Prrafodelista"/>
        <w:numPr>
          <w:ilvl w:val="0"/>
          <w:numId w:val="40"/>
        </w:numPr>
        <w:spacing w:before="120" w:after="0" w:line="240" w:lineRule="auto"/>
        <w:ind w:left="1080"/>
        <w:contextualSpacing w:val="0"/>
        <w:rPr>
          <w:rFonts w:eastAsia="Times New Roman" w:cs="Times New Roman"/>
          <w:b/>
          <w:lang w:val="es-CO"/>
        </w:rPr>
      </w:pPr>
      <w:r w:rsidRPr="00590750">
        <w:rPr>
          <w:rFonts w:eastAsia="Times New Roman" w:cs="Times New Roman"/>
          <w:b/>
          <w:lang w:val="es-CO"/>
        </w:rPr>
        <w:t>Sub-Contratación</w:t>
      </w:r>
    </w:p>
    <w:p w14:paraId="6E5E81E4" w14:textId="77777777" w:rsidR="000E22A0" w:rsidRPr="00590750" w:rsidRDefault="000E22A0" w:rsidP="0064145B">
      <w:pPr>
        <w:numPr>
          <w:ilvl w:val="0"/>
          <w:numId w:val="14"/>
        </w:numPr>
        <w:spacing w:before="120" w:after="0" w:line="240" w:lineRule="auto"/>
        <w:ind w:left="720" w:hanging="720"/>
        <w:jc w:val="both"/>
        <w:rPr>
          <w:rFonts w:eastAsia="Calibri" w:cs="Times New Roman"/>
          <w:lang w:val="es-CO"/>
        </w:rPr>
      </w:pPr>
      <w:r w:rsidRPr="00590750">
        <w:rPr>
          <w:rFonts w:cstheme="minorHAnsi"/>
          <w:lang w:val="es-CO"/>
        </w:rPr>
        <w:t xml:space="preserve">El Consultor no podrá subcontratar la totalidad de los Servicios, salvo indicación al contrario en la </w:t>
      </w:r>
      <w:r w:rsidRPr="00590750">
        <w:rPr>
          <w:rFonts w:cstheme="minorHAnsi"/>
          <w:b/>
          <w:bCs/>
          <w:lang w:val="es-CO"/>
        </w:rPr>
        <w:t>Hoja de Datos</w:t>
      </w:r>
      <w:r w:rsidRPr="00590750">
        <w:rPr>
          <w:rFonts w:cstheme="minorHAnsi"/>
          <w:lang w:val="es-CO"/>
        </w:rPr>
        <w:t>.</w:t>
      </w:r>
    </w:p>
    <w:p w14:paraId="3AA9EE41" w14:textId="77777777" w:rsidR="000E22A0" w:rsidRPr="00590750" w:rsidRDefault="000E22A0" w:rsidP="00153D16">
      <w:pPr>
        <w:keepNext/>
        <w:keepLines/>
        <w:numPr>
          <w:ilvl w:val="0"/>
          <w:numId w:val="5"/>
        </w:numPr>
        <w:spacing w:before="120" w:after="0" w:line="240" w:lineRule="auto"/>
        <w:ind w:hanging="720"/>
        <w:outlineLvl w:val="1"/>
        <w:rPr>
          <w:rFonts w:eastAsia="Times New Roman" w:cs="Times New Roman"/>
          <w:b/>
          <w:lang w:val="es-CO"/>
        </w:rPr>
      </w:pPr>
      <w:bookmarkStart w:id="32" w:name="_Toc488652361"/>
      <w:bookmarkStart w:id="33" w:name="_Toc323593389"/>
      <w:bookmarkStart w:id="34" w:name="_Ref323135353"/>
      <w:r w:rsidRPr="00590750">
        <w:rPr>
          <w:rFonts w:eastAsia="Times New Roman" w:cs="Times New Roman"/>
          <w:b/>
          <w:lang w:val="es-CO"/>
        </w:rPr>
        <w:t>Aclaración y Corrección de la SP</w:t>
      </w:r>
      <w:bookmarkEnd w:id="32"/>
    </w:p>
    <w:bookmarkEnd w:id="33"/>
    <w:bookmarkEnd w:id="34"/>
    <w:p w14:paraId="24261925" w14:textId="5265CF24" w:rsidR="000E22A0" w:rsidRPr="00590750" w:rsidRDefault="000E22A0" w:rsidP="0064145B">
      <w:pPr>
        <w:numPr>
          <w:ilvl w:val="0"/>
          <w:numId w:val="15"/>
        </w:numPr>
        <w:spacing w:before="120" w:after="0" w:line="240" w:lineRule="auto"/>
        <w:ind w:left="720" w:hanging="720"/>
        <w:jc w:val="both"/>
        <w:rPr>
          <w:rFonts w:eastAsia="Calibri" w:cs="Times New Roman"/>
          <w:lang w:val="es-CO"/>
        </w:rPr>
      </w:pPr>
      <w:r w:rsidRPr="00590750">
        <w:rPr>
          <w:rFonts w:cstheme="minorHAnsi"/>
          <w:lang w:val="es-CO"/>
        </w:rPr>
        <w:t xml:space="preserve">El Consultor podrá solicitar una aclaración de cualquier parte de la SP durante el periodo que se indica en la </w:t>
      </w:r>
      <w:r w:rsidRPr="00590750">
        <w:rPr>
          <w:rFonts w:cstheme="minorHAnsi"/>
          <w:b/>
          <w:bCs/>
          <w:lang w:val="es-CO"/>
        </w:rPr>
        <w:t>Hoja de Datos</w:t>
      </w:r>
      <w:r w:rsidRPr="00590750">
        <w:rPr>
          <w:rFonts w:cstheme="minorHAnsi"/>
          <w:lang w:val="es-CO"/>
        </w:rPr>
        <w:t xml:space="preserve"> antes de la fecha límite para la entrega de Propuestas.  Toda solicitud de aclaración deberá ser enviada por escrito o por medios electrónicos normales, a la dirección del Cliente que se indica en la </w:t>
      </w:r>
      <w:r w:rsidRPr="00590750">
        <w:rPr>
          <w:rFonts w:cstheme="minorHAnsi"/>
          <w:b/>
          <w:bCs/>
          <w:lang w:val="es-CO"/>
        </w:rPr>
        <w:t xml:space="preserve">Hoja de Datos. </w:t>
      </w:r>
      <w:r w:rsidRPr="00590750">
        <w:rPr>
          <w:rFonts w:cstheme="minorHAnsi"/>
          <w:lang w:val="es-CO"/>
        </w:rPr>
        <w:t xml:space="preserve">El Cliente responderá por escrito o por medios electrónicos normales, y enviará copias escritas de la respuesta (incluida una explicación de la </w:t>
      </w:r>
      <w:r w:rsidR="006250FA" w:rsidRPr="00590750">
        <w:rPr>
          <w:rFonts w:cstheme="minorHAnsi"/>
          <w:lang w:val="es-CO"/>
        </w:rPr>
        <w:t>averiguación,</w:t>
      </w:r>
      <w:r w:rsidRPr="00590750">
        <w:rPr>
          <w:rFonts w:cstheme="minorHAnsi"/>
          <w:lang w:val="es-CO"/>
        </w:rPr>
        <w:t xml:space="preserve"> pero sin identificar su origen) a todos los Consultores de la lista corta.  En caso de que el Cliente estime necesario modificar la SP como resultado de una aclaración, lo hará siguiendo el procedimiento que se describe a continuación:</w:t>
      </w:r>
    </w:p>
    <w:p w14:paraId="649F58A3" w14:textId="77777777" w:rsidR="000E22A0" w:rsidRPr="00590750" w:rsidRDefault="000E22A0" w:rsidP="0064145B">
      <w:pPr>
        <w:numPr>
          <w:ilvl w:val="0"/>
          <w:numId w:val="41"/>
        </w:numPr>
        <w:spacing w:before="120" w:after="0" w:line="240" w:lineRule="auto"/>
        <w:ind w:hanging="720"/>
        <w:jc w:val="both"/>
        <w:rPr>
          <w:rFonts w:eastAsia="Calibri" w:cs="Times New Roman"/>
          <w:lang w:val="es-CO"/>
        </w:rPr>
      </w:pPr>
      <w:r w:rsidRPr="00590750">
        <w:rPr>
          <w:rFonts w:cstheme="minorHAnsi"/>
          <w:lang w:val="es-CO"/>
        </w:rPr>
        <w:t xml:space="preserve">En cualquier momento antes de la fecha límite para la entrega de la propuesta, el Cliente podrá modificar la SP por medio de una modificación escrita o medio electrónico normal. </w:t>
      </w:r>
      <w:r w:rsidRPr="00590750">
        <w:rPr>
          <w:rFonts w:cstheme="minorHAnsi"/>
          <w:lang w:val="es-CO"/>
        </w:rPr>
        <w:lastRenderedPageBreak/>
        <w:t>La modificación será enviada a todos los Consultores de la lista corta y la misma será vinculante para ellos.  Los Consultores de la lista corta acusarán recibo por escrito de todas las modificaciones.</w:t>
      </w:r>
    </w:p>
    <w:p w14:paraId="501847E5" w14:textId="77777777" w:rsidR="000E22A0" w:rsidRPr="00590750" w:rsidRDefault="000E22A0" w:rsidP="0064145B">
      <w:pPr>
        <w:numPr>
          <w:ilvl w:val="0"/>
          <w:numId w:val="41"/>
        </w:numPr>
        <w:spacing w:before="120" w:after="0" w:line="240" w:lineRule="auto"/>
        <w:ind w:hanging="720"/>
        <w:jc w:val="both"/>
        <w:rPr>
          <w:rFonts w:eastAsia="Calibri" w:cs="Times New Roman"/>
          <w:lang w:val="es-CO"/>
        </w:rPr>
      </w:pPr>
      <w:r w:rsidRPr="00590750">
        <w:rPr>
          <w:rFonts w:cstheme="minorHAnsi"/>
          <w:lang w:val="es-CO"/>
        </w:rPr>
        <w:t>En caso de que una modificación sea de fondo, el Cliente podrá ampliar la fecha límite para la entrega de la propuesta para dar a los Consultores de la lista corta tiempo razonable para tener en cuenta dicha modificación en sus Propuestas.</w:t>
      </w:r>
    </w:p>
    <w:p w14:paraId="4E8AFE7F" w14:textId="77777777" w:rsidR="000E22A0" w:rsidRDefault="000E22A0" w:rsidP="0064145B">
      <w:pPr>
        <w:numPr>
          <w:ilvl w:val="0"/>
          <w:numId w:val="15"/>
        </w:numPr>
        <w:spacing w:before="120" w:after="0" w:line="240" w:lineRule="auto"/>
        <w:ind w:left="720" w:hanging="720"/>
        <w:jc w:val="both"/>
        <w:rPr>
          <w:rFonts w:eastAsia="Calibri" w:cs="Times New Roman"/>
          <w:lang w:val="es-CO"/>
        </w:rPr>
      </w:pPr>
      <w:bookmarkStart w:id="35" w:name="_Ref323293961"/>
      <w:r w:rsidRPr="00590750">
        <w:rPr>
          <w:rFonts w:cstheme="minorHAnsi"/>
          <w:lang w:val="es-CO"/>
        </w:rPr>
        <w:t>El Consultor podrá entregar una propuesta modificada o una modificación de cualquier parte de la misma en cualquier momento antes de la fecha límite para la entrega de la propuesta. Después de la fecha límite no se aceptarán modificaciones a la Propuesta Técnica o Económica</w:t>
      </w:r>
      <w:r w:rsidRPr="00590750">
        <w:rPr>
          <w:rFonts w:eastAsia="Calibri" w:cs="Times New Roman"/>
          <w:lang w:val="es-CO"/>
        </w:rPr>
        <w:t>.</w:t>
      </w:r>
      <w:bookmarkEnd w:id="35"/>
    </w:p>
    <w:p w14:paraId="455233F7" w14:textId="77777777" w:rsidR="000E22A0" w:rsidRPr="00590750" w:rsidRDefault="000E22A0" w:rsidP="00153D16">
      <w:pPr>
        <w:keepNext/>
        <w:keepLines/>
        <w:numPr>
          <w:ilvl w:val="0"/>
          <w:numId w:val="5"/>
        </w:numPr>
        <w:spacing w:before="120" w:after="0" w:line="240" w:lineRule="auto"/>
        <w:ind w:hanging="720"/>
        <w:outlineLvl w:val="1"/>
        <w:rPr>
          <w:rFonts w:eastAsia="Times New Roman" w:cs="Times New Roman"/>
          <w:b/>
          <w:lang w:val="es-CO"/>
        </w:rPr>
      </w:pPr>
      <w:bookmarkStart w:id="36" w:name="_Toc488652362"/>
      <w:bookmarkStart w:id="37" w:name="_Toc323593390"/>
      <w:bookmarkStart w:id="38" w:name="_Ref323135335"/>
      <w:r w:rsidRPr="00590750">
        <w:rPr>
          <w:rFonts w:eastAsia="Times New Roman" w:cs="Times New Roman"/>
          <w:b/>
          <w:lang w:val="es-CO"/>
        </w:rPr>
        <w:t>Preparación de las Propuestas – Consideraciones Técnicas</w:t>
      </w:r>
      <w:bookmarkEnd w:id="36"/>
    </w:p>
    <w:bookmarkEnd w:id="37"/>
    <w:bookmarkEnd w:id="38"/>
    <w:p w14:paraId="7DA05ECC" w14:textId="77777777" w:rsidR="000E22A0" w:rsidRPr="00590750" w:rsidRDefault="000E22A0" w:rsidP="0064145B">
      <w:pPr>
        <w:numPr>
          <w:ilvl w:val="0"/>
          <w:numId w:val="16"/>
        </w:numPr>
        <w:spacing w:before="120" w:after="0" w:line="240" w:lineRule="auto"/>
        <w:ind w:left="720" w:hanging="720"/>
        <w:jc w:val="both"/>
        <w:rPr>
          <w:rFonts w:eastAsia="Calibri" w:cs="Times New Roman"/>
          <w:lang w:val="es-CO"/>
        </w:rPr>
      </w:pPr>
      <w:r w:rsidRPr="00590750">
        <w:rPr>
          <w:rFonts w:cstheme="minorHAnsi"/>
          <w:lang w:val="es-CO"/>
        </w:rPr>
        <w:t>En la preparación de la propuesta, el Consultor deberá prestar especial atención a lo siguiente</w:t>
      </w:r>
      <w:r w:rsidRPr="00590750">
        <w:rPr>
          <w:rFonts w:eastAsia="Calibri" w:cs="Times New Roman"/>
          <w:lang w:val="es-CO"/>
        </w:rPr>
        <w:t>:</w:t>
      </w:r>
    </w:p>
    <w:p w14:paraId="0C61B0AC" w14:textId="4BC0D759" w:rsidR="000E22A0" w:rsidRPr="00590750" w:rsidRDefault="000E22A0" w:rsidP="0064145B">
      <w:pPr>
        <w:numPr>
          <w:ilvl w:val="0"/>
          <w:numId w:val="42"/>
        </w:numPr>
        <w:spacing w:before="120" w:after="0" w:line="240" w:lineRule="auto"/>
        <w:ind w:hanging="720"/>
        <w:jc w:val="both"/>
        <w:rPr>
          <w:rFonts w:eastAsia="Calibri" w:cs="Times New Roman"/>
          <w:lang w:val="es-CO"/>
        </w:rPr>
      </w:pPr>
      <w:r w:rsidRPr="00590750">
        <w:rPr>
          <w:rFonts w:cstheme="minorHAnsi"/>
          <w:lang w:val="es-CO"/>
        </w:rPr>
        <w:t>Si un Consultor de la lista corta considera que pu</w:t>
      </w:r>
      <w:r w:rsidR="00B14CD5">
        <w:rPr>
          <w:rFonts w:cstheme="minorHAnsi"/>
          <w:lang w:val="es-CO"/>
        </w:rPr>
        <w:t>ede resaltar su experiencia par</w:t>
      </w:r>
      <w:r w:rsidRPr="00590750">
        <w:rPr>
          <w:rFonts w:cstheme="minorHAnsi"/>
          <w:lang w:val="es-CO"/>
        </w:rPr>
        <w:t xml:space="preserve">a el trabajo si se asocia con otros consultores en forma </w:t>
      </w:r>
      <w:r w:rsidRPr="00DE5279">
        <w:rPr>
          <w:rFonts w:cstheme="minorHAnsi"/>
          <w:lang w:val="es-CO"/>
        </w:rPr>
        <w:t xml:space="preserve">de </w:t>
      </w:r>
      <w:r w:rsidR="00E53FB5">
        <w:rPr>
          <w:rFonts w:cstheme="minorHAnsi"/>
          <w:iCs/>
          <w:lang w:val="es-CO"/>
        </w:rPr>
        <w:t>APCA</w:t>
      </w:r>
      <w:r w:rsidRPr="00DE5279">
        <w:rPr>
          <w:rFonts w:cstheme="minorHAnsi"/>
          <w:iCs/>
          <w:lang w:val="es-CO"/>
        </w:rPr>
        <w:t xml:space="preserve"> </w:t>
      </w:r>
      <w:r w:rsidRPr="00DE5279">
        <w:rPr>
          <w:rFonts w:cstheme="minorHAnsi"/>
          <w:lang w:val="es-CO"/>
        </w:rPr>
        <w:t>o como Subconsultores, lo podrá hacer bien sea con (a) Consultor(es)</w:t>
      </w:r>
      <w:r w:rsidRPr="00590750">
        <w:rPr>
          <w:rFonts w:cstheme="minorHAnsi"/>
          <w:lang w:val="es-CO"/>
        </w:rPr>
        <w:t xml:space="preserve"> que no estén en la lista corta, o (b) Consultores de la lista corta si así lo permite la </w:t>
      </w:r>
      <w:r w:rsidRPr="00590750">
        <w:rPr>
          <w:rFonts w:cstheme="minorHAnsi"/>
          <w:b/>
          <w:bCs/>
          <w:lang w:val="es-CO"/>
        </w:rPr>
        <w:t>Hoja de Datos</w:t>
      </w:r>
      <w:r w:rsidRPr="00590750">
        <w:rPr>
          <w:rFonts w:cstheme="minorHAnsi"/>
          <w:lang w:val="es-CO"/>
        </w:rPr>
        <w:t xml:space="preserve">. En todos los casos, un Consultor de la lista corta deberá obtener aprobación escrita del Cliente antes de entregar la propuesta.  Cuando se asocie con firmas que no estén en la lista corta en forma de una </w:t>
      </w:r>
      <w:r w:rsidR="00E53FB5">
        <w:rPr>
          <w:rFonts w:cstheme="minorHAnsi"/>
          <w:iCs/>
          <w:lang w:val="es-CO"/>
        </w:rPr>
        <w:t>APCA</w:t>
      </w:r>
      <w:r w:rsidRPr="00590750">
        <w:rPr>
          <w:rFonts w:cstheme="minorHAnsi"/>
          <w:i/>
          <w:iCs/>
          <w:lang w:val="es-CO"/>
        </w:rPr>
        <w:t xml:space="preserve"> </w:t>
      </w:r>
      <w:r w:rsidRPr="00590750">
        <w:rPr>
          <w:rFonts w:cstheme="minorHAnsi"/>
          <w:lang w:val="es-CO"/>
        </w:rPr>
        <w:t xml:space="preserve">o una </w:t>
      </w:r>
      <w:r w:rsidR="006B1C6F" w:rsidRPr="00590750">
        <w:rPr>
          <w:rFonts w:cstheme="minorHAnsi"/>
          <w:lang w:val="es-CO"/>
        </w:rPr>
        <w:t>subconsultores</w:t>
      </w:r>
      <w:r w:rsidRPr="00590750">
        <w:rPr>
          <w:rFonts w:cstheme="minorHAnsi"/>
          <w:lang w:val="es-CO"/>
        </w:rPr>
        <w:t>, el Consultor de la lista corta deberá ser un representante del grupo. Si Consultores de la lista corta se asocian entre sí, cualquiera de ellos podrá ser el representante del grupo.</w:t>
      </w:r>
    </w:p>
    <w:p w14:paraId="1AC37401" w14:textId="77777777" w:rsidR="000E22A0" w:rsidRPr="00590750" w:rsidRDefault="000E22A0" w:rsidP="0064145B">
      <w:pPr>
        <w:numPr>
          <w:ilvl w:val="0"/>
          <w:numId w:val="42"/>
        </w:numPr>
        <w:spacing w:before="120" w:after="0" w:line="240" w:lineRule="auto"/>
        <w:ind w:hanging="720"/>
        <w:jc w:val="both"/>
        <w:rPr>
          <w:rFonts w:eastAsia="Calibri" w:cs="Times New Roman"/>
          <w:lang w:val="es-CO"/>
        </w:rPr>
      </w:pPr>
      <w:r w:rsidRPr="00590750">
        <w:rPr>
          <w:rFonts w:cstheme="minorHAnsi"/>
          <w:lang w:val="es-CO"/>
        </w:rPr>
        <w:t xml:space="preserve">El Cliente podrá indicar en la </w:t>
      </w:r>
      <w:r w:rsidRPr="00590750">
        <w:rPr>
          <w:rFonts w:cstheme="minorHAnsi"/>
          <w:b/>
          <w:bCs/>
          <w:lang w:val="es-CO"/>
        </w:rPr>
        <w:t>Hoja de Datos</w:t>
      </w:r>
      <w:r w:rsidRPr="00590750">
        <w:rPr>
          <w:rFonts w:cstheme="minorHAnsi"/>
          <w:lang w:val="es-CO"/>
        </w:rPr>
        <w:t xml:space="preserve"> el insumo de tiempo estimado de los Expertos Clave (expresado en persona-meses) o el costo total estimado del Cliente para la conclusión de la tar</w:t>
      </w:r>
      <w:r w:rsidR="0076215F">
        <w:rPr>
          <w:rFonts w:cstheme="minorHAnsi"/>
          <w:lang w:val="es-CO"/>
        </w:rPr>
        <w:t>e</w:t>
      </w:r>
      <w:r w:rsidRPr="00590750">
        <w:rPr>
          <w:rFonts w:cstheme="minorHAnsi"/>
          <w:lang w:val="es-CO"/>
        </w:rPr>
        <w:t>a, pero en ningún caso ambos. Este estimativo es indicativo y la Propuesta se basará en los estimativos del Consultor.</w:t>
      </w:r>
    </w:p>
    <w:p w14:paraId="574602B5" w14:textId="77777777" w:rsidR="000E22A0" w:rsidRPr="00590750" w:rsidRDefault="000E22A0" w:rsidP="0064145B">
      <w:pPr>
        <w:numPr>
          <w:ilvl w:val="0"/>
          <w:numId w:val="42"/>
        </w:numPr>
        <w:spacing w:before="120" w:after="0" w:line="240" w:lineRule="auto"/>
        <w:ind w:hanging="720"/>
        <w:jc w:val="both"/>
        <w:rPr>
          <w:rFonts w:eastAsia="Calibri" w:cs="Times New Roman"/>
          <w:lang w:val="es-CO"/>
        </w:rPr>
      </w:pPr>
      <w:r w:rsidRPr="00590750">
        <w:rPr>
          <w:rFonts w:cstheme="minorHAnsi"/>
          <w:lang w:val="es-CO"/>
        </w:rPr>
        <w:t xml:space="preserve">Si así se indica en la </w:t>
      </w:r>
      <w:r w:rsidRPr="00590750">
        <w:rPr>
          <w:rFonts w:cstheme="minorHAnsi"/>
          <w:b/>
          <w:bCs/>
          <w:lang w:val="es-CO"/>
        </w:rPr>
        <w:t>Hoja de Datos</w:t>
      </w:r>
      <w:r w:rsidRPr="00590750">
        <w:rPr>
          <w:rFonts w:cstheme="minorHAnsi"/>
          <w:lang w:val="es-CO"/>
        </w:rPr>
        <w:t xml:space="preserve">, el Consultor deberá incluir en su Propuesta al menos el mismo insumo de tiempo (en la misma unidad que se indica en la </w:t>
      </w:r>
      <w:r w:rsidRPr="00590750">
        <w:rPr>
          <w:rFonts w:cstheme="minorHAnsi"/>
          <w:b/>
          <w:bCs/>
          <w:lang w:val="es-CO"/>
        </w:rPr>
        <w:t>Hoja de Datos</w:t>
      </w:r>
      <w:r w:rsidRPr="00590750">
        <w:rPr>
          <w:rFonts w:cstheme="minorHAnsi"/>
          <w:lang w:val="es-CO"/>
        </w:rPr>
        <w:t xml:space="preserve">) de Personal Profesional Clave y a falta de ello, la Propuesta </w:t>
      </w:r>
      <w:r w:rsidR="00B14CD5">
        <w:rPr>
          <w:rFonts w:cstheme="minorHAnsi"/>
          <w:lang w:val="es-CO"/>
        </w:rPr>
        <w:t>de Precio</w:t>
      </w:r>
      <w:r w:rsidRPr="00590750">
        <w:rPr>
          <w:rFonts w:cstheme="minorHAnsi"/>
          <w:lang w:val="es-CO"/>
        </w:rPr>
        <w:t xml:space="preserve"> será ajustada con el propósito de comparar las propuestas y la decisión de adjudicación de acuerdo con el procedimiento en la </w:t>
      </w:r>
      <w:r w:rsidRPr="00590750">
        <w:rPr>
          <w:rFonts w:cstheme="minorHAnsi"/>
          <w:b/>
          <w:bCs/>
          <w:lang w:val="es-CO"/>
        </w:rPr>
        <w:t>Hoja de Datos</w:t>
      </w:r>
      <w:r w:rsidRPr="00590750">
        <w:rPr>
          <w:rFonts w:cstheme="minorHAnsi"/>
          <w:lang w:val="es-CO"/>
        </w:rPr>
        <w:t>.</w:t>
      </w:r>
    </w:p>
    <w:p w14:paraId="33E2CA5F" w14:textId="3A012932" w:rsidR="000E22A0" w:rsidRPr="000E22A0" w:rsidRDefault="000E22A0" w:rsidP="0064145B">
      <w:pPr>
        <w:numPr>
          <w:ilvl w:val="0"/>
          <w:numId w:val="42"/>
        </w:numPr>
        <w:spacing w:before="120" w:after="0" w:line="240" w:lineRule="auto"/>
        <w:ind w:hanging="720"/>
        <w:jc w:val="both"/>
        <w:rPr>
          <w:rFonts w:eastAsia="Calibri" w:cs="Times New Roman"/>
          <w:lang w:val="es-CO"/>
        </w:rPr>
      </w:pPr>
      <w:r w:rsidRPr="00590750">
        <w:rPr>
          <w:rFonts w:cstheme="minorHAnsi"/>
          <w:lang w:val="es-CO"/>
        </w:rPr>
        <w:t>P</w:t>
      </w:r>
      <w:r w:rsidR="000E7FE7">
        <w:rPr>
          <w:rFonts w:cstheme="minorHAnsi"/>
          <w:lang w:val="es-CO"/>
        </w:rPr>
        <w:t>ara trabajos bajo el método de S</w:t>
      </w:r>
      <w:r w:rsidRPr="00590750">
        <w:rPr>
          <w:rFonts w:cstheme="minorHAnsi"/>
          <w:lang w:val="es-CO"/>
        </w:rPr>
        <w:t xml:space="preserve">elección </w:t>
      </w:r>
      <w:r w:rsidR="000E7FE7">
        <w:rPr>
          <w:rFonts w:cstheme="minorHAnsi"/>
          <w:lang w:val="es-CO"/>
        </w:rPr>
        <w:t xml:space="preserve">Basada en el </w:t>
      </w:r>
      <w:r w:rsidRPr="00590750">
        <w:rPr>
          <w:rFonts w:cstheme="minorHAnsi"/>
          <w:lang w:val="es-CO"/>
        </w:rPr>
        <w:t xml:space="preserve">Presupuesto Fijo, no se divulga el insumo de tiempo estimado de los Expertos Clave.  En la </w:t>
      </w:r>
      <w:r w:rsidRPr="00590750">
        <w:rPr>
          <w:rFonts w:cstheme="minorHAnsi"/>
          <w:b/>
          <w:bCs/>
          <w:lang w:val="es-CO"/>
        </w:rPr>
        <w:t xml:space="preserve">Hoja de </w:t>
      </w:r>
      <w:r w:rsidR="00473B95" w:rsidRPr="00590750">
        <w:rPr>
          <w:rFonts w:cstheme="minorHAnsi"/>
          <w:b/>
          <w:bCs/>
          <w:lang w:val="es-CO"/>
        </w:rPr>
        <w:t xml:space="preserve">Datos </w:t>
      </w:r>
      <w:r w:rsidR="00473B95" w:rsidRPr="00590750">
        <w:rPr>
          <w:rFonts w:cstheme="minorHAnsi"/>
          <w:lang w:val="es-CO"/>
        </w:rPr>
        <w:t>figura</w:t>
      </w:r>
      <w:r w:rsidRPr="00590750">
        <w:rPr>
          <w:rFonts w:cstheme="minorHAnsi"/>
          <w:lang w:val="es-CO"/>
        </w:rPr>
        <w:t xml:space="preserve"> el presupuesto total disponible, exclu</w:t>
      </w:r>
      <w:r w:rsidR="004707DF">
        <w:rPr>
          <w:rFonts w:cstheme="minorHAnsi"/>
          <w:lang w:val="es-CO"/>
        </w:rPr>
        <w:t xml:space="preserve">yendo </w:t>
      </w:r>
      <w:r w:rsidRPr="00590750">
        <w:rPr>
          <w:rFonts w:cstheme="minorHAnsi"/>
          <w:lang w:val="es-CO"/>
        </w:rPr>
        <w:t>Impuestos</w:t>
      </w:r>
      <w:r w:rsidRPr="00590750">
        <w:rPr>
          <w:rFonts w:cstheme="minorHAnsi"/>
          <w:i/>
          <w:iCs/>
          <w:lang w:val="es-CO"/>
        </w:rPr>
        <w:t xml:space="preserve">, </w:t>
      </w:r>
      <w:r w:rsidRPr="00590750">
        <w:rPr>
          <w:rFonts w:cstheme="minorHAnsi"/>
          <w:lang w:val="es-CO"/>
        </w:rPr>
        <w:t xml:space="preserve">y la Propuesta </w:t>
      </w:r>
      <w:r w:rsidR="00B14CD5">
        <w:rPr>
          <w:rFonts w:cstheme="minorHAnsi"/>
          <w:lang w:val="es-CO"/>
        </w:rPr>
        <w:t>de Precio</w:t>
      </w:r>
      <w:r w:rsidRPr="00590750">
        <w:rPr>
          <w:rFonts w:cstheme="minorHAnsi"/>
          <w:lang w:val="es-CO"/>
        </w:rPr>
        <w:t xml:space="preserve"> no podrá exceder este presupuesto.</w:t>
      </w:r>
    </w:p>
    <w:p w14:paraId="1E7A7894" w14:textId="77777777" w:rsidR="000E22A0" w:rsidRPr="00590750" w:rsidRDefault="000E22A0" w:rsidP="005703D7">
      <w:pPr>
        <w:keepNext/>
        <w:keepLines/>
        <w:numPr>
          <w:ilvl w:val="0"/>
          <w:numId w:val="5"/>
        </w:numPr>
        <w:spacing w:before="120" w:after="0" w:line="240" w:lineRule="auto"/>
        <w:ind w:hanging="720"/>
        <w:outlineLvl w:val="1"/>
        <w:rPr>
          <w:rFonts w:eastAsia="Times New Roman" w:cs="Times New Roman"/>
          <w:b/>
          <w:lang w:val="es-CO"/>
        </w:rPr>
      </w:pPr>
      <w:bookmarkStart w:id="39" w:name="_Toc488652363"/>
      <w:bookmarkStart w:id="40" w:name="_Toc323593391"/>
      <w:r w:rsidRPr="00590750">
        <w:rPr>
          <w:rFonts w:eastAsia="Times New Roman" w:cs="Times New Roman"/>
          <w:b/>
          <w:lang w:val="es-CO"/>
        </w:rPr>
        <w:t>Formato y Contenido de la Propuesta Técnica</w:t>
      </w:r>
      <w:bookmarkEnd w:id="39"/>
    </w:p>
    <w:p w14:paraId="5B7085FA" w14:textId="77777777" w:rsidR="000E22A0" w:rsidRPr="00590750" w:rsidRDefault="000E22A0" w:rsidP="0064145B">
      <w:pPr>
        <w:numPr>
          <w:ilvl w:val="0"/>
          <w:numId w:val="17"/>
        </w:numPr>
        <w:spacing w:before="120" w:after="0" w:line="240" w:lineRule="auto"/>
        <w:ind w:left="720" w:hanging="720"/>
        <w:jc w:val="both"/>
        <w:rPr>
          <w:rFonts w:eastAsia="Calibri" w:cs="Times New Roman"/>
          <w:lang w:val="es-CO"/>
        </w:rPr>
      </w:pPr>
      <w:bookmarkStart w:id="41" w:name="_Ref323294218"/>
      <w:bookmarkEnd w:id="40"/>
      <w:r w:rsidRPr="00590750">
        <w:rPr>
          <w:rFonts w:cstheme="minorHAnsi"/>
          <w:lang w:val="es-CO"/>
        </w:rPr>
        <w:t xml:space="preserve">La Propuesta Técnica no incluirá ninguna información financiera.  Una Propuesta Técnica que contenga información financiera será </w:t>
      </w:r>
      <w:r w:rsidR="000E7FE7">
        <w:rPr>
          <w:rFonts w:cstheme="minorHAnsi"/>
          <w:lang w:val="es-CO"/>
        </w:rPr>
        <w:t>rechazada</w:t>
      </w:r>
      <w:r w:rsidRPr="00590750">
        <w:rPr>
          <w:rFonts w:eastAsia="Calibri" w:cs="Times New Roman"/>
          <w:lang w:val="es-CO"/>
        </w:rPr>
        <w:t>.</w:t>
      </w:r>
      <w:bookmarkEnd w:id="41"/>
    </w:p>
    <w:p w14:paraId="06D0BB37" w14:textId="7245D5CB" w:rsidR="000E22A0" w:rsidRPr="00590750" w:rsidRDefault="000E22A0" w:rsidP="0064145B">
      <w:pPr>
        <w:numPr>
          <w:ilvl w:val="0"/>
          <w:numId w:val="17"/>
        </w:numPr>
        <w:spacing w:before="120" w:after="0" w:line="240" w:lineRule="auto"/>
        <w:ind w:left="720" w:hanging="720"/>
        <w:jc w:val="both"/>
        <w:rPr>
          <w:rFonts w:eastAsia="Calibri" w:cs="Times New Roman"/>
          <w:lang w:val="es-CO"/>
        </w:rPr>
      </w:pPr>
      <w:r w:rsidRPr="00590750">
        <w:rPr>
          <w:rFonts w:cstheme="minorHAnsi"/>
          <w:color w:val="000000"/>
          <w:lang w:val="es-CO"/>
        </w:rPr>
        <w:t xml:space="preserve">Dependiendo de la naturaleza del trabajo, el Consultor deberá entregar una Propuesta Técnica Extensa (PTE) o una Propuesta Técnica Simplificada (PTS) tal como se indica en la </w:t>
      </w:r>
      <w:r w:rsidRPr="00590750">
        <w:rPr>
          <w:rFonts w:cstheme="minorHAnsi"/>
          <w:b/>
          <w:bCs/>
          <w:color w:val="000000"/>
          <w:lang w:val="es-CO"/>
        </w:rPr>
        <w:t>Hoja de Datos</w:t>
      </w:r>
      <w:r w:rsidRPr="00590750">
        <w:rPr>
          <w:rFonts w:cstheme="minorHAnsi"/>
          <w:color w:val="000000"/>
          <w:lang w:val="es-CO"/>
        </w:rPr>
        <w:t xml:space="preserve"> y utilizando los Formularios Estándar de la Sección 3 de </w:t>
      </w:r>
      <w:r w:rsidR="00473B95" w:rsidRPr="00590750">
        <w:rPr>
          <w:rFonts w:cstheme="minorHAnsi"/>
          <w:color w:val="000000"/>
          <w:lang w:val="es-CO"/>
        </w:rPr>
        <w:t>la SP.</w:t>
      </w:r>
    </w:p>
    <w:p w14:paraId="10AAD5F8" w14:textId="77777777" w:rsidR="000E22A0" w:rsidRPr="00590750" w:rsidRDefault="000E22A0" w:rsidP="00153D16">
      <w:pPr>
        <w:keepNext/>
        <w:keepLines/>
        <w:numPr>
          <w:ilvl w:val="0"/>
          <w:numId w:val="5"/>
        </w:numPr>
        <w:spacing w:before="120" w:after="0" w:line="240" w:lineRule="auto"/>
        <w:ind w:hanging="720"/>
        <w:outlineLvl w:val="1"/>
        <w:rPr>
          <w:rFonts w:eastAsia="Times New Roman" w:cs="Times New Roman"/>
          <w:b/>
          <w:lang w:val="es-CO"/>
        </w:rPr>
      </w:pPr>
      <w:bookmarkStart w:id="42" w:name="_Toc488652364"/>
      <w:bookmarkStart w:id="43" w:name="_Toc323593392"/>
      <w:bookmarkStart w:id="44" w:name="_Ref323135383"/>
      <w:r w:rsidRPr="00590750">
        <w:rPr>
          <w:rFonts w:eastAsia="Times New Roman" w:cs="Times New Roman"/>
          <w:b/>
          <w:lang w:val="es-CO"/>
        </w:rPr>
        <w:t>Propuesta de Precio</w:t>
      </w:r>
      <w:bookmarkEnd w:id="42"/>
    </w:p>
    <w:bookmarkEnd w:id="43"/>
    <w:bookmarkEnd w:id="44"/>
    <w:p w14:paraId="04DF4C49" w14:textId="77777777" w:rsidR="000E22A0" w:rsidRPr="00590750" w:rsidRDefault="000E22A0" w:rsidP="0064145B">
      <w:pPr>
        <w:numPr>
          <w:ilvl w:val="0"/>
          <w:numId w:val="18"/>
        </w:numPr>
        <w:spacing w:before="120" w:after="0" w:line="240" w:lineRule="auto"/>
        <w:ind w:left="720" w:hanging="720"/>
        <w:jc w:val="both"/>
        <w:rPr>
          <w:rFonts w:eastAsia="Calibri" w:cs="Times New Roman"/>
          <w:lang w:val="es-CO"/>
        </w:rPr>
      </w:pPr>
      <w:r w:rsidRPr="00590750">
        <w:rPr>
          <w:rFonts w:cstheme="minorHAnsi"/>
          <w:lang w:val="es-CO"/>
        </w:rPr>
        <w:t xml:space="preserve">La Propuesta de Precio será preparada utilizando los Formularios de la Sección 4 de la SP. La Propuesta deberá hacer una lista de todos los costos asociados con el trabajo, incluidos (a) </w:t>
      </w:r>
      <w:r w:rsidRPr="00590750">
        <w:rPr>
          <w:rFonts w:cstheme="minorHAnsi"/>
          <w:lang w:val="es-CO"/>
        </w:rPr>
        <w:lastRenderedPageBreak/>
        <w:t xml:space="preserve">remuneración de Expertos Clave y Expertos No Clave, (b) gastos reembolsables según se indica en la </w:t>
      </w:r>
      <w:r w:rsidRPr="00590750">
        <w:rPr>
          <w:rFonts w:cstheme="minorHAnsi"/>
          <w:b/>
          <w:bCs/>
          <w:lang w:val="es-CO"/>
        </w:rPr>
        <w:t>Hoja de Datos</w:t>
      </w:r>
      <w:r w:rsidRPr="00590750">
        <w:rPr>
          <w:rFonts w:eastAsia="Calibri" w:cs="Times New Roman"/>
          <w:lang w:val="es-CO"/>
        </w:rPr>
        <w:t>.</w:t>
      </w:r>
    </w:p>
    <w:p w14:paraId="057E410C" w14:textId="77777777" w:rsidR="000E22A0" w:rsidRPr="00590750" w:rsidRDefault="000E22A0" w:rsidP="0064145B">
      <w:pPr>
        <w:pStyle w:val="Prrafodelista"/>
        <w:numPr>
          <w:ilvl w:val="0"/>
          <w:numId w:val="43"/>
        </w:numPr>
        <w:spacing w:before="120" w:after="0" w:line="240" w:lineRule="auto"/>
        <w:ind w:left="1080"/>
        <w:contextualSpacing w:val="0"/>
        <w:rPr>
          <w:rFonts w:eastAsia="Times New Roman" w:cs="Times New Roman"/>
          <w:b/>
          <w:lang w:val="es-CO"/>
        </w:rPr>
      </w:pPr>
      <w:r w:rsidRPr="00590750">
        <w:rPr>
          <w:rFonts w:eastAsia="Times New Roman" w:cs="Times New Roman"/>
          <w:b/>
          <w:lang w:val="es-CO"/>
        </w:rPr>
        <w:t>Ajustes de Precio</w:t>
      </w:r>
    </w:p>
    <w:p w14:paraId="5792297F" w14:textId="77777777" w:rsidR="000E22A0" w:rsidRPr="00590750" w:rsidRDefault="000E22A0" w:rsidP="0064145B">
      <w:pPr>
        <w:numPr>
          <w:ilvl w:val="0"/>
          <w:numId w:val="18"/>
        </w:numPr>
        <w:spacing w:before="120" w:after="0" w:line="240" w:lineRule="auto"/>
        <w:ind w:left="720" w:hanging="720"/>
        <w:jc w:val="both"/>
        <w:rPr>
          <w:rFonts w:eastAsia="Calibri" w:cs="Times New Roman"/>
          <w:lang w:val="es-CO"/>
        </w:rPr>
      </w:pPr>
      <w:r w:rsidRPr="00590750">
        <w:rPr>
          <w:rFonts w:cstheme="minorHAnsi"/>
          <w:lang w:val="es-CO"/>
        </w:rPr>
        <w:t xml:space="preserve">Para trabajos con una duración de más de 18 meses, se aplicará una provisión de reajuste de precio por concepto de inflación extranjera y/o local por concepto de remuneración si así se indica en la </w:t>
      </w:r>
      <w:r w:rsidRPr="00590750">
        <w:rPr>
          <w:rFonts w:cstheme="minorHAnsi"/>
          <w:b/>
          <w:bCs/>
          <w:lang w:val="es-CO"/>
        </w:rPr>
        <w:t>Hoja de Datos</w:t>
      </w:r>
      <w:r w:rsidRPr="00590750">
        <w:rPr>
          <w:rFonts w:cstheme="minorHAnsi"/>
          <w:b/>
          <w:lang w:val="es-CO"/>
        </w:rPr>
        <w:t>.</w:t>
      </w:r>
    </w:p>
    <w:p w14:paraId="1D4ED98F" w14:textId="77777777" w:rsidR="000E22A0" w:rsidRPr="00590750" w:rsidRDefault="000E22A0" w:rsidP="0064145B">
      <w:pPr>
        <w:pStyle w:val="Prrafodelista"/>
        <w:numPr>
          <w:ilvl w:val="0"/>
          <w:numId w:val="43"/>
        </w:numPr>
        <w:spacing w:before="120" w:after="0" w:line="240" w:lineRule="auto"/>
        <w:ind w:left="1080"/>
        <w:contextualSpacing w:val="0"/>
        <w:rPr>
          <w:rFonts w:eastAsia="Times New Roman" w:cs="Times New Roman"/>
          <w:b/>
          <w:lang w:val="es-CO"/>
        </w:rPr>
      </w:pPr>
      <w:r w:rsidRPr="00590750">
        <w:rPr>
          <w:rFonts w:eastAsia="Times New Roman" w:cs="Times New Roman"/>
          <w:b/>
          <w:lang w:val="es-CO"/>
        </w:rPr>
        <w:t>Impuestos</w:t>
      </w:r>
    </w:p>
    <w:p w14:paraId="74FD166B" w14:textId="2CC0755B" w:rsidR="000E22A0" w:rsidRPr="00590750" w:rsidRDefault="000E22A0" w:rsidP="0064145B">
      <w:pPr>
        <w:numPr>
          <w:ilvl w:val="0"/>
          <w:numId w:val="18"/>
        </w:numPr>
        <w:spacing w:before="120" w:after="0" w:line="240" w:lineRule="auto"/>
        <w:ind w:left="720" w:hanging="720"/>
        <w:jc w:val="both"/>
        <w:rPr>
          <w:rFonts w:eastAsia="Calibri" w:cs="Times New Roman"/>
          <w:lang w:val="es-CO"/>
        </w:rPr>
      </w:pPr>
      <w:r w:rsidRPr="00590750">
        <w:rPr>
          <w:rFonts w:cstheme="minorHAnsi"/>
          <w:lang w:val="es-CO"/>
        </w:rPr>
        <w:t xml:space="preserve">El Consultor y sus Subconsultores y Expertos son responsables por atender todas las obligaciones fiscales que surjan del Contrato, salvo que la </w:t>
      </w:r>
      <w:r w:rsidRPr="00590750">
        <w:rPr>
          <w:rFonts w:cstheme="minorHAnsi"/>
          <w:b/>
          <w:bCs/>
          <w:lang w:val="es-CO"/>
        </w:rPr>
        <w:t xml:space="preserve">Hoja de </w:t>
      </w:r>
      <w:r w:rsidR="00473B95" w:rsidRPr="00590750">
        <w:rPr>
          <w:rFonts w:cstheme="minorHAnsi"/>
          <w:b/>
          <w:bCs/>
          <w:lang w:val="es-CO"/>
        </w:rPr>
        <w:t xml:space="preserve">Datos </w:t>
      </w:r>
      <w:r w:rsidR="00473B95" w:rsidRPr="00590750">
        <w:rPr>
          <w:rFonts w:cstheme="minorHAnsi"/>
          <w:lang w:val="es-CO"/>
        </w:rPr>
        <w:t>indique</w:t>
      </w:r>
      <w:r w:rsidRPr="00590750">
        <w:rPr>
          <w:rFonts w:cstheme="minorHAnsi"/>
          <w:lang w:val="es-CO"/>
        </w:rPr>
        <w:t xml:space="preserve"> otra cosa.  La </w:t>
      </w:r>
      <w:r w:rsidRPr="00590750">
        <w:rPr>
          <w:rFonts w:cstheme="minorHAnsi"/>
          <w:b/>
          <w:bCs/>
          <w:lang w:val="es-CO"/>
        </w:rPr>
        <w:t xml:space="preserve">Hoja de Datos </w:t>
      </w:r>
      <w:r w:rsidRPr="00590750">
        <w:rPr>
          <w:rFonts w:cstheme="minorHAnsi"/>
          <w:lang w:val="es-CO"/>
        </w:rPr>
        <w:t>incluye información sobre impuestos en el país del Cliente</w:t>
      </w:r>
      <w:r w:rsidRPr="00590750">
        <w:rPr>
          <w:rFonts w:cstheme="minorHAnsi"/>
          <w:b/>
          <w:lang w:val="es-CO"/>
        </w:rPr>
        <w:t>.</w:t>
      </w:r>
    </w:p>
    <w:p w14:paraId="2C51EE0D" w14:textId="77777777" w:rsidR="000E22A0" w:rsidRPr="00590750" w:rsidRDefault="000E22A0" w:rsidP="0064145B">
      <w:pPr>
        <w:pStyle w:val="Prrafodelista"/>
        <w:numPr>
          <w:ilvl w:val="0"/>
          <w:numId w:val="43"/>
        </w:numPr>
        <w:spacing w:before="120" w:after="0" w:line="240" w:lineRule="auto"/>
        <w:ind w:left="1080"/>
        <w:contextualSpacing w:val="0"/>
        <w:rPr>
          <w:rFonts w:eastAsia="Times New Roman" w:cs="Times New Roman"/>
          <w:b/>
          <w:lang w:val="es-CO"/>
        </w:rPr>
      </w:pPr>
      <w:r w:rsidRPr="0064145B">
        <w:rPr>
          <w:rFonts w:eastAsia="Times New Roman" w:cs="Times New Roman"/>
          <w:b/>
          <w:lang w:val="es-CO"/>
        </w:rPr>
        <w:t>Moneda</w:t>
      </w:r>
      <w:r w:rsidRPr="00590750">
        <w:rPr>
          <w:rFonts w:eastAsia="Times New Roman" w:cs="Times New Roman"/>
          <w:b/>
          <w:bCs/>
          <w:lang w:val="es-CO"/>
        </w:rPr>
        <w:t xml:space="preserve"> de la Propuesta</w:t>
      </w:r>
    </w:p>
    <w:p w14:paraId="5E2620D8" w14:textId="7860DBB4" w:rsidR="000E22A0" w:rsidRPr="00590750" w:rsidRDefault="000E22A0" w:rsidP="0064145B">
      <w:pPr>
        <w:numPr>
          <w:ilvl w:val="0"/>
          <w:numId w:val="18"/>
        </w:numPr>
        <w:spacing w:before="120" w:after="0" w:line="240" w:lineRule="auto"/>
        <w:ind w:left="720" w:hanging="720"/>
        <w:jc w:val="both"/>
        <w:rPr>
          <w:rFonts w:eastAsia="Calibri" w:cs="Times New Roman"/>
          <w:lang w:val="es-CO"/>
        </w:rPr>
      </w:pPr>
      <w:r w:rsidRPr="00590750">
        <w:rPr>
          <w:rFonts w:cstheme="minorHAnsi"/>
          <w:lang w:val="es-CO"/>
        </w:rPr>
        <w:t xml:space="preserve">El Consultor podrá expresar el precio de sus Servicios en la moneda o monedas que se indican en la </w:t>
      </w:r>
      <w:r w:rsidRPr="00590750">
        <w:rPr>
          <w:rFonts w:cstheme="minorHAnsi"/>
          <w:b/>
          <w:bCs/>
          <w:lang w:val="es-CO"/>
        </w:rPr>
        <w:t>Hoja de Datos.</w:t>
      </w:r>
      <w:r w:rsidRPr="00590750">
        <w:rPr>
          <w:rFonts w:cstheme="minorHAnsi"/>
          <w:lang w:val="es-CO"/>
        </w:rPr>
        <w:t xml:space="preserve"> Si se indica en la </w:t>
      </w:r>
      <w:r w:rsidRPr="00590750">
        <w:rPr>
          <w:rFonts w:cstheme="minorHAnsi"/>
          <w:b/>
          <w:bCs/>
          <w:lang w:val="es-CO"/>
        </w:rPr>
        <w:t xml:space="preserve">Hoja de </w:t>
      </w:r>
      <w:r w:rsidR="00473B95" w:rsidRPr="00590750">
        <w:rPr>
          <w:rFonts w:cstheme="minorHAnsi"/>
          <w:b/>
          <w:bCs/>
          <w:lang w:val="es-CO"/>
        </w:rPr>
        <w:t xml:space="preserve">Datos, </w:t>
      </w:r>
      <w:r w:rsidR="00473B95" w:rsidRPr="00590750">
        <w:rPr>
          <w:rFonts w:cstheme="minorHAnsi"/>
          <w:lang w:val="es-CO"/>
        </w:rPr>
        <w:t>la</w:t>
      </w:r>
      <w:r w:rsidRPr="00590750">
        <w:rPr>
          <w:rFonts w:cstheme="minorHAnsi"/>
          <w:lang w:val="es-CO"/>
        </w:rPr>
        <w:t xml:space="preserve"> porción del </w:t>
      </w:r>
      <w:r w:rsidR="00FD543E" w:rsidRPr="00590750">
        <w:rPr>
          <w:rFonts w:cstheme="minorHAnsi"/>
          <w:lang w:val="es-CO"/>
        </w:rPr>
        <w:t>precio que</w:t>
      </w:r>
      <w:r w:rsidRPr="00590750">
        <w:rPr>
          <w:rFonts w:cstheme="minorHAnsi"/>
          <w:lang w:val="es-CO"/>
        </w:rPr>
        <w:t xml:space="preserve"> representa el costo local se indicará en la moneda nacional.</w:t>
      </w:r>
    </w:p>
    <w:p w14:paraId="77C6DA2E" w14:textId="77777777" w:rsidR="000E22A0" w:rsidRPr="00590750" w:rsidRDefault="000E22A0" w:rsidP="0064145B">
      <w:pPr>
        <w:pStyle w:val="Prrafodelista"/>
        <w:numPr>
          <w:ilvl w:val="0"/>
          <w:numId w:val="43"/>
        </w:numPr>
        <w:spacing w:before="120" w:after="0" w:line="240" w:lineRule="auto"/>
        <w:ind w:left="1080"/>
        <w:contextualSpacing w:val="0"/>
        <w:rPr>
          <w:rFonts w:eastAsia="Times New Roman" w:cs="Times New Roman"/>
          <w:b/>
          <w:lang w:val="es-CO"/>
        </w:rPr>
      </w:pPr>
      <w:r>
        <w:rPr>
          <w:rFonts w:eastAsia="Times New Roman" w:cs="Times New Roman"/>
          <w:b/>
          <w:lang w:val="es-CO"/>
        </w:rPr>
        <w:t>Moneda de Pago</w:t>
      </w:r>
    </w:p>
    <w:p w14:paraId="22ACFD24" w14:textId="77777777" w:rsidR="000E22A0" w:rsidRPr="00590750" w:rsidRDefault="000E22A0" w:rsidP="0064145B">
      <w:pPr>
        <w:numPr>
          <w:ilvl w:val="0"/>
          <w:numId w:val="18"/>
        </w:numPr>
        <w:spacing w:before="120" w:after="0" w:line="240" w:lineRule="auto"/>
        <w:ind w:left="720" w:hanging="720"/>
        <w:jc w:val="both"/>
        <w:rPr>
          <w:rFonts w:cstheme="minorHAnsi"/>
          <w:lang w:val="es-CO"/>
        </w:rPr>
      </w:pPr>
      <w:r w:rsidRPr="00590750">
        <w:rPr>
          <w:rFonts w:cstheme="minorHAnsi"/>
          <w:lang w:val="es-CO"/>
        </w:rPr>
        <w:t>Los pagos de acuerdo con el Contrato se harán en la moneda o monedas en la en las que se solicite el pago en la Propuesta.</w:t>
      </w:r>
    </w:p>
    <w:p w14:paraId="61780D3E" w14:textId="77777777" w:rsidR="000E22A0" w:rsidRPr="00590750" w:rsidRDefault="000E22A0" w:rsidP="0064145B">
      <w:pPr>
        <w:numPr>
          <w:ilvl w:val="0"/>
          <w:numId w:val="44"/>
        </w:numPr>
        <w:spacing w:before="120" w:after="0" w:line="240" w:lineRule="auto"/>
        <w:ind w:left="360"/>
        <w:jc w:val="both"/>
        <w:rPr>
          <w:rFonts w:eastAsia="Calibri" w:cs="Times New Roman"/>
          <w:lang w:val="es-CO"/>
        </w:rPr>
      </w:pPr>
      <w:r w:rsidRPr="00590750">
        <w:rPr>
          <w:rFonts w:eastAsia="Calibri" w:cs="Times New Roman"/>
          <w:b/>
          <w:spacing w:val="-3"/>
          <w:lang w:val="es-CO"/>
        </w:rPr>
        <w:t xml:space="preserve">Entrega, Apertura y Evaluación </w:t>
      </w:r>
      <w:r w:rsidRPr="00590750">
        <w:rPr>
          <w:rFonts w:eastAsia="Calibri" w:cs="Times New Roman"/>
          <w:b/>
          <w:lang w:val="es-CO"/>
        </w:rPr>
        <w:t xml:space="preserve"> </w:t>
      </w:r>
    </w:p>
    <w:p w14:paraId="55A0E215" w14:textId="77777777" w:rsidR="000E22A0" w:rsidRPr="00590750" w:rsidRDefault="000E22A0" w:rsidP="00153D16">
      <w:pPr>
        <w:keepNext/>
        <w:keepLines/>
        <w:numPr>
          <w:ilvl w:val="0"/>
          <w:numId w:val="5"/>
        </w:numPr>
        <w:spacing w:before="120" w:after="0" w:line="240" w:lineRule="auto"/>
        <w:ind w:hanging="720"/>
        <w:outlineLvl w:val="1"/>
        <w:rPr>
          <w:rFonts w:eastAsia="Times New Roman" w:cs="Times New Roman"/>
          <w:b/>
          <w:lang w:val="es-CO"/>
        </w:rPr>
      </w:pPr>
      <w:bookmarkStart w:id="45" w:name="_Toc488652365"/>
      <w:bookmarkStart w:id="46" w:name="_Toc323593394"/>
      <w:bookmarkStart w:id="47" w:name="_Ref323135373"/>
      <w:r w:rsidRPr="00590750">
        <w:rPr>
          <w:rFonts w:eastAsia="Times New Roman" w:cs="Times New Roman"/>
          <w:b/>
          <w:lang w:val="es-CO"/>
        </w:rPr>
        <w:t>Entrega, Sellamiento y Marcación de las Propuestas</w:t>
      </w:r>
      <w:bookmarkEnd w:id="45"/>
    </w:p>
    <w:bookmarkEnd w:id="46"/>
    <w:bookmarkEnd w:id="47"/>
    <w:p w14:paraId="180E2250" w14:textId="40CCA3B6" w:rsidR="000E22A0" w:rsidRPr="00590750" w:rsidRDefault="000E22A0" w:rsidP="0064145B">
      <w:pPr>
        <w:numPr>
          <w:ilvl w:val="0"/>
          <w:numId w:val="19"/>
        </w:numPr>
        <w:spacing w:before="120" w:after="0" w:line="240" w:lineRule="auto"/>
        <w:ind w:left="720" w:hanging="720"/>
        <w:jc w:val="both"/>
        <w:rPr>
          <w:rFonts w:eastAsia="Calibri" w:cs="Times New Roman"/>
          <w:lang w:val="es-CO"/>
        </w:rPr>
      </w:pPr>
      <w:r w:rsidRPr="00590750">
        <w:rPr>
          <w:rFonts w:cstheme="minorHAnsi"/>
          <w:lang w:val="es-CO"/>
        </w:rPr>
        <w:t xml:space="preserve">El Consultor deberá entregar </w:t>
      </w:r>
      <w:r w:rsidR="0076215F">
        <w:rPr>
          <w:rFonts w:cstheme="minorHAnsi"/>
          <w:lang w:val="es-CO"/>
        </w:rPr>
        <w:t>una Propuesta firmada y completa</w:t>
      </w:r>
      <w:r w:rsidRPr="00590750">
        <w:rPr>
          <w:rFonts w:cstheme="minorHAnsi"/>
          <w:lang w:val="es-CO"/>
        </w:rPr>
        <w:t xml:space="preserve"> que comprenda los documentos y formularios de acuerdo con la Cláusula 10 (Documentos que Comprenden la Propuesta).  La entrega podrá hacerse por correo o a mano.  Si la </w:t>
      </w:r>
      <w:r w:rsidRPr="00590750">
        <w:rPr>
          <w:rFonts w:cstheme="minorHAnsi"/>
          <w:b/>
          <w:bCs/>
          <w:lang w:val="es-CO"/>
        </w:rPr>
        <w:t xml:space="preserve">Hoja de </w:t>
      </w:r>
      <w:r w:rsidR="00473B95" w:rsidRPr="00590750">
        <w:rPr>
          <w:rFonts w:cstheme="minorHAnsi"/>
          <w:b/>
          <w:bCs/>
          <w:lang w:val="es-CO"/>
        </w:rPr>
        <w:t xml:space="preserve">Datos </w:t>
      </w:r>
      <w:r w:rsidR="00473B95" w:rsidRPr="00590750">
        <w:rPr>
          <w:rFonts w:cstheme="minorHAnsi"/>
          <w:lang w:val="es-CO"/>
        </w:rPr>
        <w:t>así</w:t>
      </w:r>
      <w:r w:rsidRPr="00590750">
        <w:rPr>
          <w:rFonts w:cstheme="minorHAnsi"/>
          <w:lang w:val="es-CO"/>
        </w:rPr>
        <w:t xml:space="preserve"> lo indica, el Consultor tiene la opción de entregar sus Propuestas por medio electrónico</w:t>
      </w:r>
      <w:r w:rsidRPr="00590750">
        <w:rPr>
          <w:rFonts w:eastAsia="Calibri" w:cs="Times New Roman"/>
          <w:lang w:val="es-CO"/>
        </w:rPr>
        <w:t>.</w:t>
      </w:r>
    </w:p>
    <w:p w14:paraId="71471301" w14:textId="77777777" w:rsidR="000E22A0" w:rsidRPr="00590750" w:rsidRDefault="000E22A0" w:rsidP="0064145B">
      <w:pPr>
        <w:numPr>
          <w:ilvl w:val="0"/>
          <w:numId w:val="19"/>
        </w:numPr>
        <w:spacing w:before="120" w:after="0" w:line="240" w:lineRule="auto"/>
        <w:ind w:left="720" w:hanging="720"/>
        <w:jc w:val="both"/>
        <w:rPr>
          <w:rFonts w:eastAsia="Calibri" w:cs="Times New Roman"/>
          <w:lang w:val="es-CO"/>
        </w:rPr>
      </w:pPr>
      <w:r w:rsidRPr="00590750">
        <w:rPr>
          <w:rFonts w:cstheme="minorHAnsi"/>
          <w:lang w:val="es-CO"/>
        </w:rPr>
        <w:t>Un representante autorizado del Consultor deberá firmar las cartas de entrega originales en el formulario requerido, tanto para la propuesta Técnica, y si fuere el caso, para la Propuesta de Precio y deberá rubricar todas las páginas de ambas. La autorización será en forma de un poder escrito adjunto a la Propuesta Técnica.</w:t>
      </w:r>
    </w:p>
    <w:p w14:paraId="4EB0F331" w14:textId="7C2A55B5" w:rsidR="000E22A0" w:rsidRPr="00590750" w:rsidRDefault="000E22A0" w:rsidP="0064145B">
      <w:pPr>
        <w:numPr>
          <w:ilvl w:val="0"/>
          <w:numId w:val="19"/>
        </w:numPr>
        <w:spacing w:before="120" w:after="0" w:line="240" w:lineRule="auto"/>
        <w:ind w:left="720" w:hanging="720"/>
        <w:jc w:val="both"/>
        <w:rPr>
          <w:rFonts w:eastAsia="Calibri" w:cs="Times New Roman"/>
          <w:lang w:val="es-CO"/>
        </w:rPr>
      </w:pPr>
      <w:r w:rsidRPr="00590750">
        <w:rPr>
          <w:rFonts w:cstheme="minorHAnsi"/>
          <w:lang w:val="es-CO"/>
        </w:rPr>
        <w:t xml:space="preserve">Una Propuesta entregada por una </w:t>
      </w:r>
      <w:r w:rsidR="00473B95">
        <w:rPr>
          <w:rFonts w:cstheme="minorHAnsi"/>
          <w:iCs/>
          <w:lang w:val="es-CO"/>
        </w:rPr>
        <w:t>APCA</w:t>
      </w:r>
      <w:r w:rsidR="00473B95" w:rsidRPr="00590750">
        <w:rPr>
          <w:rFonts w:cstheme="minorHAnsi"/>
          <w:i/>
          <w:iCs/>
          <w:lang w:val="es-CO"/>
        </w:rPr>
        <w:t xml:space="preserve"> </w:t>
      </w:r>
      <w:r w:rsidR="00473B95" w:rsidRPr="00590750">
        <w:rPr>
          <w:rFonts w:cstheme="minorHAnsi"/>
          <w:lang w:val="es-CO"/>
        </w:rPr>
        <w:t>deberá</w:t>
      </w:r>
      <w:r w:rsidRPr="00590750">
        <w:rPr>
          <w:rFonts w:cstheme="minorHAnsi"/>
          <w:lang w:val="es-CO"/>
        </w:rPr>
        <w:t xml:space="preserve"> ir firmada por todos los integrantes para que sea legalmente obligatoria para todos ellos, o por un representante autorizado que tenga un poder escrito firmado por el representante autorizado de cada uno de los integrantes.</w:t>
      </w:r>
    </w:p>
    <w:p w14:paraId="756E72F1" w14:textId="77777777" w:rsidR="000E22A0" w:rsidRPr="00590750" w:rsidRDefault="000E22A0" w:rsidP="0064145B">
      <w:pPr>
        <w:numPr>
          <w:ilvl w:val="0"/>
          <w:numId w:val="19"/>
        </w:numPr>
        <w:spacing w:before="120" w:after="0" w:line="240" w:lineRule="auto"/>
        <w:ind w:left="720" w:hanging="720"/>
        <w:jc w:val="both"/>
        <w:rPr>
          <w:rFonts w:eastAsia="Calibri" w:cs="Times New Roman"/>
          <w:lang w:val="es-CO"/>
        </w:rPr>
      </w:pPr>
      <w:r w:rsidRPr="00590750">
        <w:rPr>
          <w:rFonts w:cstheme="minorHAnsi"/>
          <w:lang w:val="es-CO"/>
        </w:rPr>
        <w:t>Toda modificación, revisión, interlineado, borradura o reemplazo será válida únicamente si es firmada o si tiene la rúbrica de la persona que firma la Propuesta</w:t>
      </w:r>
      <w:r w:rsidRPr="00590750">
        <w:rPr>
          <w:rFonts w:eastAsia="Calibri" w:cs="Times New Roman"/>
          <w:lang w:val="es-CO"/>
        </w:rPr>
        <w:t>.</w:t>
      </w:r>
    </w:p>
    <w:p w14:paraId="293C8715" w14:textId="77777777" w:rsidR="000E22A0" w:rsidRPr="004F7A43" w:rsidRDefault="000E22A0" w:rsidP="0064145B">
      <w:pPr>
        <w:numPr>
          <w:ilvl w:val="0"/>
          <w:numId w:val="19"/>
        </w:numPr>
        <w:spacing w:before="120" w:after="0" w:line="240" w:lineRule="auto"/>
        <w:ind w:left="720" w:hanging="720"/>
        <w:jc w:val="both"/>
        <w:rPr>
          <w:rFonts w:eastAsia="Calibri" w:cs="Times New Roman"/>
          <w:lang w:val="es-CO"/>
        </w:rPr>
      </w:pPr>
      <w:r w:rsidRPr="004F7A43">
        <w:rPr>
          <w:rFonts w:cstheme="minorHAnsi"/>
          <w:lang w:val="es-CO"/>
        </w:rPr>
        <w:t xml:space="preserve">La Propuesta firmada será marcada “Original”, y sus copias como “Copia” según sea el caso. El número de copias se indica en la </w:t>
      </w:r>
      <w:r w:rsidRPr="004F7A43">
        <w:rPr>
          <w:rFonts w:cstheme="minorHAnsi"/>
          <w:b/>
          <w:bCs/>
          <w:lang w:val="es-CO"/>
        </w:rPr>
        <w:t>Hoja de Datos</w:t>
      </w:r>
      <w:r w:rsidRPr="004F7A43">
        <w:rPr>
          <w:rFonts w:cstheme="minorHAnsi"/>
          <w:lang w:val="es-CO"/>
        </w:rPr>
        <w:t>. Todas las copias se tomarán del original firmado.  En caso de discrepancia entre el original y las copias, prevalecerá el original.</w:t>
      </w:r>
    </w:p>
    <w:p w14:paraId="1216EA1A" w14:textId="14AC275D" w:rsidR="000E22A0" w:rsidRPr="00FD543E" w:rsidRDefault="000E22A0" w:rsidP="0064145B">
      <w:pPr>
        <w:numPr>
          <w:ilvl w:val="0"/>
          <w:numId w:val="19"/>
        </w:numPr>
        <w:spacing w:before="120" w:after="0" w:line="240" w:lineRule="auto"/>
        <w:ind w:left="720" w:hanging="720"/>
        <w:jc w:val="both"/>
        <w:rPr>
          <w:rFonts w:eastAsia="Calibri" w:cs="Times New Roman"/>
          <w:lang w:val="es-CO"/>
        </w:rPr>
      </w:pPr>
      <w:r w:rsidRPr="004F7A43">
        <w:rPr>
          <w:rFonts w:cstheme="minorHAnsi"/>
          <w:lang w:val="es-CO"/>
        </w:rPr>
        <w:t>El original y todas las copias de la Propuesta Técnica serán colocados dentro de un sobre sellado claramente marcado “</w:t>
      </w:r>
      <w:r w:rsidRPr="004F7A43">
        <w:rPr>
          <w:rFonts w:cstheme="minorHAnsi"/>
          <w:b/>
          <w:bCs/>
          <w:lang w:val="es-CO"/>
        </w:rPr>
        <w:t>Propuesta Técnica</w:t>
      </w:r>
      <w:r w:rsidRPr="004F7A43">
        <w:rPr>
          <w:rFonts w:cstheme="minorHAnsi"/>
          <w:lang w:val="es-CO"/>
        </w:rPr>
        <w:t>”, “</w:t>
      </w:r>
      <w:r w:rsidR="00194A86" w:rsidRPr="00194A86">
        <w:rPr>
          <w:rFonts w:cstheme="minorHAnsi"/>
          <w:lang w:val="es-CO"/>
        </w:rPr>
        <w:t>Consultoría Auditoria Técnico Operativo Del Programa Apoyo Al Desarrollo Infantil Temprano</w:t>
      </w:r>
      <w:r w:rsidR="00194A86" w:rsidRPr="004F7A43">
        <w:rPr>
          <w:rFonts w:cstheme="minorHAnsi"/>
          <w:lang w:val="es-CO"/>
        </w:rPr>
        <w:t xml:space="preserve"> </w:t>
      </w:r>
      <w:r w:rsidRPr="004F7A43">
        <w:rPr>
          <w:rFonts w:cstheme="minorHAnsi"/>
          <w:lang w:val="es-CO"/>
        </w:rPr>
        <w:t>“</w:t>
      </w:r>
      <w:r w:rsidR="00FD543E" w:rsidRPr="0007029E">
        <w:rPr>
          <w:rFonts w:cstheme="minorHAnsi"/>
          <w:b/>
          <w:bCs/>
          <w:highlight w:val="yellow"/>
          <w:lang w:val="es-CO"/>
        </w:rPr>
        <w:t>No abrir h</w:t>
      </w:r>
      <w:r w:rsidRPr="0007029E">
        <w:rPr>
          <w:rFonts w:cstheme="minorHAnsi"/>
          <w:b/>
          <w:bCs/>
          <w:highlight w:val="yellow"/>
          <w:lang w:val="es-CO"/>
        </w:rPr>
        <w:t>asta</w:t>
      </w:r>
      <w:r w:rsidR="007B49F5" w:rsidRPr="0007029E">
        <w:rPr>
          <w:rFonts w:cstheme="minorHAnsi"/>
          <w:b/>
          <w:bCs/>
          <w:highlight w:val="yellow"/>
          <w:lang w:val="es-CO"/>
        </w:rPr>
        <w:t xml:space="preserve"> </w:t>
      </w:r>
      <w:r w:rsidR="00F43B17">
        <w:rPr>
          <w:rFonts w:cstheme="minorHAnsi"/>
          <w:b/>
          <w:bCs/>
          <w:highlight w:val="yellow"/>
          <w:lang w:val="es-CO"/>
        </w:rPr>
        <w:t>……….</w:t>
      </w:r>
      <w:r w:rsidR="00194A86">
        <w:rPr>
          <w:rFonts w:cstheme="minorHAnsi"/>
          <w:b/>
          <w:bCs/>
          <w:highlight w:val="yellow"/>
          <w:lang w:val="es-CO"/>
        </w:rPr>
        <w:t>de agosto</w:t>
      </w:r>
      <w:r w:rsidR="0007029E" w:rsidRPr="0007029E">
        <w:rPr>
          <w:rFonts w:cstheme="minorHAnsi"/>
          <w:b/>
          <w:bCs/>
          <w:highlight w:val="yellow"/>
          <w:lang w:val="es-CO"/>
        </w:rPr>
        <w:t xml:space="preserve"> </w:t>
      </w:r>
      <w:r w:rsidR="00FD543E" w:rsidRPr="0007029E">
        <w:rPr>
          <w:rFonts w:cstheme="minorHAnsi"/>
          <w:b/>
          <w:bCs/>
          <w:highlight w:val="yellow"/>
          <w:lang w:val="es-CO"/>
        </w:rPr>
        <w:t>del 2017 a las 2:00 p.m. hora local de la Republica Dominicana</w:t>
      </w:r>
      <w:r w:rsidR="00473B95" w:rsidRPr="00FD543E">
        <w:rPr>
          <w:rFonts w:cstheme="minorHAnsi"/>
          <w:b/>
          <w:bCs/>
          <w:lang w:val="es-CO"/>
        </w:rPr>
        <w:t>.</w:t>
      </w:r>
      <w:r w:rsidRPr="00FD543E">
        <w:rPr>
          <w:rFonts w:cstheme="minorHAnsi"/>
          <w:lang w:val="es-CO"/>
        </w:rPr>
        <w:t>”</w:t>
      </w:r>
    </w:p>
    <w:p w14:paraId="141FA723" w14:textId="77777777" w:rsidR="000E22A0" w:rsidRPr="00542971" w:rsidRDefault="000E22A0" w:rsidP="0064145B">
      <w:pPr>
        <w:numPr>
          <w:ilvl w:val="0"/>
          <w:numId w:val="19"/>
        </w:numPr>
        <w:spacing w:before="120" w:after="0" w:line="240" w:lineRule="auto"/>
        <w:ind w:left="720" w:hanging="720"/>
        <w:jc w:val="both"/>
        <w:rPr>
          <w:rFonts w:eastAsia="Calibri" w:cs="Times New Roman"/>
          <w:lang w:val="es-CO"/>
        </w:rPr>
      </w:pPr>
      <w:r w:rsidRPr="00542971">
        <w:rPr>
          <w:rFonts w:eastAsia="Calibri" w:cs="Times New Roman"/>
          <w:lang w:val="es-CO"/>
        </w:rPr>
        <w:lastRenderedPageBreak/>
        <w:t>Igualmente, la Propuesta de Precio original (si se requiere para el método de selección aplicable) será colocada dentro de un sobre sellado marcado claramente “</w:t>
      </w:r>
      <w:r w:rsidRPr="00542971">
        <w:rPr>
          <w:rFonts w:eastAsia="Calibri" w:cs="Times New Roman"/>
          <w:b/>
          <w:bCs/>
          <w:lang w:val="es-CO"/>
        </w:rPr>
        <w:t>Propuesta Económica</w:t>
      </w:r>
      <w:r w:rsidRPr="00542971">
        <w:rPr>
          <w:rFonts w:eastAsia="Calibri" w:cs="Times New Roman"/>
          <w:lang w:val="es-CO"/>
        </w:rPr>
        <w:t>” seguido por el nombre del trabajo, número de referencia, nombre y dirección del Consultor con la advertencia “</w:t>
      </w:r>
      <w:r w:rsidRPr="00542971">
        <w:rPr>
          <w:rFonts w:eastAsia="Calibri" w:cs="Times New Roman"/>
          <w:b/>
          <w:bCs/>
          <w:lang w:val="es-CO"/>
        </w:rPr>
        <w:t>No Abrir con la Propuesta Técnica</w:t>
      </w:r>
      <w:r w:rsidRPr="00542971">
        <w:rPr>
          <w:rFonts w:eastAsia="Calibri" w:cs="Times New Roman"/>
          <w:lang w:val="es-CO"/>
        </w:rPr>
        <w:t>.”</w:t>
      </w:r>
    </w:p>
    <w:p w14:paraId="1C38CEC7" w14:textId="338CA4A2" w:rsidR="007B49F5" w:rsidRPr="0007029E" w:rsidRDefault="00194A86" w:rsidP="007B49F5">
      <w:pPr>
        <w:numPr>
          <w:ilvl w:val="0"/>
          <w:numId w:val="19"/>
        </w:numPr>
        <w:spacing w:before="120" w:after="0" w:line="240" w:lineRule="auto"/>
        <w:jc w:val="both"/>
        <w:rPr>
          <w:rFonts w:eastAsia="Calibri" w:cs="Times New Roman"/>
          <w:highlight w:val="yellow"/>
          <w:lang w:val="es-CO"/>
        </w:rPr>
      </w:pPr>
      <w:r>
        <w:rPr>
          <w:rFonts w:eastAsia="Calibri" w:cs="Times New Roman"/>
          <w:lang w:val="es-CO"/>
        </w:rPr>
        <w:t xml:space="preserve"> </w:t>
      </w:r>
      <w:r w:rsidR="000E22A0" w:rsidRPr="00FD543E">
        <w:rPr>
          <w:rFonts w:eastAsia="Calibri" w:cs="Times New Roman"/>
          <w:lang w:val="es-CO"/>
        </w:rPr>
        <w:t>Los sobres sellados que contengan las Propuestas Técnica y Económica serán colocados en un sobre exterior y sellado</w:t>
      </w:r>
      <w:r w:rsidR="000E22A0" w:rsidRPr="00FD543E">
        <w:rPr>
          <w:rFonts w:cstheme="minorHAnsi"/>
          <w:lang w:val="es-CO"/>
        </w:rPr>
        <w:t>. Este sobre exterior deberá llevar la dirección de la entrega, el número de referencia SP, el nombre del trabajo, nombre y dirección del Consultor, y marcado claramente</w:t>
      </w:r>
      <w:r w:rsidR="007B49F5" w:rsidRPr="00FD543E">
        <w:rPr>
          <w:rFonts w:cstheme="minorHAnsi"/>
          <w:b/>
          <w:bCs/>
          <w:lang w:val="es-CO"/>
        </w:rPr>
        <w:t xml:space="preserve"> </w:t>
      </w:r>
      <w:r w:rsidR="00FD543E" w:rsidRPr="0007029E">
        <w:rPr>
          <w:rFonts w:cstheme="minorHAnsi"/>
          <w:b/>
          <w:bCs/>
          <w:highlight w:val="yellow"/>
          <w:lang w:val="es-CO"/>
        </w:rPr>
        <w:t xml:space="preserve">No abrir hasta el </w:t>
      </w:r>
      <w:r w:rsidR="00F43B17">
        <w:rPr>
          <w:rFonts w:cstheme="minorHAnsi"/>
          <w:b/>
          <w:bCs/>
          <w:highlight w:val="yellow"/>
          <w:lang w:val="es-CO"/>
        </w:rPr>
        <w:t>……….</w:t>
      </w:r>
      <w:r>
        <w:rPr>
          <w:rFonts w:cstheme="minorHAnsi"/>
          <w:b/>
          <w:bCs/>
          <w:highlight w:val="yellow"/>
          <w:lang w:val="es-CO"/>
        </w:rPr>
        <w:t>de agosto</w:t>
      </w:r>
      <w:r w:rsidR="0007029E" w:rsidRPr="0007029E">
        <w:rPr>
          <w:rFonts w:cstheme="minorHAnsi"/>
          <w:b/>
          <w:bCs/>
          <w:highlight w:val="yellow"/>
          <w:lang w:val="es-CO"/>
        </w:rPr>
        <w:t xml:space="preserve"> </w:t>
      </w:r>
      <w:r w:rsidR="00FD543E" w:rsidRPr="0007029E">
        <w:rPr>
          <w:rFonts w:cstheme="minorHAnsi"/>
          <w:b/>
          <w:bCs/>
          <w:highlight w:val="yellow"/>
          <w:lang w:val="es-CO"/>
        </w:rPr>
        <w:t xml:space="preserve">del 2017 a las 2:00 p.m. hora local de la Republica </w:t>
      </w:r>
      <w:r w:rsidR="00FD7856" w:rsidRPr="0007029E">
        <w:rPr>
          <w:rFonts w:cstheme="minorHAnsi"/>
          <w:b/>
          <w:bCs/>
          <w:highlight w:val="yellow"/>
          <w:lang w:val="es-CO"/>
        </w:rPr>
        <w:t>Dominicana</w:t>
      </w:r>
    </w:p>
    <w:p w14:paraId="60EED859" w14:textId="77777777" w:rsidR="000E22A0" w:rsidRPr="00542971" w:rsidRDefault="000E22A0" w:rsidP="0064145B">
      <w:pPr>
        <w:numPr>
          <w:ilvl w:val="0"/>
          <w:numId w:val="19"/>
        </w:numPr>
        <w:spacing w:before="120" w:after="0" w:line="240" w:lineRule="auto"/>
        <w:ind w:left="720" w:hanging="720"/>
        <w:jc w:val="both"/>
        <w:rPr>
          <w:rFonts w:cstheme="minorHAnsi"/>
          <w:lang w:val="es-CO"/>
        </w:rPr>
      </w:pPr>
      <w:r w:rsidRPr="00FD543E">
        <w:rPr>
          <w:rFonts w:cstheme="minorHAnsi"/>
          <w:lang w:val="es-CO"/>
        </w:rPr>
        <w:t>Si los sobres y paquetes</w:t>
      </w:r>
      <w:r w:rsidRPr="00542971">
        <w:rPr>
          <w:rFonts w:cstheme="minorHAnsi"/>
          <w:lang w:val="es-CO"/>
        </w:rPr>
        <w:t xml:space="preserve"> que contengan las Propuestas no son sellados y marcados tal como se indica, el Cliente no asumirá ninguna responsabilidad por el extravío, pérdida o apertura prematura de la Propuesta.</w:t>
      </w:r>
    </w:p>
    <w:p w14:paraId="45EEB343" w14:textId="77777777" w:rsidR="000E22A0" w:rsidRPr="000E22A0" w:rsidRDefault="000E22A0" w:rsidP="0064145B">
      <w:pPr>
        <w:numPr>
          <w:ilvl w:val="0"/>
          <w:numId w:val="19"/>
        </w:numPr>
        <w:spacing w:before="120" w:after="0" w:line="240" w:lineRule="auto"/>
        <w:ind w:left="720" w:hanging="720"/>
        <w:jc w:val="both"/>
        <w:rPr>
          <w:rFonts w:eastAsia="Times New Roman" w:cs="Times New Roman"/>
          <w:b/>
          <w:lang w:val="es-CO"/>
        </w:rPr>
      </w:pPr>
      <w:r w:rsidRPr="00542971">
        <w:rPr>
          <w:rFonts w:cstheme="minorHAnsi"/>
          <w:lang w:val="es-CO"/>
        </w:rPr>
        <w:t xml:space="preserve">La Propuesta o sus modificaciones deberán ser enviadas a la dirección que se indica en la </w:t>
      </w:r>
      <w:r w:rsidRPr="00542971">
        <w:rPr>
          <w:rFonts w:cstheme="minorHAnsi"/>
          <w:b/>
          <w:bCs/>
          <w:lang w:val="es-CO"/>
        </w:rPr>
        <w:t>Hoja de Datos</w:t>
      </w:r>
      <w:r w:rsidRPr="00542971">
        <w:rPr>
          <w:rFonts w:cstheme="minorHAnsi"/>
          <w:lang w:val="es-CO"/>
        </w:rPr>
        <w:t xml:space="preserve"> y recibidas por el Cliente a más tardar en la fecha límite que se indica en la </w:t>
      </w:r>
      <w:r w:rsidRPr="00542971">
        <w:rPr>
          <w:rFonts w:cstheme="minorHAnsi"/>
          <w:b/>
          <w:bCs/>
          <w:lang w:val="es-CO"/>
        </w:rPr>
        <w:t>Hoja</w:t>
      </w:r>
      <w:r w:rsidRPr="00590750">
        <w:rPr>
          <w:rFonts w:cstheme="minorHAnsi"/>
          <w:b/>
          <w:bCs/>
          <w:lang w:val="es-CO"/>
        </w:rPr>
        <w:t xml:space="preserve"> de Datos</w:t>
      </w:r>
      <w:r w:rsidRPr="00590750">
        <w:rPr>
          <w:rFonts w:cstheme="minorHAnsi"/>
          <w:lang w:val="es-CO"/>
        </w:rPr>
        <w:t>, o en cualquier ampliación de esta fecha límite.  Toda Propuesta o su modificación que reciba el Cliente después de la fecha límite será declarada como recibida tarde y rechazada y</w:t>
      </w:r>
      <w:r w:rsidR="005703D7">
        <w:rPr>
          <w:rFonts w:cstheme="minorHAnsi"/>
          <w:lang w:val="es-CO"/>
        </w:rPr>
        <w:t xml:space="preserve"> devuelta sin abrir.</w:t>
      </w:r>
      <w:r w:rsidRPr="00590750">
        <w:rPr>
          <w:rFonts w:cstheme="minorHAnsi"/>
          <w:lang w:val="es-CO"/>
        </w:rPr>
        <w:t xml:space="preserve"> </w:t>
      </w:r>
      <w:bookmarkStart w:id="48" w:name="_Toc323593395"/>
    </w:p>
    <w:p w14:paraId="715FDE83" w14:textId="77777777" w:rsidR="000E22A0" w:rsidRPr="00590750" w:rsidRDefault="000E22A0" w:rsidP="00153D16">
      <w:pPr>
        <w:keepNext/>
        <w:keepLines/>
        <w:numPr>
          <w:ilvl w:val="0"/>
          <w:numId w:val="5"/>
        </w:numPr>
        <w:spacing w:before="120" w:after="0" w:line="240" w:lineRule="auto"/>
        <w:ind w:hanging="720"/>
        <w:outlineLvl w:val="1"/>
        <w:rPr>
          <w:rFonts w:eastAsia="Times New Roman" w:cs="Times New Roman"/>
          <w:b/>
          <w:lang w:val="es-CO"/>
        </w:rPr>
      </w:pPr>
      <w:bookmarkStart w:id="49" w:name="_Toc488652366"/>
      <w:r w:rsidRPr="00590750">
        <w:rPr>
          <w:rFonts w:eastAsia="Times New Roman" w:cs="Times New Roman"/>
          <w:b/>
          <w:lang w:val="es-CO"/>
        </w:rPr>
        <w:t>Confidencialidad</w:t>
      </w:r>
      <w:bookmarkEnd w:id="49"/>
    </w:p>
    <w:p w14:paraId="05E84B3E" w14:textId="77777777" w:rsidR="000E22A0" w:rsidRPr="00590750" w:rsidRDefault="000E22A0" w:rsidP="0064145B">
      <w:pPr>
        <w:numPr>
          <w:ilvl w:val="0"/>
          <w:numId w:val="20"/>
        </w:numPr>
        <w:spacing w:before="120" w:after="0" w:line="240" w:lineRule="auto"/>
        <w:ind w:left="720" w:hanging="720"/>
        <w:jc w:val="both"/>
        <w:rPr>
          <w:rFonts w:eastAsia="Calibri" w:cs="Times New Roman"/>
          <w:lang w:val="es-CO"/>
        </w:rPr>
      </w:pPr>
      <w:bookmarkStart w:id="50" w:name="_Ref323294229"/>
      <w:bookmarkEnd w:id="48"/>
      <w:r w:rsidRPr="00590750">
        <w:rPr>
          <w:rFonts w:cstheme="minorHAnsi"/>
          <w:lang w:val="es-CO"/>
        </w:rPr>
        <w:t>Desde el momento en que se abran las Propuestas hasta el momento de adjudicación del Contrato, el Consultor no podrá ponerse en contacto con el Cliente acerca de ningún asunto relacionado con su Propuesta Técnica y/o Económica.  La información relacionada con la evaluación de las Propuestas y recomendaciones de adjudicación no podrán ser reveladas a los Consultores que hayan entregado las Propuestas ni a ninguna otra parte que no esté involucrada oficialmente con el proceso, hasta la publicación de la información de adjudicación del Contrato</w:t>
      </w:r>
      <w:r w:rsidRPr="00590750">
        <w:rPr>
          <w:rFonts w:eastAsia="Calibri" w:cs="Times New Roman"/>
          <w:lang w:val="es-CO"/>
        </w:rPr>
        <w:t>.</w:t>
      </w:r>
      <w:bookmarkEnd w:id="50"/>
      <w:r w:rsidRPr="00590750">
        <w:rPr>
          <w:rFonts w:eastAsia="Calibri" w:cs="Times New Roman"/>
          <w:lang w:val="es-CO"/>
        </w:rPr>
        <w:t xml:space="preserve"> </w:t>
      </w:r>
    </w:p>
    <w:p w14:paraId="3B9B428B" w14:textId="77777777" w:rsidR="000E22A0" w:rsidRPr="00590750" w:rsidRDefault="000E22A0" w:rsidP="0064145B">
      <w:pPr>
        <w:numPr>
          <w:ilvl w:val="0"/>
          <w:numId w:val="20"/>
        </w:numPr>
        <w:spacing w:before="120" w:after="0" w:line="240" w:lineRule="auto"/>
        <w:ind w:left="720" w:hanging="720"/>
        <w:jc w:val="both"/>
        <w:rPr>
          <w:rFonts w:eastAsia="Calibri" w:cs="Times New Roman"/>
          <w:lang w:val="es-CO"/>
        </w:rPr>
      </w:pPr>
      <w:bookmarkStart w:id="51" w:name="_Ref323290575"/>
      <w:r w:rsidRPr="00590750">
        <w:rPr>
          <w:rFonts w:cstheme="minorHAnsi"/>
          <w:lang w:val="es-CO"/>
        </w:rPr>
        <w:t>Todo intento de los Consultores de la lista corta o de cualquier parte a nombre del Consultor de influenciar indebidamente al Cliente en la evaluación de las Propuestas o en las decisiones de adjudicación del Contrato podrán resultar en que se rechace la Propuesta y podrá estar sujeta a la aplicación de los procedimientos prevalecientes de sanciones del Banco</w:t>
      </w:r>
      <w:r w:rsidRPr="00590750">
        <w:rPr>
          <w:rFonts w:eastAsia="Calibri" w:cs="Times New Roman"/>
          <w:lang w:val="es-CO"/>
        </w:rPr>
        <w:t>.</w:t>
      </w:r>
      <w:bookmarkEnd w:id="51"/>
    </w:p>
    <w:p w14:paraId="4E54B11A" w14:textId="131A6534" w:rsidR="000E22A0" w:rsidRPr="00590750" w:rsidRDefault="000E22A0" w:rsidP="0064145B">
      <w:pPr>
        <w:numPr>
          <w:ilvl w:val="0"/>
          <w:numId w:val="20"/>
        </w:numPr>
        <w:spacing w:before="120" w:after="0" w:line="240" w:lineRule="auto"/>
        <w:ind w:left="720" w:hanging="720"/>
        <w:jc w:val="both"/>
        <w:rPr>
          <w:rFonts w:eastAsia="Calibri" w:cs="Times New Roman"/>
          <w:lang w:val="es-CO"/>
        </w:rPr>
      </w:pPr>
      <w:r w:rsidRPr="00590750">
        <w:rPr>
          <w:rFonts w:cstheme="minorHAnsi"/>
          <w:lang w:val="es-CO"/>
        </w:rPr>
        <w:t xml:space="preserve">No </w:t>
      </w:r>
      <w:r w:rsidR="00473B95" w:rsidRPr="00590750">
        <w:rPr>
          <w:rFonts w:cstheme="minorHAnsi"/>
          <w:lang w:val="es-CO"/>
        </w:rPr>
        <w:t>obstante,</w:t>
      </w:r>
      <w:r w:rsidRPr="00590750">
        <w:rPr>
          <w:rFonts w:cstheme="minorHAnsi"/>
          <w:lang w:val="es-CO"/>
        </w:rPr>
        <w:t xml:space="preserve"> las anteriores disposiciones, desde el momento de apertura de la Propuesta hasta el momento de la publicación de adjudicación del Contrato, si un Consultor desea contactar al Cliente o al Banco sobre algún asunto relacionado con el proceso de selección, solo podrá hacerlo por escrito</w:t>
      </w:r>
      <w:r w:rsidRPr="00590750">
        <w:rPr>
          <w:rFonts w:eastAsia="Calibri" w:cs="Times New Roman"/>
          <w:lang w:val="es-CO"/>
        </w:rPr>
        <w:t>.</w:t>
      </w:r>
    </w:p>
    <w:p w14:paraId="221B0DC9" w14:textId="77777777" w:rsidR="000E22A0" w:rsidRPr="00590750" w:rsidRDefault="000E22A0" w:rsidP="00153D16">
      <w:pPr>
        <w:keepNext/>
        <w:keepLines/>
        <w:numPr>
          <w:ilvl w:val="0"/>
          <w:numId w:val="5"/>
        </w:numPr>
        <w:spacing w:before="120" w:after="0" w:line="240" w:lineRule="auto"/>
        <w:ind w:hanging="720"/>
        <w:outlineLvl w:val="1"/>
        <w:rPr>
          <w:rFonts w:eastAsia="Times New Roman" w:cs="Times New Roman"/>
          <w:b/>
          <w:lang w:val="es-CO"/>
        </w:rPr>
      </w:pPr>
      <w:bookmarkStart w:id="52" w:name="_Toc488652367"/>
      <w:bookmarkStart w:id="53" w:name="_Toc323593396"/>
      <w:bookmarkStart w:id="54" w:name="_Ref323135345"/>
      <w:r w:rsidRPr="00590750">
        <w:rPr>
          <w:rFonts w:eastAsia="Times New Roman" w:cs="Times New Roman"/>
          <w:b/>
          <w:lang w:val="es-CO"/>
        </w:rPr>
        <w:t>Apertura de las Propuestas Técnicas</w:t>
      </w:r>
      <w:bookmarkEnd w:id="52"/>
    </w:p>
    <w:p w14:paraId="02EC9B9C" w14:textId="77777777" w:rsidR="000E22A0" w:rsidRPr="00590750" w:rsidRDefault="000E22A0" w:rsidP="0064145B">
      <w:pPr>
        <w:numPr>
          <w:ilvl w:val="0"/>
          <w:numId w:val="21"/>
        </w:numPr>
        <w:spacing w:before="120" w:after="0" w:line="240" w:lineRule="auto"/>
        <w:ind w:left="720" w:hanging="720"/>
        <w:jc w:val="both"/>
        <w:rPr>
          <w:rFonts w:eastAsia="Calibri" w:cs="Times New Roman"/>
          <w:lang w:val="es-CO"/>
        </w:rPr>
      </w:pPr>
      <w:bookmarkStart w:id="55" w:name="_Ref323290527"/>
      <w:bookmarkEnd w:id="53"/>
      <w:bookmarkEnd w:id="54"/>
      <w:r w:rsidRPr="00590750">
        <w:rPr>
          <w:rFonts w:cstheme="minorHAnsi"/>
          <w:lang w:val="es-CO"/>
        </w:rPr>
        <w:t xml:space="preserve">El comité de evaluación del Cliente procederá a abrir las Propuestas Técnicas en presencia de los representantes autorizados de los Consultores de la lista corta que opten por asistir (en persona, en línea si esta opción es ofrecida en la </w:t>
      </w:r>
      <w:r w:rsidRPr="00590750">
        <w:rPr>
          <w:rFonts w:cstheme="minorHAnsi"/>
          <w:b/>
          <w:bCs/>
          <w:lang w:val="es-CO"/>
        </w:rPr>
        <w:t>Hoja de Datos</w:t>
      </w:r>
      <w:r w:rsidRPr="00590750">
        <w:rPr>
          <w:rFonts w:cstheme="minorHAnsi"/>
          <w:lang w:val="es-CO"/>
        </w:rPr>
        <w:t xml:space="preserve">). La fecha, hora y dirección de la apertura se indican en la </w:t>
      </w:r>
      <w:r w:rsidRPr="00590750">
        <w:rPr>
          <w:rFonts w:cstheme="minorHAnsi"/>
          <w:b/>
          <w:bCs/>
          <w:lang w:val="es-CO"/>
        </w:rPr>
        <w:t>Hoja de Datos</w:t>
      </w:r>
      <w:r w:rsidRPr="00590750">
        <w:rPr>
          <w:rFonts w:cstheme="minorHAnsi"/>
          <w:lang w:val="es-CO"/>
        </w:rPr>
        <w:t xml:space="preserve">. Los sobres con la Propuesta de Precio permanecerán sellados y guardados bajo estricta seguridad con un </w:t>
      </w:r>
      <w:r w:rsidR="0076215F">
        <w:rPr>
          <w:rFonts w:cstheme="minorHAnsi"/>
          <w:lang w:val="es-CO"/>
        </w:rPr>
        <w:t xml:space="preserve">auditor público </w:t>
      </w:r>
      <w:r w:rsidRPr="00590750">
        <w:rPr>
          <w:rFonts w:cstheme="minorHAnsi"/>
          <w:lang w:val="es-CO"/>
        </w:rPr>
        <w:t>reconocido o autoridad independiente hasta que sean abiertos de acuerdo con la Cláusula 23 del IAC</w:t>
      </w:r>
      <w:r w:rsidRPr="00590750">
        <w:rPr>
          <w:rFonts w:eastAsia="Calibri" w:cs="Times New Roman"/>
          <w:lang w:val="es-CO"/>
        </w:rPr>
        <w:t>.</w:t>
      </w:r>
      <w:bookmarkEnd w:id="55"/>
    </w:p>
    <w:p w14:paraId="4A1A5D01" w14:textId="77777777" w:rsidR="000E22A0" w:rsidRPr="00590750" w:rsidRDefault="000E22A0" w:rsidP="0064145B">
      <w:pPr>
        <w:numPr>
          <w:ilvl w:val="0"/>
          <w:numId w:val="21"/>
        </w:numPr>
        <w:spacing w:before="120" w:after="0" w:line="240" w:lineRule="auto"/>
        <w:ind w:left="720" w:hanging="720"/>
        <w:jc w:val="both"/>
        <w:rPr>
          <w:rFonts w:eastAsia="Calibri" w:cs="Times New Roman"/>
          <w:lang w:val="es-CO"/>
        </w:rPr>
      </w:pPr>
      <w:r w:rsidRPr="00590750">
        <w:rPr>
          <w:rFonts w:cstheme="minorHAnsi"/>
          <w:lang w:val="es-CO"/>
        </w:rPr>
        <w:t xml:space="preserve">Cuando se abran las Propuestas Técnicas se leerá lo siguiente: (i) nombre y país del Consultor, o, en el caso de </w:t>
      </w:r>
      <w:r w:rsidRPr="00DE5279">
        <w:rPr>
          <w:rFonts w:cstheme="minorHAnsi"/>
          <w:lang w:val="es-CO"/>
        </w:rPr>
        <w:t xml:space="preserve">una </w:t>
      </w:r>
      <w:r w:rsidR="00E53FB5">
        <w:rPr>
          <w:rFonts w:cstheme="minorHAnsi"/>
          <w:iCs/>
          <w:lang w:val="es-CO"/>
        </w:rPr>
        <w:t>APCA</w:t>
      </w:r>
      <w:r w:rsidRPr="00DE5279">
        <w:rPr>
          <w:rFonts w:cstheme="minorHAnsi"/>
          <w:iCs/>
          <w:lang w:val="es-CO"/>
        </w:rPr>
        <w:t>,</w:t>
      </w:r>
      <w:r w:rsidRPr="00DE5279">
        <w:rPr>
          <w:rFonts w:cstheme="minorHAnsi"/>
          <w:lang w:val="es-CO"/>
        </w:rPr>
        <w:t xml:space="preserve"> el nombre</w:t>
      </w:r>
      <w:r w:rsidRPr="00590750">
        <w:rPr>
          <w:rFonts w:cstheme="minorHAnsi"/>
          <w:lang w:val="es-CO"/>
        </w:rPr>
        <w:t xml:space="preserve"> de ésta, el nombre del integrante representante del grupo y los nombres y países de todos los integrantes; (ii) la presencia o ausencia de un sobre debidamente sellado con la Propuesta Económica; (iii) modificaciones a la Propuesta entregadas </w:t>
      </w:r>
      <w:r w:rsidRPr="00590750">
        <w:rPr>
          <w:rFonts w:cstheme="minorHAnsi"/>
          <w:lang w:val="es-CO"/>
        </w:rPr>
        <w:lastRenderedPageBreak/>
        <w:t xml:space="preserve">antes de la fecha límite para la entrega de propuestas; y (iv) cualquier otra información que se estime apropiada o según se indica en la </w:t>
      </w:r>
      <w:r w:rsidRPr="00590750">
        <w:rPr>
          <w:rFonts w:cstheme="minorHAnsi"/>
          <w:b/>
          <w:bCs/>
          <w:lang w:val="es-CO"/>
        </w:rPr>
        <w:t>Hoja de Datos</w:t>
      </w:r>
      <w:r w:rsidRPr="00590750">
        <w:rPr>
          <w:rFonts w:cstheme="minorHAnsi"/>
          <w:lang w:val="es-CO"/>
        </w:rPr>
        <w:t>.</w:t>
      </w:r>
    </w:p>
    <w:p w14:paraId="706EC515" w14:textId="77777777" w:rsidR="000E22A0" w:rsidRPr="00590750" w:rsidRDefault="000E22A0" w:rsidP="00153D16">
      <w:pPr>
        <w:keepNext/>
        <w:keepLines/>
        <w:numPr>
          <w:ilvl w:val="0"/>
          <w:numId w:val="5"/>
        </w:numPr>
        <w:spacing w:before="120" w:after="0" w:line="240" w:lineRule="auto"/>
        <w:ind w:hanging="720"/>
        <w:outlineLvl w:val="1"/>
        <w:rPr>
          <w:rFonts w:eastAsia="Times New Roman" w:cs="Times New Roman"/>
          <w:b/>
          <w:lang w:val="es-CO"/>
        </w:rPr>
      </w:pPr>
      <w:bookmarkStart w:id="56" w:name="_Toc488652368"/>
      <w:bookmarkStart w:id="57" w:name="_Toc323593397"/>
      <w:r w:rsidRPr="00590750">
        <w:rPr>
          <w:rFonts w:eastAsia="Times New Roman" w:cs="Times New Roman"/>
          <w:b/>
          <w:lang w:val="es-CO"/>
        </w:rPr>
        <w:t>Evaluación de las Propuestas</w:t>
      </w:r>
      <w:bookmarkEnd w:id="56"/>
    </w:p>
    <w:p w14:paraId="648B9FAD" w14:textId="77777777" w:rsidR="000E22A0" w:rsidRPr="00590750" w:rsidRDefault="000E22A0" w:rsidP="0064145B">
      <w:pPr>
        <w:numPr>
          <w:ilvl w:val="0"/>
          <w:numId w:val="22"/>
        </w:numPr>
        <w:spacing w:before="120" w:after="0" w:line="240" w:lineRule="auto"/>
        <w:ind w:left="720" w:hanging="720"/>
        <w:jc w:val="both"/>
        <w:rPr>
          <w:rFonts w:eastAsia="Calibri" w:cs="Times New Roman"/>
          <w:lang w:val="es-CO"/>
        </w:rPr>
      </w:pPr>
      <w:bookmarkStart w:id="58" w:name="_Ref323294340"/>
      <w:bookmarkEnd w:id="57"/>
      <w:r w:rsidRPr="00590750">
        <w:rPr>
          <w:rFonts w:cstheme="minorHAnsi"/>
          <w:lang w:val="es-CO"/>
        </w:rPr>
        <w:t xml:space="preserve">Sujeto a lo que disponga la Cláusula 15.1 de las IAC, los evaluadores de las Propuestas Técnicas no tendrán acceso a las Propuestas </w:t>
      </w:r>
      <w:r w:rsidR="00906AEE">
        <w:rPr>
          <w:rFonts w:cstheme="minorHAnsi"/>
          <w:lang w:val="es-CO"/>
        </w:rPr>
        <w:t>de Precio</w:t>
      </w:r>
      <w:r w:rsidRPr="00590750">
        <w:rPr>
          <w:rFonts w:cstheme="minorHAnsi"/>
          <w:lang w:val="es-CO"/>
        </w:rPr>
        <w:t xml:space="preserve"> sino hasta que se concluya la evaluación técnica y el Banco expida su “no objeción” según sea el caso</w:t>
      </w:r>
      <w:r w:rsidRPr="00590750">
        <w:rPr>
          <w:rFonts w:eastAsia="Calibri" w:cs="Times New Roman"/>
          <w:lang w:val="es-CO"/>
        </w:rPr>
        <w:t>.</w:t>
      </w:r>
      <w:bookmarkEnd w:id="58"/>
    </w:p>
    <w:p w14:paraId="5B79A329" w14:textId="77777777" w:rsidR="000E22A0" w:rsidRPr="00590750" w:rsidRDefault="000E22A0" w:rsidP="0064145B">
      <w:pPr>
        <w:numPr>
          <w:ilvl w:val="0"/>
          <w:numId w:val="22"/>
        </w:numPr>
        <w:spacing w:before="120" w:after="0" w:line="240" w:lineRule="auto"/>
        <w:ind w:left="720" w:hanging="720"/>
        <w:jc w:val="both"/>
        <w:rPr>
          <w:rFonts w:eastAsia="Calibri" w:cs="Times New Roman"/>
          <w:lang w:val="es-CO"/>
        </w:rPr>
      </w:pPr>
      <w:bookmarkStart w:id="59" w:name="_Ref323294351"/>
      <w:r w:rsidRPr="00590750">
        <w:rPr>
          <w:rFonts w:cstheme="minorHAnsi"/>
          <w:lang w:val="es-CO"/>
        </w:rPr>
        <w:t>El Consultor no podrá alterar ni modificar su Propuesta de ninguna forma luego de la fecha límite para la entrega de propuestas salvo según se permite en la 12.7 de estas IAC. Al evaluar las Propuestas, el Cliente hará la evaluación únicamente con base en las Propuestas Técnicas y Económicas presentadas</w:t>
      </w:r>
      <w:r w:rsidRPr="00590750">
        <w:rPr>
          <w:rFonts w:eastAsia="Calibri" w:cs="Times New Roman"/>
          <w:lang w:val="es-CO"/>
        </w:rPr>
        <w:t>.</w:t>
      </w:r>
      <w:bookmarkEnd w:id="59"/>
      <w:r w:rsidRPr="00590750">
        <w:rPr>
          <w:rFonts w:eastAsia="Calibri" w:cs="Times New Roman"/>
          <w:lang w:val="es-CO"/>
        </w:rPr>
        <w:t xml:space="preserve"> </w:t>
      </w:r>
    </w:p>
    <w:p w14:paraId="64754AA3" w14:textId="77777777" w:rsidR="000E22A0" w:rsidRPr="00590750" w:rsidRDefault="000E22A0" w:rsidP="00153D16">
      <w:pPr>
        <w:keepNext/>
        <w:keepLines/>
        <w:numPr>
          <w:ilvl w:val="0"/>
          <w:numId w:val="5"/>
        </w:numPr>
        <w:spacing w:before="120" w:after="0" w:line="240" w:lineRule="auto"/>
        <w:ind w:hanging="720"/>
        <w:outlineLvl w:val="1"/>
        <w:rPr>
          <w:rFonts w:eastAsia="Times New Roman" w:cs="Times New Roman"/>
          <w:b/>
          <w:lang w:val="es-CO"/>
        </w:rPr>
      </w:pPr>
      <w:bookmarkStart w:id="60" w:name="_Toc488652369"/>
      <w:bookmarkStart w:id="61" w:name="_Toc323593398"/>
      <w:r w:rsidRPr="00590750">
        <w:rPr>
          <w:rFonts w:eastAsia="Times New Roman" w:cs="Times New Roman"/>
          <w:b/>
          <w:lang w:val="es-CO"/>
        </w:rPr>
        <w:t>Evaluación de Propuestas Técnicas</w:t>
      </w:r>
      <w:bookmarkEnd w:id="60"/>
    </w:p>
    <w:bookmarkEnd w:id="61"/>
    <w:p w14:paraId="02BD3AE4" w14:textId="77777777" w:rsidR="000E22A0" w:rsidRPr="00153D16" w:rsidRDefault="000E22A0" w:rsidP="0064145B">
      <w:pPr>
        <w:numPr>
          <w:ilvl w:val="0"/>
          <w:numId w:val="23"/>
        </w:numPr>
        <w:spacing w:before="120" w:after="0" w:line="240" w:lineRule="auto"/>
        <w:ind w:left="720" w:hanging="720"/>
        <w:jc w:val="both"/>
        <w:rPr>
          <w:rFonts w:eastAsia="Calibri" w:cs="Times New Roman"/>
          <w:lang w:val="es-CO"/>
        </w:rPr>
      </w:pPr>
      <w:r w:rsidRPr="00590750">
        <w:rPr>
          <w:rFonts w:cstheme="minorHAnsi"/>
          <w:lang w:val="es-CO"/>
        </w:rPr>
        <w:t xml:space="preserve">El comité de evaluación del Cliente evaluará las Propuestas Técnicas sobre la base de su cumplimiento con los términos de referencia, aplicando los criterios y subcriterios de evaluación y el sistema de puntos que se indica en la </w:t>
      </w:r>
      <w:r w:rsidRPr="00590750">
        <w:rPr>
          <w:rFonts w:cstheme="minorHAnsi"/>
          <w:b/>
          <w:bCs/>
          <w:lang w:val="es-CO"/>
        </w:rPr>
        <w:t>Hoja de Datos</w:t>
      </w:r>
      <w:r w:rsidR="0076215F">
        <w:rPr>
          <w:rFonts w:cstheme="minorHAnsi"/>
          <w:lang w:val="es-CO"/>
        </w:rPr>
        <w:t>. A cada propuesta s</w:t>
      </w:r>
      <w:r w:rsidRPr="00590750">
        <w:rPr>
          <w:rFonts w:cstheme="minorHAnsi"/>
          <w:lang w:val="es-CO"/>
        </w:rPr>
        <w:t>e</w:t>
      </w:r>
      <w:r w:rsidR="0076215F">
        <w:rPr>
          <w:rFonts w:cstheme="minorHAnsi"/>
          <w:lang w:val="es-CO"/>
        </w:rPr>
        <w:t xml:space="preserve"> </w:t>
      </w:r>
      <w:r w:rsidRPr="00590750">
        <w:rPr>
          <w:rFonts w:cstheme="minorHAnsi"/>
          <w:lang w:val="es-CO"/>
        </w:rPr>
        <w:t xml:space="preserve">le asignará un puntaje técnico. Una propuesta que en esta etapa no responda a aspectos importantes de la SP, y particularmente a los términos de referencia o no logra obtener el puntaje técnico mínimo indicado en la </w:t>
      </w:r>
      <w:r w:rsidRPr="00590750">
        <w:rPr>
          <w:rFonts w:cstheme="minorHAnsi"/>
          <w:b/>
          <w:lang w:val="es-CO"/>
        </w:rPr>
        <w:t>Hoja de Datos</w:t>
      </w:r>
      <w:r w:rsidRPr="00590750">
        <w:rPr>
          <w:rFonts w:cstheme="minorHAnsi"/>
          <w:lang w:val="es-CO"/>
        </w:rPr>
        <w:t>, será rechazada</w:t>
      </w:r>
      <w:r w:rsidRPr="00590750">
        <w:rPr>
          <w:rFonts w:cstheme="minorHAnsi"/>
          <w:b/>
          <w:lang w:val="es-CO"/>
        </w:rPr>
        <w:t>.</w:t>
      </w:r>
    </w:p>
    <w:p w14:paraId="3088F0FB" w14:textId="77777777" w:rsidR="00153D16" w:rsidRPr="00590750" w:rsidRDefault="00153D16" w:rsidP="00153D16">
      <w:pPr>
        <w:keepNext/>
        <w:keepLines/>
        <w:numPr>
          <w:ilvl w:val="0"/>
          <w:numId w:val="5"/>
        </w:numPr>
        <w:spacing w:before="120" w:after="0" w:line="240" w:lineRule="auto"/>
        <w:ind w:hanging="720"/>
        <w:outlineLvl w:val="1"/>
        <w:rPr>
          <w:rFonts w:eastAsia="Times New Roman" w:cs="Times New Roman"/>
          <w:b/>
          <w:lang w:val="es-CO"/>
        </w:rPr>
      </w:pPr>
      <w:bookmarkStart w:id="62" w:name="_Toc488652370"/>
      <w:r w:rsidRPr="00590750">
        <w:rPr>
          <w:rFonts w:eastAsia="Times New Roman" w:cs="Times New Roman"/>
          <w:b/>
          <w:lang w:val="es-CO"/>
        </w:rPr>
        <w:t>Propuesta de Precios para SBC</w:t>
      </w:r>
      <w:bookmarkEnd w:id="62"/>
      <w:r w:rsidRPr="00590750">
        <w:rPr>
          <w:rFonts w:eastAsia="Times New Roman" w:cs="Times New Roman"/>
          <w:b/>
          <w:lang w:val="es-CO"/>
        </w:rPr>
        <w:t xml:space="preserve"> </w:t>
      </w:r>
    </w:p>
    <w:p w14:paraId="109190D9" w14:textId="77777777" w:rsidR="00153D16" w:rsidRPr="00590750" w:rsidRDefault="00153D16" w:rsidP="0064145B">
      <w:pPr>
        <w:numPr>
          <w:ilvl w:val="0"/>
          <w:numId w:val="24"/>
        </w:numPr>
        <w:spacing w:before="120" w:after="0" w:line="240" w:lineRule="auto"/>
        <w:ind w:left="720" w:hanging="720"/>
        <w:jc w:val="both"/>
        <w:rPr>
          <w:rFonts w:eastAsia="Calibri" w:cs="Times New Roman"/>
          <w:lang w:val="es-CO"/>
        </w:rPr>
      </w:pPr>
      <w:r w:rsidRPr="00590750">
        <w:rPr>
          <w:rFonts w:cstheme="minorHAnsi"/>
          <w:lang w:val="es-CO"/>
        </w:rPr>
        <w:t xml:space="preserve">Luego de calificar las Propuesta Técnicas, cuando la selección se base únicamente en </w:t>
      </w:r>
      <w:r w:rsidR="004429B8">
        <w:rPr>
          <w:rFonts w:cstheme="minorHAnsi"/>
          <w:lang w:val="es-CO"/>
        </w:rPr>
        <w:t>calidad SBC</w:t>
      </w:r>
      <w:r w:rsidRPr="00590750">
        <w:rPr>
          <w:rFonts w:cstheme="minorHAnsi"/>
          <w:lang w:val="es-CO"/>
        </w:rPr>
        <w:t>, el Consultor que obtenga el primer puesto será invitado a negociar el Contrato.</w:t>
      </w:r>
    </w:p>
    <w:p w14:paraId="3B6EA023" w14:textId="77777777" w:rsidR="00153D16" w:rsidRPr="00153D16" w:rsidRDefault="00153D16" w:rsidP="0064145B">
      <w:pPr>
        <w:numPr>
          <w:ilvl w:val="0"/>
          <w:numId w:val="24"/>
        </w:numPr>
        <w:spacing w:before="120" w:after="0" w:line="240" w:lineRule="auto"/>
        <w:ind w:left="720" w:hanging="720"/>
        <w:jc w:val="both"/>
        <w:rPr>
          <w:rFonts w:eastAsia="Calibri" w:cs="Times New Roman"/>
          <w:lang w:val="es-CO"/>
        </w:rPr>
      </w:pPr>
      <w:r w:rsidRPr="00590750">
        <w:rPr>
          <w:rFonts w:cstheme="minorHAnsi"/>
          <w:lang w:val="es-CO"/>
        </w:rPr>
        <w:t xml:space="preserve">Si se </w:t>
      </w:r>
      <w:r w:rsidR="0076215F">
        <w:rPr>
          <w:rFonts w:cstheme="minorHAnsi"/>
          <w:lang w:val="es-CO"/>
        </w:rPr>
        <w:t xml:space="preserve">solicitan </w:t>
      </w:r>
      <w:r w:rsidRPr="00590750">
        <w:rPr>
          <w:rFonts w:cstheme="minorHAnsi"/>
          <w:lang w:val="es-CO"/>
        </w:rPr>
        <w:t xml:space="preserve">Propuestas </w:t>
      </w:r>
      <w:r w:rsidR="0076215F">
        <w:rPr>
          <w:rFonts w:cstheme="minorHAnsi"/>
          <w:lang w:val="es-CO"/>
        </w:rPr>
        <w:t xml:space="preserve">de Precio </w:t>
      </w:r>
      <w:r w:rsidRPr="00590750">
        <w:rPr>
          <w:rFonts w:cstheme="minorHAnsi"/>
          <w:lang w:val="es-CO"/>
        </w:rPr>
        <w:t>junto con las Propuestas Técnicas, únicamente la Propuesta de Precio del Consultor que obtenga el primer puesto en la Propuesta Técnica será abierta por el comité de evaluación del Cliente. Las demás Propuestas Económicas serán devueltas sin abrir una vez se concluyan con éxito las negociaciones del Contrato y se firme el Contrato.</w:t>
      </w:r>
    </w:p>
    <w:p w14:paraId="1E02273F" w14:textId="18895135" w:rsidR="00153D16" w:rsidRPr="00590750" w:rsidRDefault="00153D16" w:rsidP="00153D16">
      <w:pPr>
        <w:keepNext/>
        <w:keepLines/>
        <w:numPr>
          <w:ilvl w:val="0"/>
          <w:numId w:val="5"/>
        </w:numPr>
        <w:spacing w:before="120" w:after="0" w:line="240" w:lineRule="auto"/>
        <w:ind w:hanging="720"/>
        <w:outlineLvl w:val="1"/>
        <w:rPr>
          <w:rFonts w:eastAsia="Times New Roman" w:cs="Times New Roman"/>
          <w:b/>
          <w:lang w:val="es-CO"/>
        </w:rPr>
      </w:pPr>
      <w:bookmarkStart w:id="63" w:name="_Toc488652371"/>
      <w:bookmarkStart w:id="64" w:name="_Toc323593400"/>
      <w:r w:rsidRPr="00590750">
        <w:rPr>
          <w:rFonts w:eastAsia="Times New Roman" w:cs="Times New Roman"/>
          <w:b/>
          <w:lang w:val="es-CO"/>
        </w:rPr>
        <w:t xml:space="preserve">Apertura Pública </w:t>
      </w:r>
      <w:r w:rsidR="00473B95" w:rsidRPr="00590750">
        <w:rPr>
          <w:rFonts w:eastAsia="Times New Roman" w:cs="Times New Roman"/>
          <w:b/>
          <w:lang w:val="es-CO"/>
        </w:rPr>
        <w:t>de Propuestas</w:t>
      </w:r>
      <w:r w:rsidR="00906AEE">
        <w:rPr>
          <w:rFonts w:eastAsia="Times New Roman" w:cs="Times New Roman"/>
          <w:b/>
          <w:lang w:val="es-CO"/>
        </w:rPr>
        <w:t xml:space="preserve"> de Precio</w:t>
      </w:r>
      <w:r w:rsidRPr="00590750">
        <w:rPr>
          <w:rFonts w:eastAsia="Times New Roman" w:cs="Times New Roman"/>
          <w:b/>
          <w:lang w:val="es-CO"/>
        </w:rPr>
        <w:t xml:space="preserve"> (para métodos SBCC, SBPF y SBMC)</w:t>
      </w:r>
      <w:bookmarkEnd w:id="63"/>
    </w:p>
    <w:bookmarkEnd w:id="64"/>
    <w:p w14:paraId="53A86F22" w14:textId="300E24BE" w:rsidR="00153D16" w:rsidRPr="00590750" w:rsidRDefault="00153D16" w:rsidP="0064145B">
      <w:pPr>
        <w:numPr>
          <w:ilvl w:val="0"/>
          <w:numId w:val="25"/>
        </w:numPr>
        <w:spacing w:before="120" w:after="0" w:line="240" w:lineRule="auto"/>
        <w:ind w:left="720" w:hanging="720"/>
        <w:jc w:val="both"/>
        <w:rPr>
          <w:rFonts w:eastAsia="Calibri" w:cs="Times New Roman"/>
          <w:lang w:val="es-CO"/>
        </w:rPr>
      </w:pPr>
      <w:r w:rsidRPr="00590750">
        <w:rPr>
          <w:rFonts w:cstheme="minorHAnsi"/>
          <w:lang w:val="es-CO"/>
        </w:rPr>
        <w:t>Una vez finalizada la evaluación técnica y el Banco haya emitido su no-objeción (si corresponde), el Cliente notificará a los Consultores cuyas Propuestas hayan sido consideradas que no cumplieron con la SP y los TDR o que no obtuvieron el puntaje técnico mínimo de calificación (</w:t>
      </w:r>
      <w:r w:rsidR="003732B1">
        <w:rPr>
          <w:rFonts w:cstheme="minorHAnsi"/>
          <w:lang w:val="es-CO"/>
        </w:rPr>
        <w:t xml:space="preserve">y </w:t>
      </w:r>
      <w:r w:rsidRPr="00590750">
        <w:rPr>
          <w:rFonts w:cstheme="minorHAnsi"/>
          <w:lang w:val="es-CO"/>
        </w:rPr>
        <w:t xml:space="preserve">suministrará información relacionada con el puntaje técnico general del Consultor, así como los puntajes obtenidos para cada criterio y subcriterio) que sus Propuestas </w:t>
      </w:r>
      <w:r w:rsidR="003732B1">
        <w:rPr>
          <w:rFonts w:cstheme="minorHAnsi"/>
          <w:lang w:val="es-CO"/>
        </w:rPr>
        <w:t>de Precio</w:t>
      </w:r>
      <w:r w:rsidRPr="00590750">
        <w:rPr>
          <w:rFonts w:cstheme="minorHAnsi"/>
          <w:lang w:val="es-CO"/>
        </w:rPr>
        <w:t xml:space="preserve"> serán devueltas sin abrir una vez termine el proceso de selección y firma del Contrato.  Simultáneamente, el Cliente notificará por escrito a los Consultores que hayan obtenido el puntaje técnico mínimo y les informará la fecha, hora y lugar de apertura de las Propuestas Económicas. La fecha de apertura deberá permitir a los Consultores tiempo suficiente para que hagan los arreglos necesarios para asistir a la apertura.  La asistencia del Consultor a la apertura de las Propuestas Económicas (en persona, o en línea si esta opción se indica en la </w:t>
      </w:r>
      <w:r w:rsidRPr="00590750">
        <w:rPr>
          <w:rFonts w:cstheme="minorHAnsi"/>
          <w:b/>
          <w:bCs/>
          <w:lang w:val="es-CO"/>
        </w:rPr>
        <w:t xml:space="preserve">Hoja de </w:t>
      </w:r>
      <w:r w:rsidR="00473B95" w:rsidRPr="00590750">
        <w:rPr>
          <w:rFonts w:cstheme="minorHAnsi"/>
          <w:b/>
          <w:bCs/>
          <w:lang w:val="es-CO"/>
        </w:rPr>
        <w:t xml:space="preserve">Datos) </w:t>
      </w:r>
      <w:r w:rsidR="00473B95" w:rsidRPr="00590750">
        <w:rPr>
          <w:rFonts w:cstheme="minorHAnsi"/>
          <w:lang w:val="es-CO"/>
        </w:rPr>
        <w:t>es</w:t>
      </w:r>
      <w:r w:rsidRPr="00590750">
        <w:rPr>
          <w:rFonts w:cstheme="minorHAnsi"/>
          <w:lang w:val="es-CO"/>
        </w:rPr>
        <w:t xml:space="preserve"> opcional y a elección del Consultor.</w:t>
      </w:r>
    </w:p>
    <w:p w14:paraId="7FBC3D9F" w14:textId="77777777" w:rsidR="00153D16" w:rsidRPr="00153D16" w:rsidRDefault="00153D16" w:rsidP="0064145B">
      <w:pPr>
        <w:numPr>
          <w:ilvl w:val="0"/>
          <w:numId w:val="25"/>
        </w:numPr>
        <w:spacing w:before="120" w:after="0" w:line="240" w:lineRule="auto"/>
        <w:ind w:left="720" w:hanging="720"/>
        <w:jc w:val="both"/>
        <w:rPr>
          <w:rFonts w:eastAsia="Calibri" w:cs="Times New Roman"/>
          <w:lang w:val="es-CO"/>
        </w:rPr>
      </w:pPr>
      <w:r w:rsidRPr="00590750">
        <w:rPr>
          <w:rFonts w:cstheme="minorHAnsi"/>
          <w:lang w:val="es-CO"/>
        </w:rPr>
        <w:t xml:space="preserve">Las Propuestas </w:t>
      </w:r>
      <w:r w:rsidR="00906AEE">
        <w:rPr>
          <w:rFonts w:cstheme="minorHAnsi"/>
          <w:lang w:val="es-CO"/>
        </w:rPr>
        <w:t>de Precio</w:t>
      </w:r>
      <w:r w:rsidRPr="00590750">
        <w:rPr>
          <w:rFonts w:cstheme="minorHAnsi"/>
          <w:lang w:val="es-CO"/>
        </w:rPr>
        <w:t xml:space="preserve"> serán abiertas por el comité de evaluación del Cliente en presencia de los representantes de los Consultores cuyas propuestas hayan obtenido el mínimo puntaje técnico.  En el momento de la apertura se leerán en voz alta los nombres de los Consultores y los puntajes técnicos generales, incluido el desglose por criterio. Seguidamente, estas Propuestas Económicas serán leídas en voz alta y serán registradas.  Las copias del registro serán enviadas a todos los Consultores que hayan entregado Propuestas y al Banco.</w:t>
      </w:r>
    </w:p>
    <w:p w14:paraId="7394E788" w14:textId="77777777" w:rsidR="00153D16" w:rsidRPr="00590750" w:rsidRDefault="00153D16" w:rsidP="00153D16">
      <w:pPr>
        <w:keepNext/>
        <w:keepLines/>
        <w:numPr>
          <w:ilvl w:val="0"/>
          <w:numId w:val="5"/>
        </w:numPr>
        <w:spacing w:before="120" w:after="0" w:line="240" w:lineRule="auto"/>
        <w:ind w:hanging="720"/>
        <w:outlineLvl w:val="1"/>
        <w:rPr>
          <w:rFonts w:eastAsia="Times New Roman" w:cs="Times New Roman"/>
          <w:b/>
          <w:lang w:val="es-CO"/>
        </w:rPr>
      </w:pPr>
      <w:bookmarkStart w:id="65" w:name="_Toc488652372"/>
      <w:r w:rsidRPr="00590750">
        <w:rPr>
          <w:rFonts w:eastAsia="Times New Roman" w:cs="Times New Roman"/>
          <w:b/>
          <w:lang w:val="es-CO"/>
        </w:rPr>
        <w:lastRenderedPageBreak/>
        <w:t>Corrección de Errores</w:t>
      </w:r>
      <w:bookmarkEnd w:id="65"/>
      <w:r w:rsidRPr="00590750">
        <w:rPr>
          <w:rFonts w:eastAsia="Times New Roman" w:cs="Times New Roman"/>
          <w:b/>
          <w:lang w:val="es-CO"/>
        </w:rPr>
        <w:t xml:space="preserve"> </w:t>
      </w:r>
    </w:p>
    <w:p w14:paraId="32834677" w14:textId="6089E599" w:rsidR="00153D16" w:rsidRPr="00153D16" w:rsidRDefault="00153D16" w:rsidP="0064145B">
      <w:pPr>
        <w:numPr>
          <w:ilvl w:val="0"/>
          <w:numId w:val="26"/>
        </w:numPr>
        <w:spacing w:before="120" w:after="0" w:line="240" w:lineRule="auto"/>
        <w:ind w:left="720" w:hanging="720"/>
        <w:jc w:val="both"/>
        <w:rPr>
          <w:rFonts w:eastAsia="Calibri" w:cs="Times New Roman"/>
          <w:lang w:val="es-CO"/>
        </w:rPr>
      </w:pPr>
      <w:r w:rsidRPr="00590750">
        <w:rPr>
          <w:rFonts w:cstheme="minorHAnsi"/>
          <w:lang w:val="es-CO"/>
        </w:rPr>
        <w:t xml:space="preserve">Se asumirá que las actividades y los aspectos que se describen en la Propuesta </w:t>
      </w:r>
      <w:r w:rsidR="00473B95" w:rsidRPr="00590750">
        <w:rPr>
          <w:rFonts w:cstheme="minorHAnsi"/>
          <w:lang w:val="es-CO"/>
        </w:rPr>
        <w:t>Técnica,</w:t>
      </w:r>
      <w:r w:rsidRPr="00590750">
        <w:rPr>
          <w:rFonts w:cstheme="minorHAnsi"/>
          <w:lang w:val="es-CO"/>
        </w:rPr>
        <w:t xml:space="preserve"> pero a los que no se les asigne precio en la Propuesta de Precio estarán incluidos en los precios de otras actividades o aspectos y no se harán correcciones a la Propuesta Económica.</w:t>
      </w:r>
    </w:p>
    <w:p w14:paraId="71331905" w14:textId="77777777" w:rsidR="00153D16" w:rsidRPr="00590750" w:rsidRDefault="00153D16" w:rsidP="0064145B">
      <w:pPr>
        <w:pStyle w:val="Prrafodelista"/>
        <w:numPr>
          <w:ilvl w:val="0"/>
          <w:numId w:val="45"/>
        </w:numPr>
        <w:spacing w:before="120" w:after="0" w:line="240" w:lineRule="auto"/>
        <w:ind w:left="1080"/>
        <w:contextualSpacing w:val="0"/>
        <w:rPr>
          <w:rFonts w:eastAsia="Times New Roman" w:cs="Times New Roman"/>
          <w:b/>
          <w:lang w:val="es-CO"/>
        </w:rPr>
      </w:pPr>
      <w:r w:rsidRPr="00590750">
        <w:rPr>
          <w:rFonts w:eastAsia="Times New Roman" w:cs="Times New Roman"/>
          <w:b/>
          <w:bCs/>
          <w:lang w:val="es-CO"/>
        </w:rPr>
        <w:t>Contratos sobre base de tiempo trabajado</w:t>
      </w:r>
    </w:p>
    <w:p w14:paraId="5053D432" w14:textId="77777777" w:rsidR="00153D16" w:rsidRPr="00153D16" w:rsidRDefault="00153D16" w:rsidP="0064145B">
      <w:pPr>
        <w:numPr>
          <w:ilvl w:val="0"/>
          <w:numId w:val="46"/>
        </w:numPr>
        <w:spacing w:before="120" w:after="0" w:line="240" w:lineRule="auto"/>
        <w:ind w:hanging="720"/>
        <w:jc w:val="both"/>
        <w:rPr>
          <w:rFonts w:eastAsia="Calibri" w:cs="Times New Roman"/>
          <w:lang w:val="es-CO"/>
        </w:rPr>
      </w:pPr>
      <w:r w:rsidRPr="00590750">
        <w:rPr>
          <w:rFonts w:cstheme="minorHAnsi"/>
          <w:bCs/>
          <w:lang w:val="es-CO"/>
        </w:rPr>
        <w:t xml:space="preserve">Si la SP incluye un contrato sobre Base de Tiempo Trabajado, el comité de evaluación del Cliente (a) corregirá cualquier error de cálculo o aritmético, y (b) ajustará los precios en caso de que no reflejen todos los insumos incluidos para las respectivas actividades o aspectos en la Propuesta Técnica.  En caso de discrepancia entre (i) un monto parcial (subtotal) y el monto total, o (ii) entre el monto que resulte de la multiplicación del precio unitario con cantidad y precio total, o (iii) entre palabras y cifras, regirá lo primero. En caso de discrepancia entre la Propuesta Técnica y </w:t>
      </w:r>
      <w:r w:rsidR="004429B8">
        <w:rPr>
          <w:rFonts w:cstheme="minorHAnsi"/>
          <w:bCs/>
          <w:lang w:val="es-CO"/>
        </w:rPr>
        <w:t xml:space="preserve">la Propuesta de Precio </w:t>
      </w:r>
      <w:r w:rsidRPr="00590750">
        <w:rPr>
          <w:rFonts w:cstheme="minorHAnsi"/>
          <w:bCs/>
          <w:lang w:val="es-CO"/>
        </w:rPr>
        <w:t>el comité de evaluación del Cliente corregirá la cuantificación que se indique en la Propuesta de Precio de manera que sea acorde con la que se indica en la Propuesta Técnica, será aplicable el respectivo precio unitario incluido en la Propuesta de Precio a la cantidad corregida, y corregirá el costo total de la Propuesta.</w:t>
      </w:r>
    </w:p>
    <w:p w14:paraId="3B0053E9" w14:textId="77777777" w:rsidR="00153D16" w:rsidRPr="00590750" w:rsidRDefault="00153D16" w:rsidP="0064145B">
      <w:pPr>
        <w:pStyle w:val="Prrafodelista"/>
        <w:numPr>
          <w:ilvl w:val="0"/>
          <w:numId w:val="45"/>
        </w:numPr>
        <w:spacing w:before="120" w:after="0" w:line="240" w:lineRule="auto"/>
        <w:ind w:left="1080"/>
        <w:contextualSpacing w:val="0"/>
        <w:rPr>
          <w:rFonts w:eastAsia="Times New Roman" w:cs="Times New Roman"/>
          <w:b/>
          <w:lang w:val="es-CO"/>
        </w:rPr>
      </w:pPr>
      <w:r w:rsidRPr="00590750">
        <w:rPr>
          <w:rFonts w:eastAsia="Times New Roman" w:cs="Times New Roman"/>
          <w:b/>
          <w:bCs/>
          <w:lang w:val="es-CO"/>
        </w:rPr>
        <w:t>Contratos de Suma Global</w:t>
      </w:r>
    </w:p>
    <w:p w14:paraId="169FF201" w14:textId="5305C16C" w:rsidR="00153D16" w:rsidRPr="00153D16" w:rsidRDefault="00153D16" w:rsidP="0064145B">
      <w:pPr>
        <w:numPr>
          <w:ilvl w:val="0"/>
          <w:numId w:val="46"/>
        </w:numPr>
        <w:spacing w:before="120" w:after="0" w:line="240" w:lineRule="auto"/>
        <w:ind w:hanging="720"/>
        <w:jc w:val="both"/>
        <w:rPr>
          <w:rFonts w:eastAsia="Calibri" w:cs="Times New Roman"/>
          <w:lang w:val="es-CO"/>
        </w:rPr>
      </w:pPr>
      <w:r w:rsidRPr="00590750">
        <w:rPr>
          <w:rFonts w:cstheme="minorHAnsi"/>
          <w:bCs/>
          <w:lang w:val="es-CO"/>
        </w:rPr>
        <w:t xml:space="preserve">Si la SP incluye un contrato de Suma Global, se considerará que el Consultor ha incluido todos los precios en la Propuesta Económica, </w:t>
      </w:r>
      <w:r w:rsidR="006B1C6F" w:rsidRPr="00590750">
        <w:rPr>
          <w:rFonts w:cstheme="minorHAnsi"/>
          <w:bCs/>
          <w:lang w:val="es-CO"/>
        </w:rPr>
        <w:t>y,</w:t>
      </w:r>
      <w:r w:rsidRPr="00590750">
        <w:rPr>
          <w:rFonts w:cstheme="minorHAnsi"/>
          <w:bCs/>
          <w:lang w:val="es-CO"/>
        </w:rPr>
        <w:t xml:space="preserve"> por lo tanto, no se harán correcciones aritméticas ni reajustes de precio.  El precio total, neto de impuestos entendido según la Cláusula IAC 25 siguiente, especificado en la Propuesta de Precio (FormularioFIN-1) será considerado el precio ofrecido.</w:t>
      </w:r>
    </w:p>
    <w:p w14:paraId="1113DA78" w14:textId="77777777" w:rsidR="00153D16" w:rsidRPr="00590750" w:rsidRDefault="00153D16" w:rsidP="00153D16">
      <w:pPr>
        <w:keepNext/>
        <w:keepLines/>
        <w:numPr>
          <w:ilvl w:val="0"/>
          <w:numId w:val="5"/>
        </w:numPr>
        <w:spacing w:before="120" w:after="0" w:line="240" w:lineRule="auto"/>
        <w:ind w:hanging="720"/>
        <w:outlineLvl w:val="1"/>
        <w:rPr>
          <w:rFonts w:eastAsia="Times New Roman" w:cs="Times New Roman"/>
          <w:b/>
          <w:lang w:val="es-CO"/>
        </w:rPr>
      </w:pPr>
      <w:bookmarkStart w:id="66" w:name="_Toc488652373"/>
      <w:r w:rsidRPr="00590750">
        <w:rPr>
          <w:rFonts w:eastAsia="Times New Roman" w:cs="Times New Roman"/>
          <w:b/>
          <w:lang w:val="es-CO"/>
        </w:rPr>
        <w:t>Impuestos</w:t>
      </w:r>
      <w:bookmarkEnd w:id="66"/>
    </w:p>
    <w:p w14:paraId="41B0F9B9" w14:textId="77777777" w:rsidR="00153D16" w:rsidRPr="00590750" w:rsidRDefault="00153D16" w:rsidP="0064145B">
      <w:pPr>
        <w:numPr>
          <w:ilvl w:val="0"/>
          <w:numId w:val="27"/>
        </w:numPr>
        <w:spacing w:before="120" w:after="0" w:line="240" w:lineRule="auto"/>
        <w:ind w:left="720" w:hanging="720"/>
        <w:jc w:val="both"/>
        <w:rPr>
          <w:rFonts w:eastAsia="Calibri" w:cs="Times New Roman"/>
          <w:lang w:val="es-CO"/>
        </w:rPr>
      </w:pPr>
      <w:r w:rsidRPr="00590750">
        <w:rPr>
          <w:rFonts w:cstheme="minorHAnsi"/>
          <w:lang w:val="es-CO"/>
        </w:rPr>
        <w:t xml:space="preserve">La evaluación de la Propuesta de Precio del Consultor excluirá impuestos y derechos en el país del Cliente de acuerdo con las instrucciones en la </w:t>
      </w:r>
      <w:r w:rsidRPr="00590750">
        <w:rPr>
          <w:rFonts w:cstheme="minorHAnsi"/>
          <w:b/>
          <w:bCs/>
          <w:lang w:val="es-CO"/>
        </w:rPr>
        <w:t>Hoja de Datos</w:t>
      </w:r>
      <w:r w:rsidRPr="00590750">
        <w:rPr>
          <w:rFonts w:cstheme="minorHAnsi"/>
          <w:lang w:val="es-CO"/>
        </w:rPr>
        <w:t>.</w:t>
      </w:r>
    </w:p>
    <w:p w14:paraId="3D68F6AA" w14:textId="77777777" w:rsidR="00153D16" w:rsidRPr="00590750" w:rsidRDefault="00153D16" w:rsidP="00153D16">
      <w:pPr>
        <w:keepNext/>
        <w:keepLines/>
        <w:numPr>
          <w:ilvl w:val="0"/>
          <w:numId w:val="5"/>
        </w:numPr>
        <w:spacing w:before="120" w:after="0" w:line="240" w:lineRule="auto"/>
        <w:ind w:hanging="720"/>
        <w:outlineLvl w:val="1"/>
        <w:rPr>
          <w:rFonts w:eastAsia="Times New Roman" w:cs="Times New Roman"/>
          <w:b/>
          <w:lang w:val="es-CO"/>
        </w:rPr>
      </w:pPr>
      <w:bookmarkStart w:id="67" w:name="_Toc488652374"/>
      <w:bookmarkStart w:id="68" w:name="_Toc323593403"/>
      <w:r w:rsidRPr="00590750">
        <w:rPr>
          <w:rFonts w:eastAsia="Times New Roman" w:cs="Times New Roman"/>
          <w:b/>
          <w:lang w:val="es-CO"/>
        </w:rPr>
        <w:t>Conversión a una Moneda</w:t>
      </w:r>
      <w:bookmarkEnd w:id="67"/>
    </w:p>
    <w:bookmarkEnd w:id="68"/>
    <w:p w14:paraId="7ECBA408" w14:textId="34644D36" w:rsidR="00153D16" w:rsidRPr="00590750" w:rsidRDefault="00153D16" w:rsidP="0064145B">
      <w:pPr>
        <w:numPr>
          <w:ilvl w:val="0"/>
          <w:numId w:val="28"/>
        </w:numPr>
        <w:spacing w:before="120" w:after="0" w:line="240" w:lineRule="auto"/>
        <w:ind w:left="720" w:hanging="720"/>
        <w:jc w:val="both"/>
        <w:rPr>
          <w:rFonts w:eastAsia="Calibri" w:cs="Times New Roman"/>
          <w:lang w:val="es-CO"/>
        </w:rPr>
      </w:pPr>
      <w:r w:rsidRPr="00590750">
        <w:rPr>
          <w:rFonts w:cstheme="minorHAnsi"/>
          <w:bCs/>
          <w:lang w:val="es-CO"/>
        </w:rPr>
        <w:t xml:space="preserve">Para propósitos de evaluación, los precios serán convertidos a una sola moneda utilizando las tasas de cambio de </w:t>
      </w:r>
      <w:r w:rsidR="00473B95" w:rsidRPr="00590750">
        <w:rPr>
          <w:rFonts w:cstheme="minorHAnsi"/>
          <w:bCs/>
          <w:lang w:val="es-CO"/>
        </w:rPr>
        <w:t>venta, origen</w:t>
      </w:r>
      <w:r w:rsidRPr="00590750">
        <w:rPr>
          <w:rFonts w:cstheme="minorHAnsi"/>
          <w:bCs/>
          <w:lang w:val="es-CO"/>
        </w:rPr>
        <w:t xml:space="preserve"> y fecha que se indica en la </w:t>
      </w:r>
      <w:r w:rsidRPr="00590750">
        <w:rPr>
          <w:rFonts w:cstheme="minorHAnsi"/>
          <w:b/>
          <w:bCs/>
          <w:lang w:val="es-CO"/>
        </w:rPr>
        <w:t>Hoja de Datos</w:t>
      </w:r>
      <w:r w:rsidRPr="00590750">
        <w:rPr>
          <w:rFonts w:cstheme="minorHAnsi"/>
          <w:bCs/>
          <w:lang w:val="es-CO"/>
        </w:rPr>
        <w:t>.</w:t>
      </w:r>
    </w:p>
    <w:p w14:paraId="6560C3A9" w14:textId="77777777" w:rsidR="00153D16" w:rsidRPr="00590750" w:rsidRDefault="00153D16" w:rsidP="00153D16">
      <w:pPr>
        <w:keepNext/>
        <w:keepLines/>
        <w:numPr>
          <w:ilvl w:val="0"/>
          <w:numId w:val="5"/>
        </w:numPr>
        <w:spacing w:before="120" w:after="0" w:line="240" w:lineRule="auto"/>
        <w:ind w:hanging="720"/>
        <w:outlineLvl w:val="1"/>
        <w:rPr>
          <w:rFonts w:eastAsia="Calibri" w:cs="Times New Roman"/>
          <w:lang w:val="es-CO"/>
        </w:rPr>
      </w:pPr>
      <w:bookmarkStart w:id="69" w:name="_Toc488652375"/>
      <w:bookmarkStart w:id="70" w:name="_Toc323593404"/>
      <w:r w:rsidRPr="00590750">
        <w:rPr>
          <w:rFonts w:eastAsia="Times New Roman" w:cs="Times New Roman"/>
          <w:b/>
          <w:lang w:val="es-CO"/>
        </w:rPr>
        <w:t>Evaluaci</w:t>
      </w:r>
      <w:r w:rsidR="005703D7">
        <w:rPr>
          <w:rFonts w:eastAsia="Times New Roman" w:cs="Times New Roman"/>
          <w:b/>
          <w:lang w:val="es-CO"/>
        </w:rPr>
        <w:t>ón Combinada de Calidad y Costo</w:t>
      </w:r>
      <w:bookmarkEnd w:id="69"/>
    </w:p>
    <w:bookmarkEnd w:id="70"/>
    <w:p w14:paraId="4C3F14DE" w14:textId="77777777" w:rsidR="00153D16" w:rsidRPr="00590750" w:rsidRDefault="00153D16" w:rsidP="0064145B">
      <w:pPr>
        <w:pStyle w:val="Prrafodelista"/>
        <w:numPr>
          <w:ilvl w:val="0"/>
          <w:numId w:val="47"/>
        </w:numPr>
        <w:spacing w:before="120" w:after="0" w:line="240" w:lineRule="auto"/>
        <w:ind w:left="1080"/>
        <w:contextualSpacing w:val="0"/>
        <w:rPr>
          <w:rFonts w:eastAsia="Times New Roman" w:cs="Times New Roman"/>
          <w:b/>
          <w:lang w:val="es-CO"/>
        </w:rPr>
      </w:pPr>
      <w:r w:rsidRPr="00590750">
        <w:rPr>
          <w:rFonts w:eastAsia="Times New Roman" w:cs="Times New Roman"/>
          <w:b/>
          <w:bCs/>
          <w:lang w:val="es-CO"/>
        </w:rPr>
        <w:t>Selección Basada en Calidad y Costos (SBCC)</w:t>
      </w:r>
    </w:p>
    <w:p w14:paraId="2B1066C3" w14:textId="77777777" w:rsidR="00153D16" w:rsidRPr="00590750" w:rsidRDefault="00153D16" w:rsidP="0064145B">
      <w:pPr>
        <w:numPr>
          <w:ilvl w:val="0"/>
          <w:numId w:val="29"/>
        </w:numPr>
        <w:spacing w:before="120" w:after="0" w:line="240" w:lineRule="auto"/>
        <w:ind w:left="720" w:hanging="720"/>
        <w:jc w:val="both"/>
        <w:rPr>
          <w:rFonts w:eastAsia="Calibri" w:cs="Times New Roman"/>
          <w:lang w:val="es-CO"/>
        </w:rPr>
      </w:pPr>
      <w:r w:rsidRPr="00590750">
        <w:rPr>
          <w:rFonts w:cstheme="minorHAnsi"/>
          <w:lang w:val="es-CO"/>
        </w:rPr>
        <w:t xml:space="preserve">En el caso de SBCC, el puntaje total es calculado ponderando los puntajes técnicos y económicos y agregándolos de acuerdo con la fórmula e instrucciones en la </w:t>
      </w:r>
      <w:r w:rsidRPr="00590750">
        <w:rPr>
          <w:rFonts w:cstheme="minorHAnsi"/>
          <w:b/>
          <w:bCs/>
          <w:lang w:val="es-CO"/>
        </w:rPr>
        <w:t>Hoja de Datos</w:t>
      </w:r>
      <w:r w:rsidRPr="00590750">
        <w:rPr>
          <w:rFonts w:cstheme="minorHAnsi"/>
          <w:lang w:val="es-CO"/>
        </w:rPr>
        <w:t>. El Consultor que obtenga el puntaje técnico y económico combinado más alto será invitado a las negociaciones.</w:t>
      </w:r>
    </w:p>
    <w:p w14:paraId="2F42FFB6" w14:textId="77777777" w:rsidR="00153D16" w:rsidRPr="00590750" w:rsidRDefault="00153D16" w:rsidP="0064145B">
      <w:pPr>
        <w:pStyle w:val="Prrafodelista"/>
        <w:numPr>
          <w:ilvl w:val="0"/>
          <w:numId w:val="47"/>
        </w:numPr>
        <w:spacing w:before="120" w:after="0" w:line="240" w:lineRule="auto"/>
        <w:ind w:left="1080"/>
        <w:contextualSpacing w:val="0"/>
        <w:rPr>
          <w:rFonts w:eastAsia="Times New Roman" w:cs="Times New Roman"/>
          <w:b/>
          <w:lang w:val="es-CO"/>
        </w:rPr>
      </w:pPr>
      <w:r w:rsidRPr="00590750">
        <w:rPr>
          <w:rFonts w:eastAsia="Times New Roman" w:cs="Times New Roman"/>
          <w:b/>
          <w:bCs/>
          <w:lang w:val="es-CO"/>
        </w:rPr>
        <w:t>Selección Basada en el Presupuesto Fijo (S</w:t>
      </w:r>
      <w:r w:rsidR="003732B1">
        <w:rPr>
          <w:rFonts w:eastAsia="Times New Roman" w:cs="Times New Roman"/>
          <w:b/>
          <w:bCs/>
          <w:lang w:val="es-CO"/>
        </w:rPr>
        <w:t>B</w:t>
      </w:r>
      <w:r w:rsidRPr="00590750">
        <w:rPr>
          <w:rFonts w:eastAsia="Times New Roman" w:cs="Times New Roman"/>
          <w:b/>
          <w:bCs/>
          <w:lang w:val="es-CO"/>
        </w:rPr>
        <w:t>PF)</w:t>
      </w:r>
    </w:p>
    <w:p w14:paraId="3858BDC9" w14:textId="77777777" w:rsidR="00153D16" w:rsidRPr="00590750" w:rsidRDefault="00153D16" w:rsidP="0064145B">
      <w:pPr>
        <w:numPr>
          <w:ilvl w:val="0"/>
          <w:numId w:val="29"/>
        </w:numPr>
        <w:spacing w:before="120" w:after="0" w:line="240" w:lineRule="auto"/>
        <w:ind w:left="720" w:hanging="720"/>
        <w:jc w:val="both"/>
        <w:rPr>
          <w:rFonts w:cstheme="minorHAnsi"/>
          <w:lang w:val="es-CO"/>
        </w:rPr>
      </w:pPr>
      <w:r w:rsidRPr="00590750">
        <w:rPr>
          <w:rFonts w:cstheme="minorHAnsi"/>
          <w:lang w:val="es-CO"/>
        </w:rPr>
        <w:t xml:space="preserve">En caso de SPF, las Propuestas que excedan el presupuesto señalado en la Cláusula 14.1.4 de la </w:t>
      </w:r>
      <w:r w:rsidRPr="00590750">
        <w:rPr>
          <w:rFonts w:cstheme="minorHAnsi"/>
          <w:b/>
          <w:bCs/>
          <w:lang w:val="es-CO"/>
        </w:rPr>
        <w:t>Hoja de Datos</w:t>
      </w:r>
      <w:r w:rsidRPr="00590750">
        <w:rPr>
          <w:rFonts w:cstheme="minorHAnsi"/>
          <w:lang w:val="es-CO"/>
        </w:rPr>
        <w:t xml:space="preserve"> serán rechazadas.</w:t>
      </w:r>
    </w:p>
    <w:p w14:paraId="3F75AB99" w14:textId="77777777" w:rsidR="00153D16" w:rsidRPr="00590750" w:rsidRDefault="00153D16" w:rsidP="0064145B">
      <w:pPr>
        <w:numPr>
          <w:ilvl w:val="0"/>
          <w:numId w:val="29"/>
        </w:numPr>
        <w:spacing w:before="120" w:after="0" w:line="240" w:lineRule="auto"/>
        <w:ind w:left="720" w:hanging="720"/>
        <w:jc w:val="both"/>
        <w:rPr>
          <w:rFonts w:eastAsia="Calibri" w:cs="Times New Roman"/>
          <w:lang w:val="es-CO"/>
        </w:rPr>
      </w:pPr>
      <w:r w:rsidRPr="00590750">
        <w:rPr>
          <w:rFonts w:cstheme="minorHAnsi"/>
          <w:lang w:val="es-CO"/>
        </w:rPr>
        <w:t>El Cliente seleccionará el Consultor que haya entregado la Propuesta Técnica que ocupe el primer puesto que no exceda el presupuesto señalado en la SP e invitará a ese Consultor a negociar el Contrato.</w:t>
      </w:r>
    </w:p>
    <w:p w14:paraId="2044F5C9" w14:textId="77777777" w:rsidR="00153D16" w:rsidRPr="00590750" w:rsidRDefault="00153D16" w:rsidP="0064145B">
      <w:pPr>
        <w:pStyle w:val="Prrafodelista"/>
        <w:numPr>
          <w:ilvl w:val="0"/>
          <w:numId w:val="47"/>
        </w:numPr>
        <w:spacing w:before="120" w:after="0" w:line="240" w:lineRule="auto"/>
        <w:ind w:left="1080"/>
        <w:contextualSpacing w:val="0"/>
        <w:rPr>
          <w:rFonts w:eastAsia="Times New Roman" w:cs="Times New Roman"/>
          <w:b/>
          <w:lang w:val="es-CO"/>
        </w:rPr>
      </w:pPr>
      <w:r w:rsidRPr="00590750">
        <w:rPr>
          <w:rFonts w:eastAsia="Times New Roman" w:cs="Times New Roman"/>
          <w:b/>
          <w:bCs/>
          <w:lang w:val="es-CO"/>
        </w:rPr>
        <w:t>Selección Basada en el Menor Costo</w:t>
      </w:r>
    </w:p>
    <w:p w14:paraId="1095D466" w14:textId="77777777" w:rsidR="00153D16" w:rsidRPr="00590750" w:rsidRDefault="00153D16" w:rsidP="0064145B">
      <w:pPr>
        <w:numPr>
          <w:ilvl w:val="0"/>
          <w:numId w:val="29"/>
        </w:numPr>
        <w:spacing w:before="120" w:after="0" w:line="240" w:lineRule="auto"/>
        <w:ind w:left="720" w:hanging="720"/>
        <w:jc w:val="both"/>
        <w:rPr>
          <w:rFonts w:eastAsia="Calibri" w:cs="Times New Roman"/>
          <w:lang w:val="es-CO"/>
        </w:rPr>
      </w:pPr>
      <w:r w:rsidRPr="00590750">
        <w:rPr>
          <w:rFonts w:cstheme="minorHAnsi"/>
          <w:lang w:val="es-CO"/>
        </w:rPr>
        <w:lastRenderedPageBreak/>
        <w:t>En el caso de Selección basada en el Menor Costo (SBMC), el Cliente seleccionará el Consultor con el precio total evaluado más bajo entre los Consultores que hayan obtenido el puntaje técnico mínimo, e invitará a dicho Consultor a negociar el Contrato.</w:t>
      </w:r>
    </w:p>
    <w:p w14:paraId="5F01FF41" w14:textId="77777777" w:rsidR="00153D16" w:rsidRPr="00590750" w:rsidRDefault="00153D16" w:rsidP="0064145B">
      <w:pPr>
        <w:numPr>
          <w:ilvl w:val="0"/>
          <w:numId w:val="44"/>
        </w:numPr>
        <w:spacing w:before="120" w:after="0" w:line="240" w:lineRule="auto"/>
        <w:ind w:left="360"/>
        <w:jc w:val="both"/>
        <w:rPr>
          <w:rFonts w:eastAsia="Calibri" w:cs="Times New Roman"/>
          <w:lang w:val="es-CO"/>
        </w:rPr>
      </w:pPr>
      <w:r w:rsidRPr="00590750">
        <w:rPr>
          <w:rFonts w:eastAsia="Calibri" w:cs="Times New Roman"/>
          <w:b/>
          <w:spacing w:val="-3"/>
          <w:lang w:val="es-CO"/>
        </w:rPr>
        <w:t>Negociaciones y Adjudicación</w:t>
      </w:r>
    </w:p>
    <w:p w14:paraId="6AAA5546" w14:textId="77777777" w:rsidR="00153D16" w:rsidRPr="00590750" w:rsidRDefault="00153D16" w:rsidP="00153D16">
      <w:pPr>
        <w:keepNext/>
        <w:keepLines/>
        <w:numPr>
          <w:ilvl w:val="0"/>
          <w:numId w:val="5"/>
        </w:numPr>
        <w:spacing w:before="120" w:after="0" w:line="240" w:lineRule="auto"/>
        <w:ind w:hanging="720"/>
        <w:outlineLvl w:val="1"/>
        <w:rPr>
          <w:rFonts w:eastAsia="Times New Roman" w:cs="Times New Roman"/>
          <w:b/>
          <w:lang w:val="es-CO"/>
        </w:rPr>
      </w:pPr>
      <w:bookmarkStart w:id="71" w:name="_Toc488652376"/>
      <w:bookmarkStart w:id="72" w:name="_Toc323593406"/>
      <w:r w:rsidRPr="00590750">
        <w:rPr>
          <w:rFonts w:eastAsia="Times New Roman" w:cs="Times New Roman"/>
          <w:b/>
          <w:lang w:val="es-CO"/>
        </w:rPr>
        <w:t>Negociaciones</w:t>
      </w:r>
      <w:bookmarkEnd w:id="71"/>
    </w:p>
    <w:bookmarkEnd w:id="72"/>
    <w:p w14:paraId="23965784" w14:textId="63E14D4F" w:rsidR="00153D16" w:rsidRPr="00590750" w:rsidRDefault="00153D16" w:rsidP="0064145B">
      <w:pPr>
        <w:numPr>
          <w:ilvl w:val="0"/>
          <w:numId w:val="30"/>
        </w:numPr>
        <w:spacing w:before="120" w:after="0" w:line="240" w:lineRule="auto"/>
        <w:ind w:left="720" w:hanging="720"/>
        <w:jc w:val="both"/>
        <w:rPr>
          <w:rFonts w:eastAsia="Calibri" w:cs="Times New Roman"/>
          <w:lang w:val="es-CO"/>
        </w:rPr>
      </w:pPr>
      <w:r w:rsidRPr="00590750">
        <w:rPr>
          <w:rFonts w:cstheme="minorHAnsi"/>
          <w:lang w:val="es-CO"/>
        </w:rPr>
        <w:t xml:space="preserve">Las negociaciones se harán en la fecha y en la dirección que se indican en la </w:t>
      </w:r>
      <w:r w:rsidRPr="00590750">
        <w:rPr>
          <w:rFonts w:cstheme="minorHAnsi"/>
          <w:b/>
          <w:bCs/>
          <w:lang w:val="es-CO"/>
        </w:rPr>
        <w:t>Hoja de Datos</w:t>
      </w:r>
      <w:r w:rsidRPr="00590750">
        <w:rPr>
          <w:rFonts w:cstheme="minorHAnsi"/>
          <w:lang w:val="es-CO"/>
        </w:rPr>
        <w:t xml:space="preserve"> con el/</w:t>
      </w:r>
      <w:r w:rsidR="00473B95" w:rsidRPr="00590750">
        <w:rPr>
          <w:rFonts w:cstheme="minorHAnsi"/>
          <w:lang w:val="es-CO"/>
        </w:rPr>
        <w:t>los representantes</w:t>
      </w:r>
      <w:r w:rsidRPr="00590750">
        <w:rPr>
          <w:rFonts w:cstheme="minorHAnsi"/>
          <w:lang w:val="es-CO"/>
        </w:rPr>
        <w:t>(s) del Consultor quienes deberán tener un poder escrito para negociar y firmar un Contrato en nombre del Consultor.</w:t>
      </w:r>
    </w:p>
    <w:p w14:paraId="59A82ACF" w14:textId="77777777" w:rsidR="00153D16" w:rsidRPr="00590750" w:rsidRDefault="00153D16" w:rsidP="0064145B">
      <w:pPr>
        <w:numPr>
          <w:ilvl w:val="0"/>
          <w:numId w:val="30"/>
        </w:numPr>
        <w:spacing w:before="120" w:after="0" w:line="240" w:lineRule="auto"/>
        <w:ind w:left="720" w:hanging="720"/>
        <w:jc w:val="both"/>
        <w:rPr>
          <w:rFonts w:eastAsia="Calibri" w:cs="Times New Roman"/>
          <w:lang w:val="es-CO"/>
        </w:rPr>
      </w:pPr>
      <w:r w:rsidRPr="00590750">
        <w:rPr>
          <w:rFonts w:cstheme="minorHAnsi"/>
          <w:lang w:val="es-CO"/>
        </w:rPr>
        <w:t>El Cliente elaborará el acta de las negociaciones la cual será firmada por el Cliente y por el representante autorizado del Consultor.</w:t>
      </w:r>
    </w:p>
    <w:p w14:paraId="237F2875" w14:textId="77777777" w:rsidR="00153D16" w:rsidRPr="00590750" w:rsidRDefault="00153D16" w:rsidP="0064145B">
      <w:pPr>
        <w:pStyle w:val="Prrafodelista"/>
        <w:numPr>
          <w:ilvl w:val="0"/>
          <w:numId w:val="48"/>
        </w:numPr>
        <w:spacing w:before="120" w:after="0" w:line="240" w:lineRule="auto"/>
        <w:contextualSpacing w:val="0"/>
        <w:rPr>
          <w:rFonts w:eastAsia="Times New Roman" w:cs="Times New Roman"/>
          <w:b/>
          <w:lang w:val="es-CO"/>
        </w:rPr>
      </w:pPr>
      <w:r w:rsidRPr="00590750">
        <w:rPr>
          <w:rFonts w:eastAsia="Times New Roman" w:cs="Times New Roman"/>
          <w:b/>
          <w:bCs/>
          <w:lang w:val="es-CO"/>
        </w:rPr>
        <w:t>Disponibilidad de Personal Profesional Clave</w:t>
      </w:r>
    </w:p>
    <w:p w14:paraId="603FE180" w14:textId="77777777" w:rsidR="00153D16" w:rsidRPr="00590750" w:rsidRDefault="00153D16" w:rsidP="0064145B">
      <w:pPr>
        <w:numPr>
          <w:ilvl w:val="0"/>
          <w:numId w:val="30"/>
        </w:numPr>
        <w:spacing w:before="120" w:after="0" w:line="240" w:lineRule="auto"/>
        <w:ind w:left="720" w:hanging="720"/>
        <w:jc w:val="both"/>
        <w:rPr>
          <w:rFonts w:cstheme="minorHAnsi"/>
          <w:lang w:val="es-CO"/>
        </w:rPr>
      </w:pPr>
      <w:r w:rsidRPr="00590750">
        <w:rPr>
          <w:rFonts w:cstheme="minorHAnsi"/>
          <w:lang w:val="es-CO"/>
        </w:rPr>
        <w:t xml:space="preserve">El Consultor invitado deberá confirmar la disponibilidad de todos </w:t>
      </w:r>
      <w:r w:rsidR="003732B1">
        <w:rPr>
          <w:rFonts w:cstheme="minorHAnsi"/>
          <w:lang w:val="es-CO"/>
        </w:rPr>
        <w:t>el</w:t>
      </w:r>
      <w:r w:rsidRPr="00590750">
        <w:rPr>
          <w:rFonts w:cstheme="minorHAnsi"/>
          <w:lang w:val="es-CO"/>
        </w:rPr>
        <w:t xml:space="preserve"> Pers</w:t>
      </w:r>
      <w:r w:rsidR="003732B1">
        <w:rPr>
          <w:rFonts w:cstheme="minorHAnsi"/>
          <w:lang w:val="es-CO"/>
        </w:rPr>
        <w:t>onal Profesional Clave incluido</w:t>
      </w:r>
      <w:r w:rsidRPr="00590750">
        <w:rPr>
          <w:rFonts w:cstheme="minorHAnsi"/>
          <w:lang w:val="es-CO"/>
        </w:rPr>
        <w:t xml:space="preserve"> en la Propuesta como prerrequisito de las negociaciones, o, si fuere el caso, un reemplazo de acuerdo con la Cláusula 12 de las IAC. El hecho de no con</w:t>
      </w:r>
      <w:r w:rsidR="003732B1">
        <w:rPr>
          <w:rFonts w:cstheme="minorHAnsi"/>
          <w:lang w:val="es-CO"/>
        </w:rPr>
        <w:t xml:space="preserve">firmar la disponibilidad del </w:t>
      </w:r>
      <w:r w:rsidRPr="00590750">
        <w:rPr>
          <w:rFonts w:cstheme="minorHAnsi"/>
          <w:lang w:val="es-CO"/>
        </w:rPr>
        <w:t>Personal Profesional Clave podrá resultar en que la propuesta del Consultor sea rechazada y que el Cliente proceda a negociar el Contrato con el Consultor que obtenga el siguiente puntaje.</w:t>
      </w:r>
    </w:p>
    <w:p w14:paraId="0DBAD2E8" w14:textId="6598E546" w:rsidR="00153D16" w:rsidRPr="00153D16" w:rsidRDefault="00153D16" w:rsidP="0064145B">
      <w:pPr>
        <w:numPr>
          <w:ilvl w:val="0"/>
          <w:numId w:val="30"/>
        </w:numPr>
        <w:spacing w:before="120" w:after="0" w:line="240" w:lineRule="auto"/>
        <w:ind w:left="720" w:hanging="720"/>
        <w:jc w:val="both"/>
        <w:rPr>
          <w:rFonts w:eastAsia="Calibri" w:cs="Times New Roman"/>
          <w:lang w:val="es-CO"/>
        </w:rPr>
      </w:pPr>
      <w:r w:rsidRPr="00590750">
        <w:rPr>
          <w:rFonts w:cstheme="minorHAnsi"/>
          <w:lang w:val="es-CO"/>
        </w:rPr>
        <w:t xml:space="preserve">No </w:t>
      </w:r>
      <w:r w:rsidR="00473B95" w:rsidRPr="00590750">
        <w:rPr>
          <w:rFonts w:cstheme="minorHAnsi"/>
          <w:lang w:val="es-CO"/>
        </w:rPr>
        <w:t>obstante,</w:t>
      </w:r>
      <w:r w:rsidRPr="00590750">
        <w:rPr>
          <w:rFonts w:cstheme="minorHAnsi"/>
          <w:lang w:val="es-CO"/>
        </w:rPr>
        <w:t xml:space="preserve"> lo anterior, la sustitución de Personal Profesional Clave en las negociaciones podrá considerarse si la misma se debe únicamente a circunstancias fuera del control razonable y no previsible del Consultor, incluida, más no </w:t>
      </w:r>
      <w:r w:rsidR="00906AEE">
        <w:rPr>
          <w:rFonts w:cstheme="minorHAnsi"/>
          <w:lang w:val="es-CO"/>
        </w:rPr>
        <w:t>l</w:t>
      </w:r>
      <w:r w:rsidRPr="00590750">
        <w:rPr>
          <w:rFonts w:cstheme="minorHAnsi"/>
          <w:lang w:val="es-CO"/>
        </w:rPr>
        <w:t>imitada</w:t>
      </w:r>
      <w:r w:rsidR="004A039C">
        <w:rPr>
          <w:rFonts w:cstheme="minorHAnsi"/>
          <w:lang w:val="es-CO"/>
        </w:rPr>
        <w:t xml:space="preserve"> a</w:t>
      </w:r>
      <w:r w:rsidRPr="00590750">
        <w:rPr>
          <w:rFonts w:cstheme="minorHAnsi"/>
          <w:lang w:val="es-CO"/>
        </w:rPr>
        <w:t xml:space="preserve"> muerte o incapacidad médica. En tal caso, el Consultor deberá ofrecer un Experto Clave sustituto dentro del periodo que se indica en la carta de invitación para negociar el Contrato, quien deberá tener calificaciones y experiencia equivalentes o mejores que las del candidato original.</w:t>
      </w:r>
    </w:p>
    <w:p w14:paraId="5339B4DE" w14:textId="77777777" w:rsidR="00153D16" w:rsidRPr="00590750" w:rsidRDefault="00153D16" w:rsidP="0064145B">
      <w:pPr>
        <w:pStyle w:val="Prrafodelista"/>
        <w:numPr>
          <w:ilvl w:val="0"/>
          <w:numId w:val="48"/>
        </w:numPr>
        <w:spacing w:before="120" w:after="0" w:line="240" w:lineRule="auto"/>
        <w:contextualSpacing w:val="0"/>
        <w:rPr>
          <w:rFonts w:eastAsia="Times New Roman" w:cs="Times New Roman"/>
          <w:b/>
          <w:lang w:val="es-CO"/>
        </w:rPr>
      </w:pPr>
      <w:r w:rsidRPr="00590750">
        <w:rPr>
          <w:rFonts w:eastAsia="Times New Roman" w:cs="Times New Roman"/>
          <w:b/>
          <w:bCs/>
          <w:lang w:val="es-CO"/>
        </w:rPr>
        <w:t>Negociaciones Técnicas</w:t>
      </w:r>
    </w:p>
    <w:p w14:paraId="67DC9764" w14:textId="77777777" w:rsidR="00153D16" w:rsidRPr="00590750" w:rsidRDefault="00153D16" w:rsidP="0064145B">
      <w:pPr>
        <w:numPr>
          <w:ilvl w:val="0"/>
          <w:numId w:val="30"/>
        </w:numPr>
        <w:spacing w:before="120" w:after="0" w:line="240" w:lineRule="auto"/>
        <w:ind w:left="720" w:hanging="720"/>
        <w:jc w:val="both"/>
        <w:rPr>
          <w:rFonts w:cstheme="minorHAnsi"/>
          <w:lang w:val="es-CO"/>
        </w:rPr>
      </w:pPr>
      <w:r w:rsidRPr="00590750">
        <w:rPr>
          <w:rFonts w:cstheme="minorHAnsi"/>
          <w:lang w:val="es-CO"/>
        </w:rPr>
        <w:t>Las negociaciones incluyen discusiones sobre los Términos de Referencia (TDR), la metodología propuesta, los insumos del Cliente, las condiciones especiales del Contrato y la finalización de la parte de “Descripción de los Servicios” del Contrato. Estas discusiones no deberán alterar sustancialmente el alcance original de los servicios de los TDR ni los términos y condiciones del contrato, mucho menos la calidad del producto final, su precio, ni se afectará la relevancia de la evaluación inicial.</w:t>
      </w:r>
    </w:p>
    <w:p w14:paraId="14A8C301" w14:textId="77777777" w:rsidR="00153D16" w:rsidRPr="00590750" w:rsidRDefault="00153D16" w:rsidP="0064145B">
      <w:pPr>
        <w:pStyle w:val="Prrafodelista"/>
        <w:numPr>
          <w:ilvl w:val="0"/>
          <w:numId w:val="48"/>
        </w:numPr>
        <w:spacing w:before="120" w:after="0" w:line="240" w:lineRule="auto"/>
        <w:contextualSpacing w:val="0"/>
        <w:rPr>
          <w:rFonts w:eastAsia="Times New Roman" w:cs="Times New Roman"/>
          <w:b/>
          <w:lang w:val="es-CO"/>
        </w:rPr>
      </w:pPr>
      <w:r w:rsidRPr="00590750">
        <w:rPr>
          <w:rFonts w:eastAsia="Times New Roman" w:cs="Times New Roman"/>
          <w:b/>
          <w:bCs/>
          <w:lang w:val="es-CO"/>
        </w:rPr>
        <w:t>Negociaciones Financieras</w:t>
      </w:r>
    </w:p>
    <w:p w14:paraId="294DB184" w14:textId="77777777" w:rsidR="00153D16" w:rsidRPr="00590750" w:rsidRDefault="00153D16" w:rsidP="00400C5C">
      <w:pPr>
        <w:numPr>
          <w:ilvl w:val="0"/>
          <w:numId w:val="30"/>
        </w:numPr>
        <w:spacing w:before="120" w:after="0" w:line="240" w:lineRule="auto"/>
        <w:ind w:left="720" w:hanging="720"/>
        <w:jc w:val="both"/>
        <w:rPr>
          <w:rFonts w:cstheme="minorHAnsi"/>
          <w:lang w:val="es-CO"/>
        </w:rPr>
      </w:pPr>
      <w:r w:rsidRPr="00590750">
        <w:rPr>
          <w:rFonts w:cstheme="minorHAnsi"/>
          <w:lang w:val="es-CO"/>
        </w:rPr>
        <w:t>Las negociaciones incluyen la aclaración de la obligación tributaria del Consultor en el país del Cliente y la forma en que la misma deba figurar en el Contrato.</w:t>
      </w:r>
    </w:p>
    <w:p w14:paraId="249FD89E" w14:textId="77777777" w:rsidR="00153D16" w:rsidRPr="00590750" w:rsidRDefault="00153D16" w:rsidP="00400C5C">
      <w:pPr>
        <w:numPr>
          <w:ilvl w:val="0"/>
          <w:numId w:val="30"/>
        </w:numPr>
        <w:spacing w:before="120" w:after="0" w:line="240" w:lineRule="auto"/>
        <w:ind w:left="720" w:hanging="720"/>
        <w:jc w:val="both"/>
        <w:rPr>
          <w:rFonts w:cstheme="minorHAnsi"/>
          <w:lang w:val="es-CO"/>
        </w:rPr>
      </w:pPr>
      <w:r w:rsidRPr="00590750">
        <w:rPr>
          <w:rFonts w:cstheme="minorHAnsi"/>
          <w:lang w:val="es-CO"/>
        </w:rPr>
        <w:t xml:space="preserve">Si el método de selección incluye costo como factor en la evaluación, no se negociará el precio total indicado en la Propuesta de Precio para una Suma Global. </w:t>
      </w:r>
    </w:p>
    <w:p w14:paraId="2345D9B3" w14:textId="77777777" w:rsidR="00153D16" w:rsidRPr="00590750" w:rsidRDefault="00153D16" w:rsidP="00400C5C">
      <w:pPr>
        <w:numPr>
          <w:ilvl w:val="0"/>
          <w:numId w:val="30"/>
        </w:numPr>
        <w:spacing w:before="120" w:after="0" w:line="240" w:lineRule="auto"/>
        <w:ind w:left="720" w:hanging="720"/>
        <w:jc w:val="both"/>
        <w:rPr>
          <w:rFonts w:cstheme="minorHAnsi"/>
          <w:lang w:val="es-CO"/>
        </w:rPr>
      </w:pPr>
      <w:r w:rsidRPr="00590750">
        <w:rPr>
          <w:rFonts w:cstheme="minorHAnsi"/>
          <w:lang w:val="es-CO"/>
        </w:rPr>
        <w:t>En el caso de un contrato sobre Base de Tiempo Trabajado, no se harán negociaciones de tarifas unitarias, salvo cuando las tarifas de remuneración de los Personal Profesional Clave y Expertos no Clave ofrecidos sean mucho más altas que las tarifas que normalmente son cobradas por consultores en contratos similares.  En tal caso, el Cliente podrá solicitar aclaraciones y, si los precios son muy altos, solicitar cambiar las tarifas luego de consultas con el Banco.</w:t>
      </w:r>
    </w:p>
    <w:p w14:paraId="49BD79A0" w14:textId="77777777" w:rsidR="00153D16" w:rsidRPr="00590750" w:rsidRDefault="00153D16" w:rsidP="00153D16">
      <w:pPr>
        <w:keepNext/>
        <w:keepLines/>
        <w:numPr>
          <w:ilvl w:val="0"/>
          <w:numId w:val="5"/>
        </w:numPr>
        <w:spacing w:before="120" w:after="0" w:line="240" w:lineRule="auto"/>
        <w:ind w:hanging="720"/>
        <w:outlineLvl w:val="1"/>
        <w:rPr>
          <w:rFonts w:eastAsia="Times New Roman" w:cs="Times New Roman"/>
          <w:b/>
          <w:lang w:val="es-CO"/>
        </w:rPr>
      </w:pPr>
      <w:bookmarkStart w:id="73" w:name="_Toc488652377"/>
      <w:bookmarkStart w:id="74" w:name="_Toc323593407"/>
      <w:r w:rsidRPr="00590750">
        <w:rPr>
          <w:rFonts w:eastAsia="Times New Roman" w:cs="Times New Roman"/>
          <w:b/>
          <w:lang w:val="es-CO"/>
        </w:rPr>
        <w:lastRenderedPageBreak/>
        <w:t>Conclusión de las Negociaciones</w:t>
      </w:r>
      <w:bookmarkEnd w:id="73"/>
    </w:p>
    <w:bookmarkEnd w:id="74"/>
    <w:p w14:paraId="04EFC18D" w14:textId="77777777" w:rsidR="00153D16" w:rsidRPr="00590750" w:rsidRDefault="00153D16" w:rsidP="0064145B">
      <w:pPr>
        <w:numPr>
          <w:ilvl w:val="0"/>
          <w:numId w:val="31"/>
        </w:numPr>
        <w:spacing w:before="120" w:after="0" w:line="240" w:lineRule="auto"/>
        <w:ind w:left="720" w:hanging="720"/>
        <w:jc w:val="both"/>
        <w:rPr>
          <w:rFonts w:eastAsia="Calibri" w:cs="Times New Roman"/>
          <w:lang w:val="es-CO"/>
        </w:rPr>
      </w:pPr>
      <w:r w:rsidRPr="00590750">
        <w:rPr>
          <w:rFonts w:cstheme="minorHAnsi"/>
          <w:lang w:val="es-CO"/>
        </w:rPr>
        <w:t>Las negociaciones concluirán con una revisión del contrato preliminar, el cual será rubricado por el Cliente y por el representante autorizado del Consultor.</w:t>
      </w:r>
    </w:p>
    <w:p w14:paraId="7CE0EA34" w14:textId="77777777" w:rsidR="00153D16" w:rsidRPr="00590750" w:rsidRDefault="00153D16" w:rsidP="0064145B">
      <w:pPr>
        <w:numPr>
          <w:ilvl w:val="0"/>
          <w:numId w:val="31"/>
        </w:numPr>
        <w:spacing w:before="120" w:after="0" w:line="240" w:lineRule="auto"/>
        <w:ind w:left="720" w:hanging="720"/>
        <w:jc w:val="both"/>
        <w:rPr>
          <w:rFonts w:cstheme="minorHAnsi"/>
          <w:lang w:val="es-CO"/>
        </w:rPr>
      </w:pPr>
      <w:r w:rsidRPr="00590750">
        <w:rPr>
          <w:rFonts w:cstheme="minorHAnsi"/>
          <w:lang w:val="es-CO"/>
        </w:rPr>
        <w:t>Si las negociaciones fracasan, el Cliente informará al Consultor por escrito todos los aspectos pendientes y desacuerdos y dará al Consultor una oportunidad final para responder.  Si el desacuerdo persiste, el Cliente terminará las negociaciones e informará al Consultor las razones para</w:t>
      </w:r>
      <w:r w:rsidR="00400C5C">
        <w:rPr>
          <w:rFonts w:cstheme="minorHAnsi"/>
          <w:lang w:val="es-CO"/>
        </w:rPr>
        <w:t xml:space="preserve"> hacerlo. Una vez obtenga la no </w:t>
      </w:r>
      <w:r w:rsidRPr="00590750">
        <w:rPr>
          <w:rFonts w:cstheme="minorHAnsi"/>
          <w:lang w:val="es-CO"/>
        </w:rPr>
        <w:t xml:space="preserve">objeción del Banco, el Cliente invitará al Consultor </w:t>
      </w:r>
      <w:r w:rsidR="00400C5C">
        <w:rPr>
          <w:rFonts w:cstheme="minorHAnsi"/>
          <w:lang w:val="es-CO"/>
        </w:rPr>
        <w:t>cuya propuesta haya recibido el s</w:t>
      </w:r>
      <w:r w:rsidRPr="00590750">
        <w:rPr>
          <w:rFonts w:cstheme="minorHAnsi"/>
          <w:lang w:val="es-CO"/>
        </w:rPr>
        <w:t>egundo puntaje más alto para negociar el Contrato.  Una vez el Cliente comience negociaciones con este último Consultor, el Cliente no reabrirá las negociaciones anteriores.</w:t>
      </w:r>
    </w:p>
    <w:p w14:paraId="5B85BEA1" w14:textId="77777777" w:rsidR="00153D16" w:rsidRPr="00590750" w:rsidRDefault="00153D16" w:rsidP="00153D16">
      <w:pPr>
        <w:keepNext/>
        <w:keepLines/>
        <w:numPr>
          <w:ilvl w:val="0"/>
          <w:numId w:val="5"/>
        </w:numPr>
        <w:spacing w:before="120" w:after="0" w:line="240" w:lineRule="auto"/>
        <w:ind w:hanging="720"/>
        <w:outlineLvl w:val="1"/>
        <w:rPr>
          <w:rFonts w:eastAsia="Times New Roman" w:cs="Times New Roman"/>
          <w:b/>
          <w:lang w:val="es-CO"/>
        </w:rPr>
      </w:pPr>
      <w:bookmarkStart w:id="75" w:name="_Toc488652378"/>
      <w:bookmarkStart w:id="76" w:name="_Toc323593408"/>
      <w:r w:rsidRPr="00590750">
        <w:rPr>
          <w:rFonts w:eastAsia="Times New Roman" w:cs="Times New Roman"/>
          <w:b/>
          <w:lang w:val="es-CO"/>
        </w:rPr>
        <w:t>Adjudicación del Contrato</w:t>
      </w:r>
      <w:bookmarkEnd w:id="75"/>
    </w:p>
    <w:bookmarkEnd w:id="76"/>
    <w:p w14:paraId="34EF1C80" w14:textId="77777777" w:rsidR="00153D16" w:rsidRPr="00590750" w:rsidRDefault="00153D16" w:rsidP="0064145B">
      <w:pPr>
        <w:numPr>
          <w:ilvl w:val="0"/>
          <w:numId w:val="32"/>
        </w:numPr>
        <w:spacing w:before="120" w:after="0" w:line="240" w:lineRule="auto"/>
        <w:ind w:left="720" w:hanging="720"/>
        <w:jc w:val="both"/>
        <w:rPr>
          <w:rFonts w:eastAsia="Calibri" w:cs="Times New Roman"/>
          <w:lang w:val="es-CO"/>
        </w:rPr>
      </w:pPr>
      <w:r w:rsidRPr="00590750">
        <w:rPr>
          <w:rFonts w:cstheme="minorHAnsi"/>
          <w:lang w:val="es-CO"/>
        </w:rPr>
        <w:t xml:space="preserve">Al concluir las negociaciones, el Cliente deberá obtener la no-objeción del Banco al Contrato preliminar negociado, si fuere el caso; firmará el Contrato, publicará la información de la adjudicación de acuerdo con las instrucciones en la </w:t>
      </w:r>
      <w:r w:rsidRPr="00590750">
        <w:rPr>
          <w:rFonts w:cstheme="minorHAnsi"/>
          <w:b/>
          <w:bCs/>
          <w:lang w:val="es-CO"/>
        </w:rPr>
        <w:t>Hoja de Datos</w:t>
      </w:r>
      <w:r w:rsidRPr="00590750">
        <w:rPr>
          <w:rFonts w:cstheme="minorHAnsi"/>
          <w:lang w:val="es-CO"/>
        </w:rPr>
        <w:t>; y notificará prontamente a los demás Consultores de la lista corta.</w:t>
      </w:r>
    </w:p>
    <w:p w14:paraId="5425378F" w14:textId="77777777" w:rsidR="00153D16" w:rsidRDefault="00153D16" w:rsidP="0064145B">
      <w:pPr>
        <w:numPr>
          <w:ilvl w:val="0"/>
          <w:numId w:val="32"/>
        </w:numPr>
        <w:spacing w:before="120" w:after="0" w:line="240" w:lineRule="auto"/>
        <w:ind w:left="720" w:hanging="720"/>
        <w:jc w:val="both"/>
        <w:rPr>
          <w:rFonts w:eastAsia="Calibri" w:cs="Times New Roman"/>
          <w:lang w:val="es-CO"/>
        </w:rPr>
      </w:pPr>
      <w:r w:rsidRPr="00590750">
        <w:rPr>
          <w:rFonts w:cstheme="minorHAnsi"/>
          <w:lang w:val="es-CO"/>
        </w:rPr>
        <w:t xml:space="preserve">Se espera que el Consultor inicie el trabajo en la fecha y en el lugar señalado en la </w:t>
      </w:r>
      <w:r w:rsidRPr="00590750">
        <w:rPr>
          <w:rFonts w:cstheme="minorHAnsi"/>
          <w:b/>
          <w:bCs/>
          <w:lang w:val="es-CO"/>
        </w:rPr>
        <w:t>Hoja de Datos</w:t>
      </w:r>
      <w:r w:rsidRPr="00590750">
        <w:rPr>
          <w:rFonts w:cstheme="minorHAnsi"/>
          <w:b/>
          <w:lang w:val="es-CO"/>
        </w:rPr>
        <w:t>.</w:t>
      </w:r>
    </w:p>
    <w:p w14:paraId="32D159B8" w14:textId="77777777" w:rsidR="00F91742" w:rsidRPr="000E22A0" w:rsidRDefault="00F91742" w:rsidP="00F91742">
      <w:pPr>
        <w:spacing w:after="120" w:line="240" w:lineRule="auto"/>
        <w:jc w:val="both"/>
        <w:rPr>
          <w:rFonts w:eastAsia="Calibri" w:cs="Times New Roman"/>
          <w:lang w:val="es-ES_tradnl"/>
        </w:rPr>
      </w:pPr>
      <w:bookmarkStart w:id="77" w:name="_Toc323293527"/>
      <w:bookmarkStart w:id="78" w:name="_Toc323293530"/>
      <w:bookmarkEnd w:id="77"/>
      <w:bookmarkEnd w:id="78"/>
    </w:p>
    <w:p w14:paraId="246BA97C" w14:textId="77777777" w:rsidR="00F91742" w:rsidRPr="00590750" w:rsidRDefault="00F91742" w:rsidP="00F91742">
      <w:pPr>
        <w:rPr>
          <w:rFonts w:eastAsia="Calibri" w:cs="Times New Roman"/>
          <w:lang w:val="es-CO"/>
        </w:rPr>
        <w:sectPr w:rsidR="00F91742" w:rsidRPr="00590750" w:rsidSect="00F91742">
          <w:headerReference w:type="even" r:id="rId22"/>
          <w:headerReference w:type="default" r:id="rId23"/>
          <w:footerReference w:type="default" r:id="rId24"/>
          <w:headerReference w:type="first" r:id="rId25"/>
          <w:footerReference w:type="first" r:id="rId26"/>
          <w:pgSz w:w="12240" w:h="15840"/>
          <w:pgMar w:top="1440" w:right="1440" w:bottom="1440" w:left="1440" w:header="720" w:footer="720" w:gutter="0"/>
          <w:pgNumType w:start="1"/>
          <w:cols w:space="720"/>
          <w:docGrid w:linePitch="360"/>
        </w:sectPr>
      </w:pPr>
    </w:p>
    <w:p w14:paraId="5151B205" w14:textId="77777777" w:rsidR="00F91742" w:rsidRPr="00590750" w:rsidRDefault="00F91742" w:rsidP="00F91742">
      <w:pPr>
        <w:rPr>
          <w:rFonts w:ascii="Calibri" w:eastAsia="Calibri" w:hAnsi="Calibri" w:cs="Times New Roman"/>
          <w:sz w:val="24"/>
          <w:szCs w:val="24"/>
          <w:lang w:val="es-CO"/>
        </w:rPr>
      </w:pPr>
    </w:p>
    <w:tbl>
      <w:tblPr>
        <w:tblStyle w:val="TableGrid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42"/>
        <w:gridCol w:w="7408"/>
      </w:tblGrid>
      <w:tr w:rsidR="00F91742" w:rsidRPr="009E0091" w14:paraId="4FAB1B62" w14:textId="77777777" w:rsidTr="007973B5">
        <w:tc>
          <w:tcPr>
            <w:tcW w:w="1998" w:type="dxa"/>
            <w:shd w:val="clear" w:color="auto" w:fill="D9D9D9" w:themeFill="background1" w:themeFillShade="D9"/>
          </w:tcPr>
          <w:p w14:paraId="46273798" w14:textId="77777777" w:rsidR="00F91742" w:rsidRPr="00590750" w:rsidRDefault="00F91742" w:rsidP="00F91742">
            <w:pPr>
              <w:rPr>
                <w:rFonts w:ascii="Calibri" w:eastAsia="Calibri" w:hAnsi="Calibri" w:cs="Times New Roman"/>
                <w:b/>
                <w:sz w:val="24"/>
                <w:szCs w:val="24"/>
                <w:lang w:val="es-CO"/>
              </w:rPr>
            </w:pPr>
          </w:p>
        </w:tc>
        <w:tc>
          <w:tcPr>
            <w:tcW w:w="7578" w:type="dxa"/>
            <w:shd w:val="clear" w:color="auto" w:fill="D9D9D9" w:themeFill="background1" w:themeFillShade="D9"/>
          </w:tcPr>
          <w:p w14:paraId="698C8A86" w14:textId="77777777" w:rsidR="00906AEE" w:rsidRPr="00162E18" w:rsidRDefault="004707EF" w:rsidP="00162E18">
            <w:pPr>
              <w:pStyle w:val="Ttulo1"/>
              <w:jc w:val="center"/>
              <w:outlineLvl w:val="0"/>
              <w:rPr>
                <w:rFonts w:asciiTheme="minorHAnsi" w:hAnsiTheme="minorHAnsi" w:cstheme="minorHAnsi"/>
                <w:color w:val="auto"/>
              </w:rPr>
            </w:pPr>
            <w:bookmarkStart w:id="79" w:name="_Toc488652379"/>
            <w:r w:rsidRPr="00590750">
              <w:rPr>
                <w:rFonts w:asciiTheme="minorHAnsi" w:hAnsiTheme="minorHAnsi" w:cstheme="minorHAnsi"/>
                <w:color w:val="auto"/>
              </w:rPr>
              <w:t>Sección</w:t>
            </w:r>
            <w:r w:rsidR="0078412A" w:rsidRPr="00590750">
              <w:rPr>
                <w:rFonts w:asciiTheme="minorHAnsi" w:hAnsiTheme="minorHAnsi" w:cstheme="minorHAnsi"/>
                <w:color w:val="auto"/>
              </w:rPr>
              <w:t xml:space="preserve"> 2. </w:t>
            </w:r>
            <w:r w:rsidR="00AF74CA" w:rsidRPr="00590750">
              <w:rPr>
                <w:rFonts w:asciiTheme="minorHAnsi" w:hAnsiTheme="minorHAnsi" w:cstheme="minorHAnsi"/>
                <w:color w:val="auto"/>
              </w:rPr>
              <w:t>Hoja de Datos</w:t>
            </w:r>
            <w:bookmarkEnd w:id="79"/>
          </w:p>
        </w:tc>
      </w:tr>
      <w:tr w:rsidR="00F91742" w:rsidRPr="00590750" w14:paraId="4144E3C0" w14:textId="77777777" w:rsidTr="007973B5">
        <w:tc>
          <w:tcPr>
            <w:tcW w:w="1998" w:type="dxa"/>
          </w:tcPr>
          <w:p w14:paraId="72465D3C" w14:textId="77777777" w:rsidR="00F91742" w:rsidRPr="00590750" w:rsidRDefault="00F91742" w:rsidP="00AA3417">
            <w:pPr>
              <w:spacing w:before="120" w:after="120"/>
              <w:jc w:val="center"/>
              <w:rPr>
                <w:rFonts w:eastAsia="Calibri" w:cs="Times New Roman"/>
                <w:b/>
                <w:lang w:val="es-CO"/>
              </w:rPr>
            </w:pPr>
          </w:p>
        </w:tc>
        <w:tc>
          <w:tcPr>
            <w:tcW w:w="7578" w:type="dxa"/>
          </w:tcPr>
          <w:p w14:paraId="1073B073" w14:textId="77777777" w:rsidR="00F91742" w:rsidRPr="00590750" w:rsidRDefault="00AF74CA" w:rsidP="0064145B">
            <w:pPr>
              <w:numPr>
                <w:ilvl w:val="0"/>
                <w:numId w:val="33"/>
              </w:numPr>
              <w:spacing w:before="120" w:after="120"/>
              <w:rPr>
                <w:rFonts w:eastAsia="Calibri" w:cs="Times New Roman"/>
                <w:b/>
                <w:lang w:val="es-CO"/>
              </w:rPr>
            </w:pPr>
            <w:r w:rsidRPr="00590750">
              <w:rPr>
                <w:rFonts w:eastAsia="Calibri" w:cs="Times New Roman"/>
                <w:b/>
                <w:lang w:val="es-CO"/>
              </w:rPr>
              <w:t>Disposiciones Generales</w:t>
            </w:r>
          </w:p>
        </w:tc>
      </w:tr>
      <w:tr w:rsidR="00F91742" w:rsidRPr="009E0091" w14:paraId="3F662C09" w14:textId="77777777" w:rsidTr="007973B5">
        <w:tc>
          <w:tcPr>
            <w:tcW w:w="1998" w:type="dxa"/>
          </w:tcPr>
          <w:p w14:paraId="0AE20A87" w14:textId="77777777" w:rsidR="00F91742" w:rsidRPr="00590750" w:rsidRDefault="00F91742" w:rsidP="00AA3417">
            <w:pPr>
              <w:spacing w:before="120" w:after="120"/>
              <w:jc w:val="both"/>
              <w:rPr>
                <w:rFonts w:eastAsia="Calibri" w:cs="Times New Roman"/>
                <w:b/>
                <w:lang w:val="es-CO"/>
              </w:rPr>
            </w:pPr>
            <w:r w:rsidRPr="00590750">
              <w:rPr>
                <w:rFonts w:eastAsia="Calibri" w:cs="Times New Roman"/>
                <w:b/>
                <w:lang w:val="es-CO"/>
              </w:rPr>
              <w:t>I</w:t>
            </w:r>
            <w:r w:rsidR="00AF74CA" w:rsidRPr="00590750">
              <w:rPr>
                <w:rFonts w:eastAsia="Calibri" w:cs="Times New Roman"/>
                <w:b/>
                <w:lang w:val="es-CO"/>
              </w:rPr>
              <w:t xml:space="preserve">AC </w:t>
            </w:r>
            <w:r w:rsidR="00BD54BB" w:rsidRPr="00590750">
              <w:rPr>
                <w:rFonts w:eastAsia="Calibri" w:cs="Times New Roman"/>
                <w:b/>
                <w:lang w:val="es-CO"/>
              </w:rPr>
              <w:t>1</w:t>
            </w:r>
            <w:r w:rsidR="00906AEE">
              <w:rPr>
                <w:rFonts w:eastAsia="Calibri" w:cs="Times New Roman"/>
                <w:b/>
                <w:lang w:val="es-CO"/>
              </w:rPr>
              <w:t>(p)</w:t>
            </w:r>
          </w:p>
        </w:tc>
        <w:tc>
          <w:tcPr>
            <w:tcW w:w="7578" w:type="dxa"/>
          </w:tcPr>
          <w:p w14:paraId="1CBAA55A" w14:textId="77777777" w:rsidR="00F91742" w:rsidRPr="00F13A60" w:rsidRDefault="00835517" w:rsidP="00AA3417">
            <w:pPr>
              <w:spacing w:before="120" w:after="120"/>
              <w:jc w:val="both"/>
              <w:rPr>
                <w:rFonts w:cstheme="minorHAnsi"/>
                <w:b/>
                <w:i/>
                <w:color w:val="0070C0"/>
                <w:u w:val="single"/>
                <w:lang w:val="es-CO"/>
              </w:rPr>
            </w:pPr>
            <w:r w:rsidRPr="00961516">
              <w:rPr>
                <w:rFonts w:cstheme="minorHAnsi"/>
                <w:b/>
                <w:i/>
                <w:u w:val="single"/>
                <w:lang w:val="es-CO"/>
              </w:rPr>
              <w:t>República Dominicana</w:t>
            </w:r>
          </w:p>
        </w:tc>
      </w:tr>
      <w:tr w:rsidR="00F91742" w:rsidRPr="00297551" w14:paraId="4918E02C" w14:textId="77777777" w:rsidTr="007973B5">
        <w:tc>
          <w:tcPr>
            <w:tcW w:w="1998" w:type="dxa"/>
          </w:tcPr>
          <w:p w14:paraId="4DB433E7" w14:textId="77777777" w:rsidR="00F91742" w:rsidRPr="00590750" w:rsidRDefault="00AF74CA" w:rsidP="00AA3417">
            <w:pPr>
              <w:spacing w:before="120" w:after="120"/>
              <w:jc w:val="both"/>
              <w:rPr>
                <w:rFonts w:eastAsia="Calibri" w:cs="Times New Roman"/>
                <w:b/>
                <w:lang w:val="es-CO"/>
              </w:rPr>
            </w:pPr>
            <w:r w:rsidRPr="00590750">
              <w:rPr>
                <w:rFonts w:eastAsia="Calibri" w:cs="Times New Roman"/>
                <w:b/>
                <w:lang w:val="es-CO"/>
              </w:rPr>
              <w:t xml:space="preserve">IAC </w:t>
            </w:r>
            <w:r w:rsidR="00BD54BB" w:rsidRPr="00590750">
              <w:rPr>
                <w:rFonts w:eastAsia="Calibri" w:cs="Times New Roman"/>
                <w:b/>
                <w:lang w:val="es-CO"/>
              </w:rPr>
              <w:t>2.1</w:t>
            </w:r>
          </w:p>
        </w:tc>
        <w:tc>
          <w:tcPr>
            <w:tcW w:w="7578" w:type="dxa"/>
          </w:tcPr>
          <w:p w14:paraId="15380E92" w14:textId="77777777" w:rsidR="00835517" w:rsidRPr="00835517" w:rsidRDefault="00AF74CA" w:rsidP="00AA3417">
            <w:pPr>
              <w:tabs>
                <w:tab w:val="left" w:pos="567"/>
                <w:tab w:val="right" w:pos="7306"/>
              </w:tabs>
              <w:spacing w:before="120" w:after="120"/>
              <w:ind w:left="567" w:hanging="567"/>
              <w:jc w:val="both"/>
              <w:rPr>
                <w:rFonts w:cstheme="minorHAnsi"/>
                <w:b/>
                <w:bCs/>
                <w:u w:val="single"/>
                <w:lang w:val="es-CO"/>
              </w:rPr>
            </w:pPr>
            <w:r w:rsidRPr="00590750">
              <w:rPr>
                <w:rFonts w:cstheme="minorHAnsi"/>
                <w:bCs/>
                <w:lang w:val="es-CO"/>
              </w:rPr>
              <w:t xml:space="preserve">Nombre del Cliente: </w:t>
            </w:r>
            <w:r w:rsidR="00835517" w:rsidRPr="00835517">
              <w:rPr>
                <w:rFonts w:cstheme="minorHAnsi"/>
                <w:b/>
                <w:bCs/>
                <w:u w:val="single"/>
                <w:lang w:val="es-CO"/>
              </w:rPr>
              <w:t xml:space="preserve">Ministerio de Educación de la República Dominicana, a través de la Oficina de Cooperación Internacional (OCI) </w:t>
            </w:r>
          </w:p>
          <w:p w14:paraId="2293AEDD" w14:textId="77777777" w:rsidR="00AF74CA" w:rsidRPr="00590750" w:rsidRDefault="00AF74CA" w:rsidP="00835517">
            <w:pPr>
              <w:tabs>
                <w:tab w:val="left" w:pos="567"/>
                <w:tab w:val="right" w:pos="7306"/>
              </w:tabs>
              <w:ind w:left="567" w:hanging="567"/>
              <w:jc w:val="both"/>
              <w:rPr>
                <w:rFonts w:cstheme="minorHAnsi"/>
                <w:lang w:val="es-CO"/>
              </w:rPr>
            </w:pPr>
            <w:r w:rsidRPr="00590750">
              <w:rPr>
                <w:rFonts w:cstheme="minorHAnsi"/>
                <w:bCs/>
                <w:lang w:val="es-CO"/>
              </w:rPr>
              <w:t>Método de selección</w:t>
            </w:r>
            <w:r w:rsidRPr="00590750">
              <w:rPr>
                <w:rFonts w:cstheme="minorHAnsi"/>
                <w:lang w:val="es-CO"/>
              </w:rPr>
              <w:t xml:space="preserve">: </w:t>
            </w:r>
            <w:r w:rsidR="00162E18" w:rsidRPr="00835517">
              <w:rPr>
                <w:rFonts w:cstheme="minorHAnsi"/>
                <w:b/>
                <w:u w:val="single"/>
                <w:lang w:val="es-CO"/>
              </w:rPr>
              <w:t>SELECCIÓN BASADA EN CALIDAD Y COSTO</w:t>
            </w:r>
            <w:r w:rsidRPr="00590750">
              <w:rPr>
                <w:rFonts w:cstheme="minorHAnsi"/>
                <w:lang w:val="es-CO"/>
              </w:rPr>
              <w:t xml:space="preserve"> </w:t>
            </w:r>
            <w:r w:rsidR="00835517">
              <w:rPr>
                <w:rFonts w:cstheme="minorHAnsi"/>
                <w:lang w:val="es-CO"/>
              </w:rPr>
              <w:t xml:space="preserve">(SBCC) </w:t>
            </w:r>
            <w:r w:rsidRPr="00590750">
              <w:rPr>
                <w:rFonts w:cstheme="minorHAnsi"/>
                <w:lang w:val="es-CO"/>
              </w:rPr>
              <w:t>según</w:t>
            </w:r>
            <w:r w:rsidRPr="00590750">
              <w:rPr>
                <w:rFonts w:cstheme="minorHAnsi"/>
                <w:u w:val="single"/>
                <w:lang w:val="es-CO"/>
              </w:rPr>
              <w:t xml:space="preserve"> </w:t>
            </w:r>
          </w:p>
          <w:p w14:paraId="16A81420" w14:textId="77777777" w:rsidR="00F91742" w:rsidRPr="00590750" w:rsidRDefault="00AF74CA" w:rsidP="00835517">
            <w:pPr>
              <w:tabs>
                <w:tab w:val="left" w:pos="567"/>
                <w:tab w:val="right" w:pos="7306"/>
              </w:tabs>
              <w:ind w:left="567" w:hanging="567"/>
              <w:jc w:val="both"/>
              <w:rPr>
                <w:rFonts w:cstheme="minorHAnsi"/>
                <w:i/>
                <w:color w:val="0070C0"/>
                <w:u w:val="single"/>
                <w:lang w:val="es-CO"/>
              </w:rPr>
            </w:pPr>
            <w:r w:rsidRPr="00590750">
              <w:rPr>
                <w:rFonts w:cstheme="minorHAnsi"/>
                <w:bCs/>
                <w:lang w:val="es-CO"/>
              </w:rPr>
              <w:t>Políticas aplicables</w:t>
            </w:r>
            <w:r w:rsidRPr="00590750">
              <w:rPr>
                <w:rFonts w:cstheme="minorHAnsi"/>
                <w:i/>
                <w:iCs/>
                <w:lang w:val="es-CO"/>
              </w:rPr>
              <w:t>:</w:t>
            </w:r>
            <w:r w:rsidRPr="00590750">
              <w:rPr>
                <w:rFonts w:cstheme="minorHAnsi"/>
                <w:lang w:val="es-CO"/>
              </w:rPr>
              <w:t xml:space="preserve"> </w:t>
            </w:r>
            <w:r w:rsidR="00590750" w:rsidRPr="00590750">
              <w:rPr>
                <w:rFonts w:cstheme="minorHAnsi"/>
                <w:lang w:val="es-CO"/>
              </w:rPr>
              <w:t>Políticas</w:t>
            </w:r>
            <w:r w:rsidRPr="00590750">
              <w:rPr>
                <w:rFonts w:cstheme="minorHAnsi"/>
                <w:lang w:val="es-CO"/>
              </w:rPr>
              <w:t xml:space="preserve"> para la Selección y </w:t>
            </w:r>
            <w:r w:rsidR="00590750" w:rsidRPr="00590750">
              <w:rPr>
                <w:rFonts w:cstheme="minorHAnsi"/>
                <w:lang w:val="es-CO"/>
              </w:rPr>
              <w:t>Contratación</w:t>
            </w:r>
            <w:r w:rsidR="005028C3">
              <w:rPr>
                <w:rFonts w:cstheme="minorHAnsi"/>
                <w:lang w:val="es-CO"/>
              </w:rPr>
              <w:t xml:space="preserve"> de Servicios de </w:t>
            </w:r>
            <w:r w:rsidR="00590750" w:rsidRPr="00590750">
              <w:rPr>
                <w:rFonts w:cstheme="minorHAnsi"/>
                <w:lang w:val="es-CO"/>
              </w:rPr>
              <w:t>Consultoría</w:t>
            </w:r>
            <w:r w:rsidRPr="00590750">
              <w:rPr>
                <w:rFonts w:cstheme="minorHAnsi"/>
                <w:lang w:val="es-CO"/>
              </w:rPr>
              <w:t xml:space="preserve"> financiadas por el Ban</w:t>
            </w:r>
            <w:r w:rsidR="00162E18">
              <w:rPr>
                <w:rFonts w:cstheme="minorHAnsi"/>
                <w:lang w:val="es-CO"/>
              </w:rPr>
              <w:t>co Interamericano de Desarrollo</w:t>
            </w:r>
            <w:r w:rsidRPr="00590750">
              <w:rPr>
                <w:rFonts w:cstheme="minorHAnsi"/>
                <w:i/>
                <w:color w:val="0070C0"/>
                <w:lang w:val="es-CO"/>
              </w:rPr>
              <w:t xml:space="preserve"> </w:t>
            </w:r>
            <w:hyperlink r:id="rId27" w:history="1">
              <w:r w:rsidRPr="00590750">
                <w:rPr>
                  <w:rStyle w:val="Hipervnculo"/>
                  <w:rFonts w:cstheme="minorHAnsi"/>
                  <w:i/>
                  <w:lang w:val="es-CO"/>
                </w:rPr>
                <w:t>GN-2350-9</w:t>
              </w:r>
            </w:hyperlink>
            <w:r w:rsidR="005028C3">
              <w:rPr>
                <w:rFonts w:cstheme="minorHAnsi"/>
                <w:i/>
                <w:color w:val="0070C0"/>
                <w:lang w:val="es-CO"/>
              </w:rPr>
              <w:t>.</w:t>
            </w:r>
          </w:p>
        </w:tc>
      </w:tr>
      <w:tr w:rsidR="00F91742" w:rsidRPr="00297551" w14:paraId="293913C7" w14:textId="77777777" w:rsidTr="007973B5">
        <w:tc>
          <w:tcPr>
            <w:tcW w:w="1998" w:type="dxa"/>
          </w:tcPr>
          <w:p w14:paraId="5A5CDBF0" w14:textId="77777777" w:rsidR="00F91742" w:rsidRPr="00590750" w:rsidRDefault="00AF74CA" w:rsidP="00AA3417">
            <w:pPr>
              <w:spacing w:before="120" w:after="120"/>
              <w:jc w:val="both"/>
              <w:rPr>
                <w:rFonts w:eastAsia="Calibri" w:cs="Times New Roman"/>
                <w:b/>
                <w:lang w:val="es-CO"/>
              </w:rPr>
            </w:pPr>
            <w:r w:rsidRPr="00590750">
              <w:rPr>
                <w:rFonts w:eastAsia="Calibri" w:cs="Times New Roman"/>
                <w:b/>
                <w:lang w:val="es-CO"/>
              </w:rPr>
              <w:t xml:space="preserve">IAC </w:t>
            </w:r>
            <w:r w:rsidR="00BD54BB" w:rsidRPr="00590750">
              <w:rPr>
                <w:rFonts w:eastAsia="Calibri" w:cs="Times New Roman"/>
                <w:b/>
                <w:lang w:val="es-CO"/>
              </w:rPr>
              <w:t>2.2</w:t>
            </w:r>
          </w:p>
        </w:tc>
        <w:tc>
          <w:tcPr>
            <w:tcW w:w="7578" w:type="dxa"/>
          </w:tcPr>
          <w:p w14:paraId="376E6BDE" w14:textId="0EC32B84" w:rsidR="00AF74CA" w:rsidRPr="00590750" w:rsidRDefault="00AF74CA" w:rsidP="00AA3417">
            <w:pPr>
              <w:tabs>
                <w:tab w:val="right" w:pos="7218"/>
              </w:tabs>
              <w:spacing w:before="120" w:after="120"/>
              <w:jc w:val="both"/>
              <w:rPr>
                <w:rFonts w:cstheme="minorHAnsi"/>
                <w:lang w:val="es-CO"/>
              </w:rPr>
            </w:pPr>
            <w:r w:rsidRPr="00590750">
              <w:rPr>
                <w:rFonts w:cstheme="minorHAnsi"/>
                <w:bCs/>
                <w:lang w:val="es-CO"/>
              </w:rPr>
              <w:t xml:space="preserve">La Propuesta </w:t>
            </w:r>
            <w:r w:rsidR="004A039C">
              <w:rPr>
                <w:rFonts w:cstheme="minorHAnsi"/>
                <w:bCs/>
                <w:lang w:val="es-CO"/>
              </w:rPr>
              <w:t>de Precio</w:t>
            </w:r>
            <w:r w:rsidRPr="00590750">
              <w:rPr>
                <w:rFonts w:cstheme="minorHAnsi"/>
                <w:bCs/>
                <w:lang w:val="es-CO"/>
              </w:rPr>
              <w:t xml:space="preserve"> deberá ser presentada junto con la Propuesta Técnica</w:t>
            </w:r>
            <w:r w:rsidR="00C74301">
              <w:rPr>
                <w:rFonts w:cstheme="minorHAnsi"/>
                <w:bCs/>
                <w:lang w:val="es-CO"/>
              </w:rPr>
              <w:t xml:space="preserve"> </w:t>
            </w:r>
            <w:r w:rsidR="00FD5131">
              <w:rPr>
                <w:rFonts w:cstheme="minorHAnsi"/>
                <w:bCs/>
                <w:lang w:val="es-CO"/>
              </w:rPr>
              <w:t>en Sobres</w:t>
            </w:r>
            <w:r w:rsidR="00C74301">
              <w:rPr>
                <w:rFonts w:cstheme="minorHAnsi"/>
                <w:bCs/>
                <w:lang w:val="es-CO"/>
              </w:rPr>
              <w:t xml:space="preserve"> Separados</w:t>
            </w:r>
            <w:r w:rsidRPr="00590750">
              <w:rPr>
                <w:rFonts w:cstheme="minorHAnsi"/>
                <w:lang w:val="es-CO"/>
              </w:rPr>
              <w:t>:</w:t>
            </w:r>
          </w:p>
          <w:p w14:paraId="222CE9C9" w14:textId="77777777" w:rsidR="00AF74CA" w:rsidRPr="00590750" w:rsidRDefault="00AF74CA" w:rsidP="00AA3417">
            <w:pPr>
              <w:tabs>
                <w:tab w:val="right" w:pos="7218"/>
              </w:tabs>
              <w:spacing w:before="120" w:after="120"/>
              <w:jc w:val="both"/>
              <w:rPr>
                <w:rFonts w:cstheme="minorHAnsi"/>
                <w:lang w:val="es-CO"/>
              </w:rPr>
            </w:pPr>
            <w:r w:rsidRPr="00590750">
              <w:rPr>
                <w:rFonts w:cstheme="minorHAnsi"/>
                <w:lang w:val="es-CO"/>
              </w:rPr>
              <w:t xml:space="preserve">Sí </w:t>
            </w:r>
            <w:r w:rsidRPr="00590750">
              <w:rPr>
                <w:rFonts w:cstheme="minorHAnsi"/>
                <w:u w:val="single"/>
                <w:lang w:val="es-CO"/>
              </w:rPr>
              <w:t>_</w:t>
            </w:r>
            <w:r w:rsidR="00835517" w:rsidRPr="00835517">
              <w:rPr>
                <w:rFonts w:cstheme="minorHAnsi"/>
                <w:b/>
                <w:u w:val="single"/>
                <w:lang w:val="es-CO"/>
              </w:rPr>
              <w:t>X</w:t>
            </w:r>
            <w:r w:rsidRPr="00590750">
              <w:rPr>
                <w:rFonts w:cstheme="minorHAnsi"/>
                <w:u w:val="single"/>
                <w:lang w:val="es-CO"/>
              </w:rPr>
              <w:t>__</w:t>
            </w:r>
            <w:r w:rsidRPr="00590750">
              <w:rPr>
                <w:rFonts w:cstheme="minorHAnsi"/>
                <w:lang w:val="es-CO"/>
              </w:rPr>
              <w:t xml:space="preserve">   No </w:t>
            </w:r>
            <w:r w:rsidRPr="00590750">
              <w:rPr>
                <w:rFonts w:cstheme="minorHAnsi"/>
                <w:u w:val="single"/>
                <w:lang w:val="es-CO"/>
              </w:rPr>
              <w:t>___</w:t>
            </w:r>
          </w:p>
          <w:p w14:paraId="30117819" w14:textId="3D709042" w:rsidR="00F91742" w:rsidRPr="00590750" w:rsidRDefault="00AF74CA" w:rsidP="00FC5933">
            <w:pPr>
              <w:spacing w:before="120" w:after="120"/>
              <w:jc w:val="both"/>
              <w:rPr>
                <w:rFonts w:eastAsia="Calibri" w:cs="Times New Roman"/>
                <w:lang w:val="es-CO"/>
              </w:rPr>
            </w:pPr>
            <w:r w:rsidRPr="00590750">
              <w:rPr>
                <w:rFonts w:cstheme="minorHAnsi"/>
                <w:bCs/>
                <w:lang w:val="es-CO"/>
              </w:rPr>
              <w:t>El nombre del trabajo es</w:t>
            </w:r>
            <w:r w:rsidRPr="00590750">
              <w:rPr>
                <w:rFonts w:cstheme="minorHAnsi"/>
                <w:lang w:val="es-CO"/>
              </w:rPr>
              <w:t xml:space="preserve">: </w:t>
            </w:r>
            <w:r w:rsidR="00835517">
              <w:rPr>
                <w:rFonts w:cstheme="minorHAnsi"/>
                <w:lang w:val="es-CO"/>
              </w:rPr>
              <w:t xml:space="preserve"> Servicios de Consultoría </w:t>
            </w:r>
            <w:r w:rsidR="00835517" w:rsidRPr="00835517">
              <w:rPr>
                <w:rFonts w:cstheme="minorHAnsi"/>
                <w:b/>
                <w:u w:val="single"/>
                <w:lang w:val="es-CO"/>
              </w:rPr>
              <w:t>“</w:t>
            </w:r>
            <w:r w:rsidR="00FD5131" w:rsidRPr="00FD5131">
              <w:rPr>
                <w:b/>
                <w:i/>
                <w:lang w:val="es-DO"/>
              </w:rPr>
              <w:t>CONSULTORIA AUDITORIA TECNICO OPERATIVO DEL PROGRAMA APOYO AL DESARROLLO INFANTIL TEMPRANO</w:t>
            </w:r>
            <w:r w:rsidR="00835517" w:rsidRPr="00835517">
              <w:rPr>
                <w:rFonts w:cstheme="minorHAnsi"/>
                <w:b/>
                <w:u w:val="single"/>
                <w:lang w:val="es-CO"/>
              </w:rPr>
              <w:t>”</w:t>
            </w:r>
          </w:p>
        </w:tc>
      </w:tr>
      <w:tr w:rsidR="00F91742" w:rsidRPr="000D701F" w14:paraId="6B980BDA" w14:textId="77777777" w:rsidTr="007973B5">
        <w:tc>
          <w:tcPr>
            <w:tcW w:w="1998" w:type="dxa"/>
          </w:tcPr>
          <w:p w14:paraId="0DB871B8" w14:textId="77777777" w:rsidR="00F91742" w:rsidRPr="00F57060" w:rsidRDefault="00AF74CA" w:rsidP="00AA3417">
            <w:pPr>
              <w:spacing w:before="120" w:after="120"/>
              <w:jc w:val="both"/>
              <w:rPr>
                <w:rFonts w:eastAsia="Calibri" w:cs="Times New Roman"/>
                <w:b/>
                <w:lang w:val="es-CO"/>
              </w:rPr>
            </w:pPr>
            <w:r w:rsidRPr="00F57060">
              <w:rPr>
                <w:rFonts w:eastAsia="Calibri" w:cs="Times New Roman"/>
                <w:b/>
                <w:lang w:val="es-CO"/>
              </w:rPr>
              <w:t xml:space="preserve">IAC </w:t>
            </w:r>
            <w:r w:rsidR="00BD54BB" w:rsidRPr="00F57060">
              <w:rPr>
                <w:rFonts w:eastAsia="Calibri" w:cs="Times New Roman"/>
                <w:b/>
                <w:lang w:val="es-CO"/>
              </w:rPr>
              <w:t>2.3</w:t>
            </w:r>
          </w:p>
        </w:tc>
        <w:tc>
          <w:tcPr>
            <w:tcW w:w="7578" w:type="dxa"/>
          </w:tcPr>
          <w:p w14:paraId="77EF4AB3" w14:textId="77777777" w:rsidR="00AF74CA" w:rsidRPr="00F57060" w:rsidRDefault="00AF74CA" w:rsidP="00AA3417">
            <w:pPr>
              <w:tabs>
                <w:tab w:val="left" w:pos="567"/>
                <w:tab w:val="left" w:pos="4786"/>
                <w:tab w:val="left" w:pos="5686"/>
                <w:tab w:val="right" w:pos="7306"/>
              </w:tabs>
              <w:spacing w:before="120" w:after="120"/>
              <w:jc w:val="both"/>
              <w:rPr>
                <w:lang w:val="es-CO"/>
              </w:rPr>
            </w:pPr>
            <w:r w:rsidRPr="00F57060">
              <w:rPr>
                <w:bCs/>
                <w:lang w:val="es-CO"/>
              </w:rPr>
              <w:t>Se realizará una reunión previa a la presentación de las propuestas</w:t>
            </w:r>
            <w:r w:rsidRPr="00F57060">
              <w:rPr>
                <w:lang w:val="es-CO"/>
              </w:rPr>
              <w:t xml:space="preserve">:  </w:t>
            </w:r>
          </w:p>
          <w:p w14:paraId="45F88F23" w14:textId="1582BCE2" w:rsidR="00F91742" w:rsidRPr="00F57060" w:rsidRDefault="00AF74CA" w:rsidP="000D701F">
            <w:pPr>
              <w:tabs>
                <w:tab w:val="left" w:pos="567"/>
                <w:tab w:val="left" w:pos="4786"/>
                <w:tab w:val="left" w:pos="5686"/>
                <w:tab w:val="right" w:pos="7306"/>
              </w:tabs>
              <w:spacing w:before="120" w:after="120"/>
              <w:jc w:val="both"/>
              <w:rPr>
                <w:lang w:val="es-CO"/>
              </w:rPr>
            </w:pPr>
            <w:r w:rsidRPr="00F57060">
              <w:rPr>
                <w:lang w:val="es-CO"/>
              </w:rPr>
              <w:t xml:space="preserve">Sí </w:t>
            </w:r>
            <w:r w:rsidRPr="00F57060">
              <w:rPr>
                <w:u w:val="single"/>
                <w:lang w:val="es-CO"/>
              </w:rPr>
              <w:tab/>
            </w:r>
            <w:r w:rsidRPr="00F57060">
              <w:rPr>
                <w:lang w:val="es-CO"/>
              </w:rPr>
              <w:t xml:space="preserve">  o No _</w:t>
            </w:r>
            <w:r w:rsidR="000D701F" w:rsidRPr="00F57060">
              <w:rPr>
                <w:b/>
                <w:u w:val="single"/>
                <w:lang w:val="es-CO"/>
              </w:rPr>
              <w:t>X</w:t>
            </w:r>
            <w:r w:rsidRPr="00F57060">
              <w:rPr>
                <w:lang w:val="es-CO"/>
              </w:rPr>
              <w:t xml:space="preserve">__  </w:t>
            </w:r>
            <w:r w:rsidRPr="00F57060">
              <w:rPr>
                <w:color w:val="1F497D"/>
                <w:lang w:val="es-CO"/>
              </w:rPr>
              <w:t xml:space="preserve"> </w:t>
            </w:r>
          </w:p>
        </w:tc>
      </w:tr>
      <w:tr w:rsidR="00C82322" w:rsidRPr="00297551" w14:paraId="596D1857" w14:textId="77777777" w:rsidTr="007973B5">
        <w:tc>
          <w:tcPr>
            <w:tcW w:w="1998" w:type="dxa"/>
          </w:tcPr>
          <w:p w14:paraId="430B97BE" w14:textId="77777777" w:rsidR="00C82322" w:rsidRPr="00590750" w:rsidRDefault="00AF74CA" w:rsidP="00AA3417">
            <w:pPr>
              <w:spacing w:before="120" w:after="120"/>
              <w:jc w:val="both"/>
              <w:rPr>
                <w:rFonts w:eastAsia="Calibri" w:cs="Times New Roman"/>
                <w:b/>
                <w:lang w:val="es-CO"/>
              </w:rPr>
            </w:pPr>
            <w:r w:rsidRPr="00590750">
              <w:rPr>
                <w:rFonts w:eastAsia="Calibri" w:cs="Times New Roman"/>
                <w:b/>
                <w:lang w:val="es-CO"/>
              </w:rPr>
              <w:t xml:space="preserve">IAC </w:t>
            </w:r>
            <w:r w:rsidR="00C82322" w:rsidRPr="00590750">
              <w:rPr>
                <w:rFonts w:eastAsia="Calibri" w:cs="Times New Roman"/>
                <w:b/>
                <w:lang w:val="es-CO"/>
              </w:rPr>
              <w:t>2.4</w:t>
            </w:r>
          </w:p>
        </w:tc>
        <w:tc>
          <w:tcPr>
            <w:tcW w:w="7578" w:type="dxa"/>
          </w:tcPr>
          <w:p w14:paraId="32509B93" w14:textId="1B33F1CC" w:rsidR="00C82322" w:rsidRPr="00FC5933" w:rsidRDefault="008C18CE" w:rsidP="006F741C">
            <w:pPr>
              <w:tabs>
                <w:tab w:val="left" w:pos="567"/>
                <w:tab w:val="right" w:pos="7306"/>
              </w:tabs>
              <w:spacing w:before="120" w:after="120"/>
              <w:jc w:val="both"/>
              <w:rPr>
                <w:i/>
                <w:color w:val="0066FF"/>
                <w:highlight w:val="yellow"/>
                <w:lang w:val="es-ES_tradnl"/>
              </w:rPr>
            </w:pPr>
            <w:r w:rsidRPr="006F741C">
              <w:rPr>
                <w:bCs/>
                <w:lang w:val="es-CO"/>
              </w:rPr>
              <w:t>El Cliente proporcionará los siguientes insumos, datos del proyecto, informes, etc. para facilitar la preparación de las Propuestas</w:t>
            </w:r>
            <w:r w:rsidRPr="006F741C">
              <w:rPr>
                <w:lang w:val="es-CO"/>
              </w:rPr>
              <w:t xml:space="preserve">: </w:t>
            </w:r>
            <w:r w:rsidR="00FD5131">
              <w:rPr>
                <w:i/>
                <w:lang w:val="es-ES_tradnl"/>
              </w:rPr>
              <w:t xml:space="preserve"> N/A</w:t>
            </w:r>
          </w:p>
        </w:tc>
      </w:tr>
      <w:tr w:rsidR="00C52DE7" w:rsidRPr="009E0091" w14:paraId="7201AC20" w14:textId="77777777" w:rsidTr="007973B5">
        <w:tc>
          <w:tcPr>
            <w:tcW w:w="1998" w:type="dxa"/>
          </w:tcPr>
          <w:p w14:paraId="494B9573" w14:textId="77777777" w:rsidR="00C52DE7" w:rsidRPr="00590750" w:rsidRDefault="00C52DE7" w:rsidP="000E7FE7">
            <w:pPr>
              <w:spacing w:before="120" w:after="120"/>
              <w:jc w:val="both"/>
              <w:rPr>
                <w:rFonts w:eastAsia="Calibri" w:cs="Times New Roman"/>
                <w:b/>
                <w:lang w:val="es-CO"/>
              </w:rPr>
            </w:pPr>
            <w:r>
              <w:rPr>
                <w:rFonts w:eastAsia="Calibri" w:cs="Times New Roman"/>
                <w:b/>
                <w:lang w:val="es-CO"/>
              </w:rPr>
              <w:t>IAC 3.2.1 (d)</w:t>
            </w:r>
          </w:p>
        </w:tc>
        <w:tc>
          <w:tcPr>
            <w:tcW w:w="7578" w:type="dxa"/>
          </w:tcPr>
          <w:p w14:paraId="73B1406E" w14:textId="77777777" w:rsidR="00C52DE7" w:rsidRPr="00961516" w:rsidRDefault="00C406C2" w:rsidP="000E7FE7">
            <w:pPr>
              <w:pStyle w:val="Textoindependiente"/>
              <w:tabs>
                <w:tab w:val="left" w:pos="826"/>
                <w:tab w:val="left" w:pos="1726"/>
              </w:tabs>
              <w:spacing w:before="120"/>
              <w:jc w:val="both"/>
              <w:rPr>
                <w:rFonts w:cstheme="minorHAnsi"/>
                <w:b/>
                <w:i/>
                <w:u w:val="single"/>
                <w:lang w:val="es-CO"/>
              </w:rPr>
            </w:pPr>
            <w:r w:rsidRPr="00961516">
              <w:rPr>
                <w:rFonts w:cstheme="minorHAnsi"/>
                <w:b/>
                <w:i/>
                <w:u w:val="single"/>
                <w:lang w:val="es-CO"/>
              </w:rPr>
              <w:t>Ninguna</w:t>
            </w:r>
          </w:p>
        </w:tc>
      </w:tr>
      <w:tr w:rsidR="00C82322" w:rsidRPr="00EF06D2" w14:paraId="2652F6CB" w14:textId="77777777" w:rsidTr="007973B5">
        <w:tc>
          <w:tcPr>
            <w:tcW w:w="1998" w:type="dxa"/>
          </w:tcPr>
          <w:p w14:paraId="453544AE" w14:textId="77777777" w:rsidR="00C82322" w:rsidRPr="00F57060" w:rsidRDefault="00AF74CA" w:rsidP="00AA3417">
            <w:pPr>
              <w:spacing w:before="120" w:after="120"/>
              <w:jc w:val="both"/>
              <w:rPr>
                <w:rFonts w:eastAsia="Calibri" w:cs="Times New Roman"/>
                <w:b/>
                <w:lang w:val="es-CO"/>
              </w:rPr>
            </w:pPr>
            <w:r w:rsidRPr="00F57060">
              <w:rPr>
                <w:rFonts w:eastAsia="Calibri" w:cs="Times New Roman"/>
                <w:b/>
                <w:lang w:val="es-CO"/>
              </w:rPr>
              <w:t xml:space="preserve">IAC </w:t>
            </w:r>
            <w:r w:rsidR="00C82322" w:rsidRPr="00F57060">
              <w:rPr>
                <w:rFonts w:eastAsia="Calibri" w:cs="Times New Roman"/>
                <w:b/>
                <w:lang w:val="es-CO"/>
              </w:rPr>
              <w:t>4.1</w:t>
            </w:r>
          </w:p>
        </w:tc>
        <w:tc>
          <w:tcPr>
            <w:tcW w:w="7578" w:type="dxa"/>
          </w:tcPr>
          <w:p w14:paraId="2798A732" w14:textId="77777777" w:rsidR="00C82322" w:rsidRPr="00961516" w:rsidRDefault="001D2DD1" w:rsidP="00AA3417">
            <w:pPr>
              <w:pStyle w:val="Textoindependiente"/>
              <w:tabs>
                <w:tab w:val="left" w:pos="826"/>
                <w:tab w:val="left" w:pos="1726"/>
              </w:tabs>
              <w:spacing w:before="120"/>
              <w:jc w:val="both"/>
              <w:rPr>
                <w:rFonts w:cstheme="minorHAnsi"/>
                <w:i/>
                <w:lang w:val="es-CO"/>
              </w:rPr>
            </w:pPr>
            <w:r w:rsidRPr="00961516">
              <w:rPr>
                <w:rFonts w:cstheme="minorHAnsi"/>
                <w:i/>
                <w:lang w:val="es-CO"/>
              </w:rPr>
              <w:t>N/A</w:t>
            </w:r>
          </w:p>
        </w:tc>
      </w:tr>
      <w:tr w:rsidR="00C82322" w:rsidRPr="00297551" w14:paraId="5C610191" w14:textId="77777777" w:rsidTr="007973B5">
        <w:tc>
          <w:tcPr>
            <w:tcW w:w="1998" w:type="dxa"/>
          </w:tcPr>
          <w:p w14:paraId="57D2841D" w14:textId="77777777" w:rsidR="00C82322" w:rsidRPr="00590750" w:rsidRDefault="00AF74CA" w:rsidP="00AA3417">
            <w:pPr>
              <w:spacing w:before="120" w:after="120"/>
              <w:jc w:val="both"/>
              <w:rPr>
                <w:rFonts w:eastAsia="Calibri" w:cs="Times New Roman"/>
                <w:b/>
                <w:lang w:val="es-CO"/>
              </w:rPr>
            </w:pPr>
            <w:r w:rsidRPr="00590750">
              <w:rPr>
                <w:rFonts w:eastAsia="Calibri" w:cs="Times New Roman"/>
                <w:b/>
                <w:lang w:val="es-CO"/>
              </w:rPr>
              <w:t xml:space="preserve">IAC </w:t>
            </w:r>
            <w:r w:rsidR="00C82322" w:rsidRPr="00590750">
              <w:rPr>
                <w:rFonts w:eastAsia="Calibri" w:cs="Times New Roman"/>
                <w:b/>
                <w:lang w:val="es-CO"/>
              </w:rPr>
              <w:t>6.3.1</w:t>
            </w:r>
          </w:p>
        </w:tc>
        <w:tc>
          <w:tcPr>
            <w:tcW w:w="7578" w:type="dxa"/>
          </w:tcPr>
          <w:p w14:paraId="4223397B" w14:textId="77777777" w:rsidR="00C82322" w:rsidRPr="00590750" w:rsidRDefault="002C62B3" w:rsidP="00AA3417">
            <w:pPr>
              <w:pStyle w:val="Textoindependiente"/>
              <w:tabs>
                <w:tab w:val="left" w:pos="826"/>
                <w:tab w:val="left" w:pos="1726"/>
              </w:tabs>
              <w:spacing w:before="120"/>
              <w:jc w:val="both"/>
              <w:rPr>
                <w:rFonts w:cstheme="minorHAnsi"/>
                <w:lang w:val="es-CO"/>
              </w:rPr>
            </w:pPr>
            <w:r w:rsidRPr="00590750">
              <w:rPr>
                <w:rFonts w:cstheme="minorHAnsi"/>
                <w:bCs/>
                <w:lang w:val="es-CO"/>
              </w:rPr>
              <w:t xml:space="preserve">En la página web externa del Banco </w:t>
            </w:r>
            <w:hyperlink r:id="rId28" w:history="1">
              <w:r w:rsidRPr="00590750">
                <w:rPr>
                  <w:rStyle w:val="Hipervnculo"/>
                  <w:rFonts w:cstheme="minorHAnsi"/>
                  <w:iCs/>
                  <w:lang w:val="es-CO"/>
                </w:rPr>
                <w:t>http://www.iadb.org/integrity</w:t>
              </w:r>
            </w:hyperlink>
            <w:r w:rsidRPr="00590750">
              <w:rPr>
                <w:rFonts w:cstheme="minorHAnsi"/>
                <w:iCs/>
                <w:u w:val="single"/>
                <w:lang w:val="es-CO"/>
              </w:rPr>
              <w:t xml:space="preserve"> </w:t>
            </w:r>
            <w:r w:rsidRPr="00590750">
              <w:rPr>
                <w:rFonts w:cstheme="minorHAnsi"/>
                <w:lang w:val="es-CO"/>
              </w:rPr>
              <w:t>figura una lista de las firmas y personas inhabilitadas.</w:t>
            </w:r>
          </w:p>
        </w:tc>
      </w:tr>
      <w:tr w:rsidR="00F91742" w:rsidRPr="00590750" w14:paraId="59ADCA2A" w14:textId="77777777" w:rsidTr="007973B5">
        <w:tc>
          <w:tcPr>
            <w:tcW w:w="1998" w:type="dxa"/>
          </w:tcPr>
          <w:p w14:paraId="1086085F" w14:textId="77777777" w:rsidR="00F91742" w:rsidRPr="00590750" w:rsidRDefault="00F91742" w:rsidP="00AA3417">
            <w:pPr>
              <w:spacing w:before="120" w:after="120"/>
              <w:jc w:val="both"/>
              <w:rPr>
                <w:rFonts w:eastAsia="Calibri" w:cs="Times New Roman"/>
                <w:b/>
                <w:lang w:val="es-CO"/>
              </w:rPr>
            </w:pPr>
          </w:p>
        </w:tc>
        <w:tc>
          <w:tcPr>
            <w:tcW w:w="7578" w:type="dxa"/>
          </w:tcPr>
          <w:p w14:paraId="00FBDF2F" w14:textId="77777777" w:rsidR="00F91742" w:rsidRPr="00590750" w:rsidRDefault="002C62B3" w:rsidP="0064145B">
            <w:pPr>
              <w:numPr>
                <w:ilvl w:val="0"/>
                <w:numId w:val="33"/>
              </w:numPr>
              <w:spacing w:before="120" w:after="120"/>
              <w:jc w:val="both"/>
              <w:rPr>
                <w:rFonts w:eastAsia="Calibri" w:cs="Times New Roman"/>
                <w:lang w:val="es-CO"/>
              </w:rPr>
            </w:pPr>
            <w:r w:rsidRPr="00590750">
              <w:rPr>
                <w:rFonts w:eastAsia="Calibri" w:cs="Times New Roman"/>
                <w:b/>
                <w:lang w:val="es-CO"/>
              </w:rPr>
              <w:t>Preparació</w:t>
            </w:r>
            <w:r w:rsidR="00BD54BB" w:rsidRPr="00590750">
              <w:rPr>
                <w:rFonts w:eastAsia="Calibri" w:cs="Times New Roman"/>
                <w:b/>
                <w:lang w:val="es-CO"/>
              </w:rPr>
              <w:t xml:space="preserve">n </w:t>
            </w:r>
            <w:r w:rsidRPr="00590750">
              <w:rPr>
                <w:rFonts w:eastAsia="Calibri" w:cs="Times New Roman"/>
                <w:b/>
                <w:lang w:val="es-CO"/>
              </w:rPr>
              <w:t xml:space="preserve">de Propuestas </w:t>
            </w:r>
          </w:p>
        </w:tc>
      </w:tr>
      <w:tr w:rsidR="00C82322" w:rsidRPr="00297551" w14:paraId="3335132F" w14:textId="77777777" w:rsidTr="007973B5">
        <w:tc>
          <w:tcPr>
            <w:tcW w:w="1998" w:type="dxa"/>
          </w:tcPr>
          <w:p w14:paraId="7B31A105" w14:textId="77777777" w:rsidR="00C82322" w:rsidRPr="00590750" w:rsidRDefault="00AF74CA" w:rsidP="00AA3417">
            <w:pPr>
              <w:spacing w:before="120" w:after="120"/>
              <w:jc w:val="both"/>
              <w:rPr>
                <w:rFonts w:eastAsia="Calibri" w:cs="Times New Roman"/>
                <w:b/>
                <w:lang w:val="es-CO"/>
              </w:rPr>
            </w:pPr>
            <w:r w:rsidRPr="00590750">
              <w:rPr>
                <w:rFonts w:eastAsia="Calibri" w:cs="Times New Roman"/>
                <w:b/>
                <w:lang w:val="es-CO"/>
              </w:rPr>
              <w:t xml:space="preserve">IAC </w:t>
            </w:r>
            <w:r w:rsidR="00C82322" w:rsidRPr="00590750">
              <w:rPr>
                <w:rFonts w:eastAsia="Calibri" w:cs="Times New Roman"/>
                <w:b/>
                <w:lang w:val="es-CO"/>
              </w:rPr>
              <w:t>9.1</w:t>
            </w:r>
          </w:p>
        </w:tc>
        <w:tc>
          <w:tcPr>
            <w:tcW w:w="7578" w:type="dxa"/>
          </w:tcPr>
          <w:p w14:paraId="39FB3A79" w14:textId="77777777" w:rsidR="002C62B3" w:rsidRPr="00C406C2" w:rsidRDefault="002C62B3" w:rsidP="00AA3417">
            <w:pPr>
              <w:pStyle w:val="Textocomentario"/>
              <w:spacing w:before="120" w:after="120"/>
              <w:jc w:val="both"/>
              <w:rPr>
                <w:rFonts w:asciiTheme="minorHAnsi" w:hAnsiTheme="minorHAnsi"/>
                <w:b/>
                <w:bCs/>
                <w:sz w:val="22"/>
                <w:szCs w:val="22"/>
                <w:lang w:val="es-CO"/>
              </w:rPr>
            </w:pPr>
            <w:r w:rsidRPr="00590750">
              <w:rPr>
                <w:rFonts w:asciiTheme="minorHAnsi" w:hAnsiTheme="minorHAnsi"/>
                <w:bCs/>
                <w:sz w:val="22"/>
                <w:szCs w:val="22"/>
                <w:lang w:val="es-CO"/>
              </w:rPr>
              <w:t xml:space="preserve">Esta SP ha sido expedida en </w:t>
            </w:r>
            <w:r w:rsidR="00C406C2" w:rsidRPr="00C406C2">
              <w:rPr>
                <w:rFonts w:asciiTheme="minorHAnsi" w:hAnsiTheme="minorHAnsi"/>
                <w:b/>
                <w:bCs/>
                <w:i/>
                <w:color w:val="0070C0"/>
                <w:sz w:val="22"/>
                <w:szCs w:val="22"/>
                <w:u w:val="single"/>
                <w:lang w:val="es-CO"/>
              </w:rPr>
              <w:t>español</w:t>
            </w:r>
            <w:r w:rsidRPr="00C406C2">
              <w:rPr>
                <w:rFonts w:asciiTheme="minorHAnsi" w:hAnsiTheme="minorHAnsi"/>
                <w:b/>
                <w:bCs/>
                <w:sz w:val="22"/>
                <w:szCs w:val="22"/>
                <w:u w:val="single"/>
                <w:lang w:val="es-CO"/>
              </w:rPr>
              <w:t>.</w:t>
            </w:r>
            <w:r w:rsidRPr="00C406C2">
              <w:rPr>
                <w:rFonts w:asciiTheme="minorHAnsi" w:hAnsiTheme="minorHAnsi"/>
                <w:b/>
                <w:bCs/>
                <w:sz w:val="22"/>
                <w:szCs w:val="22"/>
                <w:lang w:val="es-CO"/>
              </w:rPr>
              <w:t xml:space="preserve"> </w:t>
            </w:r>
          </w:p>
          <w:p w14:paraId="75FEFEF5" w14:textId="4C2BEEC3" w:rsidR="002C62B3" w:rsidRPr="00590750" w:rsidRDefault="002C62B3" w:rsidP="00AA3417">
            <w:pPr>
              <w:pStyle w:val="Textoindependiente"/>
              <w:tabs>
                <w:tab w:val="left" w:pos="3346"/>
                <w:tab w:val="right" w:pos="7486"/>
              </w:tabs>
              <w:spacing w:before="120"/>
              <w:jc w:val="both"/>
              <w:rPr>
                <w:lang w:val="es-CO"/>
              </w:rPr>
            </w:pPr>
            <w:r w:rsidRPr="00590750">
              <w:rPr>
                <w:lang w:val="es-CO"/>
              </w:rPr>
              <w:t xml:space="preserve">Contrato será firmado en </w:t>
            </w:r>
            <w:r w:rsidR="006250FA" w:rsidRPr="00590750">
              <w:rPr>
                <w:lang w:val="es-CO"/>
              </w:rPr>
              <w:t>el Idioma</w:t>
            </w:r>
            <w:r w:rsidRPr="00590750">
              <w:rPr>
                <w:lang w:val="es-CO"/>
              </w:rPr>
              <w:t xml:space="preserve"> de la Propuesta el cual será el idioma imperante del Contrato. </w:t>
            </w:r>
          </w:p>
          <w:p w14:paraId="5287F663" w14:textId="15E1F109" w:rsidR="002C62B3" w:rsidRPr="00C406C2" w:rsidRDefault="002C62B3" w:rsidP="00AA3417">
            <w:pPr>
              <w:pStyle w:val="Textoindependiente"/>
              <w:tabs>
                <w:tab w:val="left" w:pos="3346"/>
                <w:tab w:val="right" w:pos="7486"/>
              </w:tabs>
              <w:spacing w:before="120"/>
              <w:jc w:val="both"/>
              <w:rPr>
                <w:b/>
                <w:color w:val="0066FF"/>
                <w:u w:val="single"/>
                <w:lang w:val="es-CO"/>
              </w:rPr>
            </w:pPr>
            <w:r w:rsidRPr="00590750">
              <w:rPr>
                <w:lang w:val="es-CO"/>
              </w:rPr>
              <w:t xml:space="preserve">Los Consultores nacionales deberá presentar la Propuesta en </w:t>
            </w:r>
            <w:r w:rsidR="006250FA" w:rsidRPr="00C406C2">
              <w:rPr>
                <w:b/>
                <w:i/>
                <w:color w:val="0066FF"/>
                <w:u w:val="single"/>
                <w:lang w:val="es-CO"/>
              </w:rPr>
              <w:t>español</w:t>
            </w:r>
            <w:r w:rsidRPr="00C406C2">
              <w:rPr>
                <w:b/>
                <w:color w:val="0066FF"/>
                <w:u w:val="single"/>
                <w:lang w:val="es-CO"/>
              </w:rPr>
              <w:t xml:space="preserve"> </w:t>
            </w:r>
            <w:r w:rsidRPr="00590750">
              <w:rPr>
                <w:lang w:val="es-CO"/>
              </w:rPr>
              <w:t>para poder firmar el Contrato (si es adjudicado) de acuerdo con los requisitos de</w:t>
            </w:r>
            <w:r w:rsidR="00C406C2">
              <w:rPr>
                <w:lang w:val="es-CO"/>
              </w:rPr>
              <w:t xml:space="preserve"> la </w:t>
            </w:r>
            <w:r w:rsidR="006250FA">
              <w:rPr>
                <w:b/>
                <w:i/>
                <w:color w:val="0066FF"/>
                <w:u w:val="single"/>
                <w:lang w:val="es-CO"/>
              </w:rPr>
              <w:t>Le</w:t>
            </w:r>
            <w:r w:rsidR="00C74301">
              <w:rPr>
                <w:b/>
                <w:i/>
                <w:color w:val="0066FF"/>
                <w:u w:val="single"/>
                <w:lang w:val="es-CO"/>
              </w:rPr>
              <w:t>y Nacional</w:t>
            </w:r>
            <w:r w:rsidR="00C406C2" w:rsidRPr="00C406C2">
              <w:rPr>
                <w:b/>
                <w:i/>
                <w:color w:val="0066FF"/>
                <w:u w:val="single"/>
                <w:lang w:val="es-CO"/>
              </w:rPr>
              <w:t>.</w:t>
            </w:r>
          </w:p>
          <w:p w14:paraId="450417B2" w14:textId="16427854" w:rsidR="002C62B3" w:rsidRPr="006250FA" w:rsidRDefault="002C62B3" w:rsidP="00AA3417">
            <w:pPr>
              <w:pStyle w:val="Textocomentario"/>
              <w:spacing w:before="120" w:after="120"/>
              <w:jc w:val="both"/>
              <w:rPr>
                <w:rFonts w:asciiTheme="minorHAnsi" w:eastAsiaTheme="minorHAnsi" w:hAnsiTheme="minorHAnsi" w:cstheme="minorBidi"/>
                <w:b/>
                <w:i/>
                <w:color w:val="0066FF"/>
                <w:sz w:val="22"/>
                <w:szCs w:val="22"/>
                <w:u w:val="single"/>
                <w:lang w:val="es-CO"/>
              </w:rPr>
            </w:pPr>
            <w:r w:rsidRPr="00590750">
              <w:rPr>
                <w:rFonts w:asciiTheme="minorHAnsi" w:hAnsiTheme="minorHAnsi"/>
                <w:bCs/>
                <w:sz w:val="22"/>
                <w:szCs w:val="22"/>
                <w:lang w:val="es-CO"/>
              </w:rPr>
              <w:t xml:space="preserve">Las Propuestas deberán ser presentadas en </w:t>
            </w:r>
            <w:r w:rsidR="006250FA" w:rsidRPr="006250FA">
              <w:rPr>
                <w:rFonts w:asciiTheme="minorHAnsi" w:eastAsiaTheme="minorHAnsi" w:hAnsiTheme="minorHAnsi" w:cstheme="minorBidi"/>
                <w:b/>
                <w:i/>
                <w:color w:val="0066FF"/>
                <w:sz w:val="22"/>
                <w:szCs w:val="22"/>
                <w:u w:val="single"/>
                <w:lang w:val="es-CO"/>
              </w:rPr>
              <w:t>español</w:t>
            </w:r>
            <w:r w:rsidR="00C406C2" w:rsidRPr="006250FA">
              <w:rPr>
                <w:rFonts w:asciiTheme="minorHAnsi" w:eastAsiaTheme="minorHAnsi" w:hAnsiTheme="minorHAnsi" w:cstheme="minorBidi"/>
                <w:b/>
                <w:i/>
                <w:color w:val="0066FF"/>
                <w:sz w:val="22"/>
                <w:szCs w:val="22"/>
                <w:u w:val="single"/>
                <w:lang w:val="es-CO"/>
              </w:rPr>
              <w:t>.</w:t>
            </w:r>
          </w:p>
          <w:p w14:paraId="490DD870" w14:textId="77777777" w:rsidR="00C82322" w:rsidRPr="00590750" w:rsidRDefault="002C62B3" w:rsidP="00C406C2">
            <w:pPr>
              <w:pStyle w:val="Textoindependiente"/>
              <w:tabs>
                <w:tab w:val="left" w:pos="3346"/>
                <w:tab w:val="right" w:pos="7486"/>
              </w:tabs>
              <w:spacing w:before="120"/>
              <w:jc w:val="both"/>
              <w:rPr>
                <w:rFonts w:cstheme="minorHAnsi"/>
                <w:lang w:val="es-CO"/>
              </w:rPr>
            </w:pPr>
            <w:r w:rsidRPr="00590750">
              <w:rPr>
                <w:bCs/>
                <w:lang w:val="es-CO"/>
              </w:rPr>
              <w:lastRenderedPageBreak/>
              <w:t xml:space="preserve">Todo intercambio de correspondencia se hará en </w:t>
            </w:r>
            <w:r w:rsidR="00C406C2" w:rsidRPr="006250FA">
              <w:rPr>
                <w:b/>
                <w:i/>
                <w:color w:val="0066FF"/>
                <w:u w:val="single"/>
                <w:lang w:val="es-CO"/>
              </w:rPr>
              <w:t>Español.</w:t>
            </w:r>
          </w:p>
        </w:tc>
      </w:tr>
      <w:tr w:rsidR="00C82322" w:rsidRPr="00590750" w14:paraId="6C470B97" w14:textId="77777777" w:rsidTr="007973B5">
        <w:tc>
          <w:tcPr>
            <w:tcW w:w="1998" w:type="dxa"/>
          </w:tcPr>
          <w:p w14:paraId="162DCB64" w14:textId="77777777" w:rsidR="00C82322" w:rsidRPr="00590750" w:rsidRDefault="00AF74CA" w:rsidP="00AA3417">
            <w:pPr>
              <w:spacing w:before="120" w:after="120"/>
              <w:jc w:val="both"/>
              <w:rPr>
                <w:rFonts w:eastAsia="Calibri" w:cs="Times New Roman"/>
                <w:b/>
                <w:lang w:val="es-CO"/>
              </w:rPr>
            </w:pPr>
            <w:r w:rsidRPr="00590750">
              <w:rPr>
                <w:rFonts w:eastAsia="Calibri" w:cs="Times New Roman"/>
                <w:b/>
                <w:lang w:val="es-CO"/>
              </w:rPr>
              <w:lastRenderedPageBreak/>
              <w:t xml:space="preserve">IAC </w:t>
            </w:r>
            <w:r w:rsidR="00C82322" w:rsidRPr="00590750">
              <w:rPr>
                <w:rFonts w:eastAsia="Calibri" w:cs="Times New Roman"/>
                <w:b/>
                <w:lang w:val="es-CO"/>
              </w:rPr>
              <w:t>10.1</w:t>
            </w:r>
          </w:p>
        </w:tc>
        <w:tc>
          <w:tcPr>
            <w:tcW w:w="7578" w:type="dxa"/>
          </w:tcPr>
          <w:p w14:paraId="04F0C922" w14:textId="77777777" w:rsidR="00297551" w:rsidRPr="00590750" w:rsidRDefault="00297551" w:rsidP="00297551">
            <w:pPr>
              <w:pStyle w:val="Textoindependiente"/>
              <w:tabs>
                <w:tab w:val="left" w:pos="3346"/>
                <w:tab w:val="right" w:pos="7486"/>
              </w:tabs>
              <w:spacing w:before="120"/>
              <w:ind w:left="376"/>
              <w:jc w:val="both"/>
              <w:rPr>
                <w:bCs/>
                <w:u w:val="single"/>
                <w:lang w:val="es-CO"/>
              </w:rPr>
            </w:pPr>
            <w:r w:rsidRPr="00590750">
              <w:rPr>
                <w:bCs/>
                <w:u w:val="single"/>
                <w:lang w:val="es-CO"/>
              </w:rPr>
              <w:t xml:space="preserve">Para PROPUESTA TÉCNICA SIMPLIFICADA (PTS): </w:t>
            </w:r>
          </w:p>
          <w:p w14:paraId="2460DA45" w14:textId="77777777" w:rsidR="00297551" w:rsidRPr="00590750" w:rsidRDefault="00297551" w:rsidP="00297551">
            <w:pPr>
              <w:pStyle w:val="Textoindependiente"/>
              <w:tabs>
                <w:tab w:val="left" w:pos="3346"/>
                <w:tab w:val="right" w:pos="7486"/>
              </w:tabs>
              <w:spacing w:before="120"/>
              <w:ind w:left="720"/>
              <w:jc w:val="both"/>
              <w:rPr>
                <w:bCs/>
                <w:lang w:val="es-CO"/>
              </w:rPr>
            </w:pPr>
            <w:r w:rsidRPr="00590750">
              <w:rPr>
                <w:bCs/>
                <w:lang w:val="es-CO"/>
              </w:rPr>
              <w:t>Primer sobre con la Propuesta Técnica:</w:t>
            </w:r>
          </w:p>
          <w:p w14:paraId="32A25665" w14:textId="77777777" w:rsidR="00297551" w:rsidRPr="00590750" w:rsidRDefault="00297551" w:rsidP="00297551">
            <w:pPr>
              <w:pStyle w:val="Textoindependiente"/>
              <w:numPr>
                <w:ilvl w:val="0"/>
                <w:numId w:val="189"/>
              </w:numPr>
              <w:tabs>
                <w:tab w:val="left" w:pos="3346"/>
                <w:tab w:val="right" w:pos="7486"/>
              </w:tabs>
              <w:suppressAutoHyphens/>
              <w:spacing w:before="120"/>
              <w:ind w:left="720"/>
              <w:jc w:val="both"/>
              <w:rPr>
                <w:lang w:val="es-CO"/>
              </w:rPr>
            </w:pPr>
            <w:r w:rsidRPr="00590750">
              <w:rPr>
                <w:lang w:val="es-CO"/>
              </w:rPr>
              <w:t xml:space="preserve">Poder para firmar la Propuesta </w:t>
            </w:r>
          </w:p>
          <w:p w14:paraId="18D9258E" w14:textId="77777777" w:rsidR="00297551" w:rsidRPr="00590750" w:rsidRDefault="00297551" w:rsidP="00297551">
            <w:pPr>
              <w:pStyle w:val="Textoindependiente"/>
              <w:numPr>
                <w:ilvl w:val="0"/>
                <w:numId w:val="189"/>
              </w:numPr>
              <w:tabs>
                <w:tab w:val="left" w:pos="3346"/>
                <w:tab w:val="right" w:pos="7486"/>
              </w:tabs>
              <w:suppressAutoHyphens/>
              <w:spacing w:before="120"/>
              <w:ind w:left="720"/>
              <w:jc w:val="both"/>
              <w:rPr>
                <w:lang w:val="es-CO"/>
              </w:rPr>
            </w:pPr>
            <w:r w:rsidRPr="00590750">
              <w:rPr>
                <w:lang w:val="es-CO"/>
              </w:rPr>
              <w:t>TECH-1</w:t>
            </w:r>
          </w:p>
          <w:p w14:paraId="5D82694A" w14:textId="77777777" w:rsidR="00297551" w:rsidRPr="00590750" w:rsidRDefault="00297551" w:rsidP="00297551">
            <w:pPr>
              <w:pStyle w:val="Textoindependiente"/>
              <w:numPr>
                <w:ilvl w:val="0"/>
                <w:numId w:val="189"/>
              </w:numPr>
              <w:tabs>
                <w:tab w:val="left" w:pos="3346"/>
                <w:tab w:val="right" w:pos="7486"/>
              </w:tabs>
              <w:suppressAutoHyphens/>
              <w:spacing w:before="120"/>
              <w:ind w:left="720"/>
              <w:jc w:val="both"/>
              <w:rPr>
                <w:lang w:val="es-CO"/>
              </w:rPr>
            </w:pPr>
            <w:r w:rsidRPr="00590750">
              <w:rPr>
                <w:lang w:val="es-CO"/>
              </w:rPr>
              <w:t>TECH-4</w:t>
            </w:r>
          </w:p>
          <w:p w14:paraId="6F0E1844" w14:textId="378B9DF7" w:rsidR="00297551" w:rsidRDefault="00297551" w:rsidP="00297551">
            <w:pPr>
              <w:pStyle w:val="Textoindependiente"/>
              <w:numPr>
                <w:ilvl w:val="0"/>
                <w:numId w:val="189"/>
              </w:numPr>
              <w:tabs>
                <w:tab w:val="left" w:pos="3346"/>
                <w:tab w:val="right" w:pos="7486"/>
              </w:tabs>
              <w:suppressAutoHyphens/>
              <w:spacing w:before="120"/>
              <w:ind w:left="720"/>
              <w:jc w:val="both"/>
              <w:rPr>
                <w:lang w:val="es-CO"/>
              </w:rPr>
            </w:pPr>
            <w:r w:rsidRPr="00590750">
              <w:rPr>
                <w:lang w:val="es-CO"/>
              </w:rPr>
              <w:t>TECH-5</w:t>
            </w:r>
          </w:p>
          <w:p w14:paraId="0237CB60" w14:textId="61CF4339" w:rsidR="00297551" w:rsidRPr="00590750" w:rsidRDefault="00297551" w:rsidP="00297551">
            <w:pPr>
              <w:pStyle w:val="Textoindependiente"/>
              <w:numPr>
                <w:ilvl w:val="0"/>
                <w:numId w:val="189"/>
              </w:numPr>
              <w:tabs>
                <w:tab w:val="left" w:pos="3346"/>
                <w:tab w:val="right" w:pos="7486"/>
              </w:tabs>
              <w:suppressAutoHyphens/>
              <w:spacing w:before="120"/>
              <w:ind w:left="720"/>
              <w:jc w:val="both"/>
              <w:rPr>
                <w:lang w:val="es-CO"/>
              </w:rPr>
            </w:pPr>
            <w:r w:rsidRPr="00590750">
              <w:rPr>
                <w:lang w:val="es-CO"/>
              </w:rPr>
              <w:t>TECH-6</w:t>
            </w:r>
            <w:bookmarkStart w:id="80" w:name="_GoBack"/>
            <w:bookmarkEnd w:id="80"/>
          </w:p>
          <w:p w14:paraId="62081CD5" w14:textId="202EF3EB" w:rsidR="00C82322" w:rsidRPr="00EF06D2" w:rsidDel="00726EDC" w:rsidRDefault="00C82322" w:rsidP="00297551">
            <w:pPr>
              <w:pStyle w:val="Textoindependiente"/>
              <w:tabs>
                <w:tab w:val="left" w:pos="3346"/>
                <w:tab w:val="right" w:pos="7486"/>
              </w:tabs>
              <w:spacing w:before="120"/>
              <w:jc w:val="both"/>
              <w:rPr>
                <w:bCs/>
              </w:rPr>
            </w:pPr>
          </w:p>
        </w:tc>
      </w:tr>
      <w:tr w:rsidR="00C82322" w:rsidRPr="00297551" w14:paraId="61BC4F15" w14:textId="77777777" w:rsidTr="007973B5">
        <w:tc>
          <w:tcPr>
            <w:tcW w:w="1998" w:type="dxa"/>
          </w:tcPr>
          <w:p w14:paraId="7C94957D" w14:textId="77777777" w:rsidR="00C82322" w:rsidRPr="00590750" w:rsidRDefault="00AF74CA" w:rsidP="00AA3417">
            <w:pPr>
              <w:spacing w:before="120" w:after="120"/>
              <w:jc w:val="both"/>
              <w:rPr>
                <w:rFonts w:eastAsia="Calibri" w:cs="Times New Roman"/>
                <w:b/>
                <w:lang w:val="es-CO"/>
              </w:rPr>
            </w:pPr>
            <w:r w:rsidRPr="00590750">
              <w:rPr>
                <w:rFonts w:eastAsia="Calibri" w:cs="Times New Roman"/>
                <w:b/>
                <w:lang w:val="es-CO"/>
              </w:rPr>
              <w:t xml:space="preserve">IAC </w:t>
            </w:r>
            <w:r w:rsidR="00C82322" w:rsidRPr="00590750">
              <w:rPr>
                <w:rFonts w:eastAsia="Calibri" w:cs="Times New Roman"/>
                <w:b/>
                <w:lang w:val="es-CO"/>
              </w:rPr>
              <w:t>10.2</w:t>
            </w:r>
          </w:p>
        </w:tc>
        <w:tc>
          <w:tcPr>
            <w:tcW w:w="7578" w:type="dxa"/>
          </w:tcPr>
          <w:p w14:paraId="6B37E381" w14:textId="77777777" w:rsidR="002C62B3" w:rsidRPr="00F57060" w:rsidRDefault="002C62B3" w:rsidP="00AA3417">
            <w:pPr>
              <w:pStyle w:val="Textoindependiente"/>
              <w:spacing w:before="120"/>
              <w:jc w:val="both"/>
              <w:rPr>
                <w:rFonts w:cstheme="minorHAnsi"/>
                <w:bCs/>
                <w:lang w:val="es-CO"/>
              </w:rPr>
            </w:pPr>
            <w:r w:rsidRPr="00F57060">
              <w:rPr>
                <w:rFonts w:cstheme="minorHAnsi"/>
                <w:bCs/>
                <w:lang w:val="es-CO"/>
              </w:rPr>
              <w:t>Se exige Declaración de Compromiso</w:t>
            </w:r>
          </w:p>
          <w:p w14:paraId="5A1FB8E2" w14:textId="08357412" w:rsidR="002C62B3" w:rsidRPr="00590750" w:rsidRDefault="002C62B3" w:rsidP="00AA3417">
            <w:pPr>
              <w:pStyle w:val="Textoindependiente"/>
              <w:spacing w:before="120"/>
              <w:jc w:val="both"/>
              <w:rPr>
                <w:rFonts w:cstheme="minorHAnsi"/>
                <w:lang w:val="es-CO"/>
              </w:rPr>
            </w:pPr>
            <w:r w:rsidRPr="00F57060">
              <w:rPr>
                <w:rFonts w:cstheme="minorHAnsi"/>
                <w:lang w:val="es-CO"/>
              </w:rPr>
              <w:t xml:space="preserve">Sí________ o No </w:t>
            </w:r>
            <w:r w:rsidRPr="00F57060">
              <w:rPr>
                <w:rFonts w:cstheme="minorHAnsi"/>
                <w:u w:val="single"/>
                <w:lang w:val="es-CO"/>
              </w:rPr>
              <w:t>___</w:t>
            </w:r>
            <w:r w:rsidR="00961516">
              <w:rPr>
                <w:rFonts w:cstheme="minorHAnsi"/>
                <w:b/>
                <w:u w:val="single"/>
                <w:lang w:val="es-CO"/>
              </w:rPr>
              <w:t>X</w:t>
            </w:r>
            <w:r w:rsidRPr="00F57060">
              <w:rPr>
                <w:rFonts w:cstheme="minorHAnsi"/>
                <w:u w:val="single"/>
                <w:lang w:val="es-CO"/>
              </w:rPr>
              <w:t>_______</w:t>
            </w:r>
          </w:p>
          <w:p w14:paraId="0E049B09" w14:textId="67B87324" w:rsidR="00C82322" w:rsidRPr="00590750" w:rsidRDefault="00C82322" w:rsidP="008F526F">
            <w:pPr>
              <w:pStyle w:val="Textoindependiente"/>
              <w:tabs>
                <w:tab w:val="left" w:pos="3346"/>
                <w:tab w:val="right" w:pos="7486"/>
              </w:tabs>
              <w:spacing w:before="120"/>
              <w:jc w:val="both"/>
              <w:rPr>
                <w:rFonts w:cstheme="minorHAnsi"/>
                <w:i/>
                <w:color w:val="0066FF"/>
                <w:lang w:val="es-CO"/>
              </w:rPr>
            </w:pPr>
          </w:p>
        </w:tc>
      </w:tr>
      <w:tr w:rsidR="00C82322" w:rsidRPr="00590750" w14:paraId="1336E146" w14:textId="77777777" w:rsidTr="007973B5">
        <w:tc>
          <w:tcPr>
            <w:tcW w:w="1998" w:type="dxa"/>
          </w:tcPr>
          <w:p w14:paraId="1032B5EB" w14:textId="77777777" w:rsidR="00C82322" w:rsidRPr="00590750" w:rsidRDefault="00AF74CA" w:rsidP="00AA3417">
            <w:pPr>
              <w:spacing w:before="120" w:after="120"/>
              <w:jc w:val="both"/>
              <w:rPr>
                <w:rFonts w:eastAsia="Calibri" w:cs="Times New Roman"/>
                <w:b/>
                <w:lang w:val="es-CO"/>
              </w:rPr>
            </w:pPr>
            <w:r w:rsidRPr="00590750">
              <w:rPr>
                <w:rFonts w:eastAsia="Calibri" w:cs="Times New Roman"/>
                <w:b/>
                <w:lang w:val="es-CO"/>
              </w:rPr>
              <w:t xml:space="preserve">IAC </w:t>
            </w:r>
            <w:r w:rsidR="00C82322" w:rsidRPr="00590750">
              <w:rPr>
                <w:rFonts w:eastAsia="Calibri" w:cs="Times New Roman"/>
                <w:b/>
                <w:lang w:val="es-CO"/>
              </w:rPr>
              <w:t>11.1</w:t>
            </w:r>
          </w:p>
        </w:tc>
        <w:tc>
          <w:tcPr>
            <w:tcW w:w="7578" w:type="dxa"/>
          </w:tcPr>
          <w:p w14:paraId="0479B152" w14:textId="77777777" w:rsidR="002C62B3" w:rsidRPr="00590750" w:rsidRDefault="002C62B3" w:rsidP="00AA3417">
            <w:pPr>
              <w:pStyle w:val="Textoindependiente"/>
              <w:tabs>
                <w:tab w:val="left" w:pos="3346"/>
                <w:tab w:val="right" w:pos="7486"/>
              </w:tabs>
              <w:spacing w:before="120"/>
              <w:jc w:val="both"/>
              <w:rPr>
                <w:rFonts w:cstheme="minorHAnsi"/>
                <w:lang w:val="es-CO"/>
              </w:rPr>
            </w:pPr>
            <w:r w:rsidRPr="00590750">
              <w:rPr>
                <w:rFonts w:cstheme="minorHAnsi"/>
                <w:lang w:val="es-CO"/>
              </w:rPr>
              <w:t>Se permite la participación de Subconsultores, Personal Profesional Clave y Expertos No Clave en más de una Propuesta.</w:t>
            </w:r>
          </w:p>
          <w:p w14:paraId="4B944C10" w14:textId="77777777" w:rsidR="00C82322" w:rsidRPr="00590750" w:rsidRDefault="002C62B3" w:rsidP="007973B5">
            <w:pPr>
              <w:pStyle w:val="Textoindependiente"/>
              <w:tabs>
                <w:tab w:val="left" w:pos="3346"/>
                <w:tab w:val="right" w:pos="7486"/>
              </w:tabs>
              <w:spacing w:before="120"/>
              <w:jc w:val="both"/>
              <w:rPr>
                <w:rFonts w:cstheme="minorHAnsi"/>
                <w:lang w:val="es-CO"/>
              </w:rPr>
            </w:pPr>
            <w:r w:rsidRPr="00590750">
              <w:rPr>
                <w:rFonts w:cstheme="minorHAnsi"/>
                <w:lang w:val="es-CO"/>
              </w:rPr>
              <w:t xml:space="preserve">Sí </w:t>
            </w:r>
            <w:r w:rsidRPr="007973B5">
              <w:rPr>
                <w:rFonts w:cstheme="minorHAnsi"/>
                <w:b/>
                <w:u w:val="single"/>
                <w:lang w:val="es-CO"/>
              </w:rPr>
              <w:t>____</w:t>
            </w:r>
            <w:r w:rsidR="007973B5" w:rsidRPr="007973B5">
              <w:rPr>
                <w:rFonts w:cstheme="minorHAnsi"/>
                <w:b/>
                <w:u w:val="single"/>
                <w:lang w:val="es-CO"/>
              </w:rPr>
              <w:t>X</w:t>
            </w:r>
            <w:r w:rsidRPr="007973B5">
              <w:rPr>
                <w:rFonts w:cstheme="minorHAnsi"/>
                <w:b/>
                <w:u w:val="single"/>
                <w:lang w:val="es-CO"/>
              </w:rPr>
              <w:t>____</w:t>
            </w:r>
            <w:r w:rsidRPr="00590750">
              <w:rPr>
                <w:rFonts w:cstheme="minorHAnsi"/>
                <w:lang w:val="es-CO"/>
              </w:rPr>
              <w:t xml:space="preserve"> o No___</w:t>
            </w:r>
            <w:r w:rsidR="007973B5" w:rsidRPr="00590750">
              <w:rPr>
                <w:rFonts w:cstheme="minorHAnsi"/>
                <w:lang w:val="es-CO"/>
              </w:rPr>
              <w:t xml:space="preserve"> </w:t>
            </w:r>
            <w:r w:rsidRPr="00590750">
              <w:rPr>
                <w:rFonts w:cstheme="minorHAnsi"/>
                <w:lang w:val="es-CO"/>
              </w:rPr>
              <w:t>_____</w:t>
            </w:r>
          </w:p>
        </w:tc>
      </w:tr>
      <w:tr w:rsidR="00C82322" w:rsidRPr="00297551" w14:paraId="67DA7D11" w14:textId="77777777" w:rsidTr="007973B5">
        <w:tc>
          <w:tcPr>
            <w:tcW w:w="1998" w:type="dxa"/>
          </w:tcPr>
          <w:p w14:paraId="3B6CFDA4" w14:textId="77777777" w:rsidR="00C82322" w:rsidRPr="00590750" w:rsidRDefault="00AF74CA" w:rsidP="00AA3417">
            <w:pPr>
              <w:spacing w:before="120" w:after="120"/>
              <w:jc w:val="both"/>
              <w:rPr>
                <w:rFonts w:eastAsia="Calibri" w:cs="Times New Roman"/>
                <w:b/>
                <w:lang w:val="es-CO"/>
              </w:rPr>
            </w:pPr>
            <w:r w:rsidRPr="00590750">
              <w:rPr>
                <w:rFonts w:eastAsia="Calibri" w:cs="Times New Roman"/>
                <w:b/>
                <w:lang w:val="es-CO"/>
              </w:rPr>
              <w:t xml:space="preserve">IAC </w:t>
            </w:r>
            <w:r w:rsidR="00C82322" w:rsidRPr="00590750">
              <w:rPr>
                <w:rFonts w:eastAsia="Calibri" w:cs="Times New Roman"/>
                <w:b/>
                <w:lang w:val="es-CO"/>
              </w:rPr>
              <w:t>12.1</w:t>
            </w:r>
          </w:p>
        </w:tc>
        <w:tc>
          <w:tcPr>
            <w:tcW w:w="7578" w:type="dxa"/>
          </w:tcPr>
          <w:p w14:paraId="5F4B53CB" w14:textId="6778A2C8" w:rsidR="00C82322" w:rsidRPr="00961516" w:rsidRDefault="002C62B3" w:rsidP="00F43B17">
            <w:pPr>
              <w:pStyle w:val="Textoindependiente"/>
              <w:tabs>
                <w:tab w:val="left" w:pos="3346"/>
                <w:tab w:val="right" w:pos="7486"/>
              </w:tabs>
              <w:spacing w:before="120"/>
              <w:jc w:val="both"/>
              <w:rPr>
                <w:rFonts w:cstheme="minorHAnsi"/>
                <w:lang w:val="es-CO" w:eastAsia="it-IT"/>
              </w:rPr>
            </w:pPr>
            <w:r w:rsidRPr="00961516">
              <w:rPr>
                <w:bCs/>
                <w:lang w:val="es-CO"/>
              </w:rPr>
              <w:t xml:space="preserve">Las Propuestas deberán permanecer válidas durante </w:t>
            </w:r>
            <w:r w:rsidR="00C406C2" w:rsidRPr="00961516">
              <w:rPr>
                <w:b/>
                <w:bCs/>
                <w:i/>
                <w:u w:val="single"/>
                <w:lang w:val="es-CO"/>
              </w:rPr>
              <w:t>Noventa (</w:t>
            </w:r>
            <w:r w:rsidRPr="00961516">
              <w:rPr>
                <w:b/>
                <w:i/>
                <w:u w:val="single"/>
                <w:lang w:val="es-CO"/>
              </w:rPr>
              <w:t>90</w:t>
            </w:r>
            <w:r w:rsidR="00C406C2" w:rsidRPr="00961516">
              <w:rPr>
                <w:b/>
                <w:i/>
                <w:u w:val="single"/>
                <w:lang w:val="es-CO"/>
              </w:rPr>
              <w:t>)</w:t>
            </w:r>
            <w:r w:rsidRPr="00961516">
              <w:rPr>
                <w:b/>
                <w:i/>
                <w:u w:val="single"/>
                <w:lang w:val="es-CO"/>
              </w:rPr>
              <w:t xml:space="preserve"> días</w:t>
            </w:r>
            <w:r w:rsidRPr="00961516">
              <w:rPr>
                <w:lang w:val="es-CO"/>
              </w:rPr>
              <w:t xml:space="preserve"> calendario luego de la fecha límite para la presentación de la propuesta (es decir, </w:t>
            </w:r>
            <w:r w:rsidRPr="00F43B17">
              <w:rPr>
                <w:highlight w:val="yellow"/>
                <w:lang w:val="es-CO"/>
              </w:rPr>
              <w:t xml:space="preserve">hasta: </w:t>
            </w:r>
            <w:r w:rsidR="00FC5933" w:rsidRPr="00F43B17">
              <w:rPr>
                <w:highlight w:val="yellow"/>
                <w:lang w:val="es-CO"/>
              </w:rPr>
              <w:t>del 2017</w:t>
            </w:r>
            <w:r w:rsidR="004D5372" w:rsidRPr="00F43B17">
              <w:rPr>
                <w:highlight w:val="yellow"/>
                <w:lang w:val="es-CO"/>
              </w:rPr>
              <w:t>).</w:t>
            </w:r>
            <w:r w:rsidR="00FD5131">
              <w:rPr>
                <w:lang w:val="es-CO"/>
              </w:rPr>
              <w:t xml:space="preserve"> </w:t>
            </w:r>
          </w:p>
        </w:tc>
      </w:tr>
      <w:tr w:rsidR="00C82322" w:rsidRPr="00297551" w14:paraId="5F7D7723" w14:textId="77777777" w:rsidTr="007973B5">
        <w:tc>
          <w:tcPr>
            <w:tcW w:w="1998" w:type="dxa"/>
          </w:tcPr>
          <w:p w14:paraId="43FCEBB6" w14:textId="77777777" w:rsidR="00C82322" w:rsidRPr="00590750" w:rsidRDefault="00AF74CA" w:rsidP="00AA3417">
            <w:pPr>
              <w:spacing w:before="120" w:after="120"/>
              <w:jc w:val="both"/>
              <w:rPr>
                <w:rFonts w:eastAsia="Calibri" w:cs="Times New Roman"/>
                <w:b/>
                <w:lang w:val="es-CO"/>
              </w:rPr>
            </w:pPr>
            <w:r w:rsidRPr="00590750">
              <w:rPr>
                <w:rFonts w:eastAsia="Calibri" w:cs="Times New Roman"/>
                <w:b/>
                <w:lang w:val="es-CO"/>
              </w:rPr>
              <w:t xml:space="preserve">IAC </w:t>
            </w:r>
            <w:r w:rsidR="00546AB6">
              <w:rPr>
                <w:rFonts w:eastAsia="Calibri" w:cs="Times New Roman"/>
                <w:b/>
                <w:lang w:val="es-CO"/>
              </w:rPr>
              <w:t>12.9</w:t>
            </w:r>
          </w:p>
        </w:tc>
        <w:tc>
          <w:tcPr>
            <w:tcW w:w="7578" w:type="dxa"/>
          </w:tcPr>
          <w:p w14:paraId="58EB8C98" w14:textId="77777777" w:rsidR="00C82322" w:rsidRPr="00961516" w:rsidRDefault="00C406C2" w:rsidP="00C406C2">
            <w:pPr>
              <w:pStyle w:val="Textoindependiente"/>
              <w:tabs>
                <w:tab w:val="left" w:pos="3346"/>
                <w:tab w:val="right" w:pos="7486"/>
              </w:tabs>
              <w:spacing w:before="120"/>
              <w:jc w:val="both"/>
              <w:rPr>
                <w:rFonts w:cstheme="minorHAnsi"/>
                <w:b/>
                <w:i/>
                <w:u w:val="single"/>
                <w:lang w:val="es-CO"/>
              </w:rPr>
            </w:pPr>
            <w:r w:rsidRPr="00961516">
              <w:rPr>
                <w:b/>
                <w:i/>
                <w:u w:val="single"/>
                <w:lang w:val="es-CO"/>
              </w:rPr>
              <w:t>N</w:t>
            </w:r>
            <w:r w:rsidR="002C62B3" w:rsidRPr="00961516">
              <w:rPr>
                <w:b/>
                <w:i/>
                <w:u w:val="single"/>
                <w:lang w:val="es-CO"/>
              </w:rPr>
              <w:t xml:space="preserve">o se permite la </w:t>
            </w:r>
            <w:r w:rsidR="004A039C" w:rsidRPr="00961516">
              <w:rPr>
                <w:b/>
                <w:i/>
                <w:u w:val="single"/>
                <w:lang w:val="es-CO"/>
              </w:rPr>
              <w:t xml:space="preserve">subcontratación </w:t>
            </w:r>
            <w:r w:rsidR="002C62B3" w:rsidRPr="00961516">
              <w:rPr>
                <w:b/>
                <w:i/>
                <w:u w:val="single"/>
                <w:lang w:val="es-CO"/>
              </w:rPr>
              <w:t xml:space="preserve">de </w:t>
            </w:r>
            <w:r w:rsidR="00546AB6" w:rsidRPr="00961516">
              <w:rPr>
                <w:b/>
                <w:i/>
                <w:u w:val="single"/>
                <w:lang w:val="es-CO"/>
              </w:rPr>
              <w:t xml:space="preserve">la totalidad de </w:t>
            </w:r>
            <w:r w:rsidR="002C62B3" w:rsidRPr="00961516">
              <w:rPr>
                <w:b/>
                <w:i/>
                <w:u w:val="single"/>
                <w:lang w:val="es-CO"/>
              </w:rPr>
              <w:t>los Servicios</w:t>
            </w:r>
            <w:r w:rsidR="00546AB6" w:rsidRPr="00961516">
              <w:rPr>
                <w:b/>
                <w:i/>
                <w:u w:val="single"/>
                <w:lang w:val="es-CO"/>
              </w:rPr>
              <w:t>.</w:t>
            </w:r>
            <w:r w:rsidR="002C62B3" w:rsidRPr="00961516">
              <w:rPr>
                <w:b/>
                <w:i/>
                <w:u w:val="single"/>
                <w:lang w:val="es-CO"/>
              </w:rPr>
              <w:t xml:space="preserve"> </w:t>
            </w:r>
          </w:p>
        </w:tc>
      </w:tr>
      <w:tr w:rsidR="00C82322" w:rsidRPr="00297551" w14:paraId="6CACD147" w14:textId="77777777" w:rsidTr="007973B5">
        <w:tc>
          <w:tcPr>
            <w:tcW w:w="1998" w:type="dxa"/>
          </w:tcPr>
          <w:p w14:paraId="6B506456" w14:textId="77777777" w:rsidR="00C82322" w:rsidRPr="00590750" w:rsidRDefault="00AF74CA" w:rsidP="00AA3417">
            <w:pPr>
              <w:spacing w:before="120" w:after="120"/>
              <w:jc w:val="both"/>
              <w:rPr>
                <w:rFonts w:eastAsia="Calibri" w:cs="Times New Roman"/>
                <w:b/>
                <w:lang w:val="es-CO"/>
              </w:rPr>
            </w:pPr>
            <w:r w:rsidRPr="00590750">
              <w:rPr>
                <w:rFonts w:eastAsia="Calibri" w:cs="Times New Roman"/>
                <w:b/>
                <w:lang w:val="es-CO"/>
              </w:rPr>
              <w:t xml:space="preserve">IAC </w:t>
            </w:r>
            <w:r w:rsidR="00C82322" w:rsidRPr="00590750">
              <w:rPr>
                <w:rFonts w:eastAsia="Calibri" w:cs="Times New Roman"/>
                <w:b/>
                <w:lang w:val="es-CO"/>
              </w:rPr>
              <w:t>13.1</w:t>
            </w:r>
          </w:p>
        </w:tc>
        <w:tc>
          <w:tcPr>
            <w:tcW w:w="7578" w:type="dxa"/>
          </w:tcPr>
          <w:p w14:paraId="0626234B" w14:textId="67306B82" w:rsidR="002C62B3" w:rsidRPr="00961516" w:rsidRDefault="002C62B3" w:rsidP="00AA3417">
            <w:pPr>
              <w:pStyle w:val="Textoindependiente"/>
              <w:tabs>
                <w:tab w:val="left" w:pos="4966"/>
                <w:tab w:val="right" w:pos="7306"/>
              </w:tabs>
              <w:spacing w:before="120"/>
              <w:jc w:val="both"/>
              <w:rPr>
                <w:bCs/>
                <w:lang w:val="es-CO"/>
              </w:rPr>
            </w:pPr>
            <w:r w:rsidRPr="00961516">
              <w:rPr>
                <w:bCs/>
                <w:lang w:val="es-CO"/>
              </w:rPr>
              <w:t>Podrán pedirse aclaraciones a más tardar</w:t>
            </w:r>
            <w:r w:rsidRPr="00961516">
              <w:rPr>
                <w:lang w:val="es-CO"/>
              </w:rPr>
              <w:t xml:space="preserve"> </w:t>
            </w:r>
            <w:r w:rsidR="004D5372" w:rsidRPr="00961516">
              <w:rPr>
                <w:b/>
                <w:i/>
                <w:u w:val="single"/>
                <w:lang w:val="es-CO"/>
              </w:rPr>
              <w:t>diez</w:t>
            </w:r>
            <w:r w:rsidR="00F13A60" w:rsidRPr="00961516">
              <w:rPr>
                <w:b/>
                <w:i/>
                <w:u w:val="single"/>
                <w:lang w:val="es-CO"/>
              </w:rPr>
              <w:t xml:space="preserve"> (10)</w:t>
            </w:r>
            <w:r w:rsidRPr="00961516">
              <w:rPr>
                <w:b/>
                <w:u w:val="single"/>
                <w:lang w:val="es-CO"/>
              </w:rPr>
              <w:t xml:space="preserve"> </w:t>
            </w:r>
            <w:r w:rsidRPr="00961516">
              <w:rPr>
                <w:b/>
                <w:bCs/>
                <w:u w:val="single"/>
                <w:lang w:val="es-CO"/>
              </w:rPr>
              <w:t>días</w:t>
            </w:r>
            <w:r w:rsidRPr="00961516">
              <w:rPr>
                <w:bCs/>
                <w:lang w:val="es-CO"/>
              </w:rPr>
              <w:t xml:space="preserve"> antes de la fecha límite para </w:t>
            </w:r>
            <w:r w:rsidR="000D701F" w:rsidRPr="00961516">
              <w:rPr>
                <w:bCs/>
                <w:lang w:val="es-CO"/>
              </w:rPr>
              <w:t>de</w:t>
            </w:r>
            <w:r w:rsidRPr="00961516">
              <w:rPr>
                <w:bCs/>
                <w:lang w:val="es-CO"/>
              </w:rPr>
              <w:t xml:space="preserve"> entrega de la propuesta.</w:t>
            </w:r>
          </w:p>
          <w:p w14:paraId="0024A507" w14:textId="230AF359" w:rsidR="002C62B3" w:rsidRPr="00961516" w:rsidRDefault="002C62B3" w:rsidP="00AA3417">
            <w:pPr>
              <w:pStyle w:val="Textoindependiente"/>
              <w:tabs>
                <w:tab w:val="right" w:pos="7306"/>
              </w:tabs>
              <w:spacing w:before="120"/>
              <w:jc w:val="both"/>
              <w:rPr>
                <w:u w:val="single"/>
                <w:lang w:val="es-CO"/>
              </w:rPr>
            </w:pPr>
            <w:r w:rsidRPr="00961516">
              <w:rPr>
                <w:lang w:val="es-CO"/>
              </w:rPr>
              <w:t xml:space="preserve">La información de contacto para solicitar aclaraciones es: </w:t>
            </w:r>
            <w:r w:rsidR="00F13A60" w:rsidRPr="00961516">
              <w:rPr>
                <w:u w:val="single"/>
                <w:lang w:val="es-CO"/>
              </w:rPr>
              <w:t xml:space="preserve">Oficina de Cooperación Internacional (OCI), </w:t>
            </w:r>
            <w:r w:rsidR="000D701F" w:rsidRPr="00961516">
              <w:rPr>
                <w:u w:val="single"/>
                <w:lang w:val="es-CO"/>
              </w:rPr>
              <w:t xml:space="preserve">Departamento de Compras, </w:t>
            </w:r>
            <w:r w:rsidR="002A3A1F" w:rsidRPr="00961516">
              <w:rPr>
                <w:bCs/>
                <w:u w:val="single"/>
                <w:lang w:val="es-CO"/>
              </w:rPr>
              <w:t>Av. Bo</w:t>
            </w:r>
            <w:r w:rsidR="006250FA">
              <w:rPr>
                <w:bCs/>
                <w:u w:val="single"/>
                <w:lang w:val="es-CO"/>
              </w:rPr>
              <w:t>lívar, esquina Máximo Gómez, Gaz</w:t>
            </w:r>
            <w:r w:rsidR="002A3A1F" w:rsidRPr="00961516">
              <w:rPr>
                <w:bCs/>
                <w:u w:val="single"/>
                <w:lang w:val="es-CO"/>
              </w:rPr>
              <w:t xml:space="preserve">cue, Santo Domingo, </w:t>
            </w:r>
            <w:r w:rsidR="00183819" w:rsidRPr="00961516">
              <w:rPr>
                <w:bCs/>
                <w:u w:val="single"/>
                <w:lang w:val="es-CO"/>
              </w:rPr>
              <w:t>República</w:t>
            </w:r>
            <w:r w:rsidR="002A3A1F" w:rsidRPr="00961516">
              <w:rPr>
                <w:bCs/>
                <w:u w:val="single"/>
                <w:lang w:val="es-CO"/>
              </w:rPr>
              <w:t xml:space="preserve"> Dominicana</w:t>
            </w:r>
          </w:p>
          <w:p w14:paraId="408FEE11" w14:textId="20934985" w:rsidR="00C82322" w:rsidRPr="00850BB1" w:rsidRDefault="00FC5933" w:rsidP="007B49F5">
            <w:pPr>
              <w:pStyle w:val="Textoindependiente"/>
              <w:tabs>
                <w:tab w:val="left" w:pos="3346"/>
                <w:tab w:val="right" w:pos="7306"/>
              </w:tabs>
              <w:spacing w:before="120"/>
              <w:jc w:val="both"/>
              <w:rPr>
                <w:u w:val="single"/>
                <w:lang w:val="pt-BR"/>
              </w:rPr>
            </w:pPr>
            <w:r w:rsidRPr="00850BB1">
              <w:rPr>
                <w:lang w:val="pt-BR"/>
              </w:rPr>
              <w:t>Telefono</w:t>
            </w:r>
            <w:r w:rsidR="002C62B3" w:rsidRPr="00850BB1">
              <w:rPr>
                <w:u w:val="single"/>
                <w:lang w:val="pt-BR"/>
              </w:rPr>
              <w:t xml:space="preserve">: </w:t>
            </w:r>
            <w:r w:rsidR="00F57060" w:rsidRPr="00850BB1">
              <w:rPr>
                <w:u w:val="single"/>
                <w:lang w:val="pt-BR"/>
              </w:rPr>
              <w:t>809-688-9700</w:t>
            </w:r>
            <w:r w:rsidR="002C62B3" w:rsidRPr="00850BB1">
              <w:rPr>
                <w:lang w:val="pt-BR"/>
              </w:rPr>
              <w:t xml:space="preserve">  E-mail:</w:t>
            </w:r>
            <w:r w:rsidR="00F57060" w:rsidRPr="00850BB1">
              <w:rPr>
                <w:lang w:val="pt-BR"/>
              </w:rPr>
              <w:t xml:space="preserve"> </w:t>
            </w:r>
            <w:hyperlink r:id="rId29" w:history="1">
              <w:r w:rsidR="00542971" w:rsidRPr="00850BB1">
                <w:rPr>
                  <w:rStyle w:val="Hipervnculo"/>
                  <w:lang w:val="pt-BR"/>
                </w:rPr>
                <w:t>comprasoci@minerd.gob.do</w:t>
              </w:r>
            </w:hyperlink>
            <w:r w:rsidR="00FD5131">
              <w:rPr>
                <w:rStyle w:val="Hipervnculo"/>
                <w:lang w:val="pt-BR"/>
              </w:rPr>
              <w:t xml:space="preserve"> o al monika.perez@minerd.gob.do</w:t>
            </w:r>
          </w:p>
        </w:tc>
      </w:tr>
      <w:tr w:rsidR="00C82322" w:rsidRPr="00297551" w14:paraId="73CC1A67" w14:textId="77777777" w:rsidTr="007973B5">
        <w:tc>
          <w:tcPr>
            <w:tcW w:w="1998" w:type="dxa"/>
          </w:tcPr>
          <w:p w14:paraId="3CE591AC" w14:textId="77777777" w:rsidR="00C82322" w:rsidRPr="00590750" w:rsidRDefault="00AF74CA" w:rsidP="00AA3417">
            <w:pPr>
              <w:spacing w:before="120" w:after="120"/>
              <w:jc w:val="both"/>
              <w:rPr>
                <w:rFonts w:eastAsia="Calibri" w:cs="Times New Roman"/>
                <w:b/>
                <w:lang w:val="es-CO"/>
              </w:rPr>
            </w:pPr>
            <w:r w:rsidRPr="00590750">
              <w:rPr>
                <w:rFonts w:eastAsia="Calibri" w:cs="Times New Roman"/>
                <w:b/>
                <w:lang w:val="es-CO"/>
              </w:rPr>
              <w:t xml:space="preserve">IAC </w:t>
            </w:r>
            <w:r w:rsidR="00C82322" w:rsidRPr="00590750">
              <w:rPr>
                <w:rFonts w:eastAsia="Calibri" w:cs="Times New Roman"/>
                <w:b/>
                <w:lang w:val="es-CO"/>
              </w:rPr>
              <w:t>14.1.1</w:t>
            </w:r>
          </w:p>
        </w:tc>
        <w:tc>
          <w:tcPr>
            <w:tcW w:w="7578" w:type="dxa"/>
          </w:tcPr>
          <w:p w14:paraId="4E123725" w14:textId="77777777" w:rsidR="00400C5C" w:rsidRDefault="00136E9B" w:rsidP="00AA3417">
            <w:pPr>
              <w:pStyle w:val="Default"/>
              <w:spacing w:before="120" w:after="120"/>
              <w:jc w:val="both"/>
              <w:rPr>
                <w:rFonts w:asciiTheme="minorHAnsi" w:hAnsiTheme="minorHAnsi"/>
                <w:sz w:val="22"/>
                <w:szCs w:val="22"/>
                <w:lang w:val="es-CO"/>
              </w:rPr>
            </w:pPr>
            <w:r w:rsidRPr="00590750">
              <w:rPr>
                <w:rFonts w:asciiTheme="minorHAnsi" w:hAnsiTheme="minorHAnsi"/>
                <w:sz w:val="22"/>
                <w:szCs w:val="22"/>
                <w:lang w:val="es-CO"/>
              </w:rPr>
              <w:t>Los consultores de la Lista Corta se pueden asociar</w:t>
            </w:r>
            <w:r w:rsidR="00400C5C">
              <w:rPr>
                <w:rFonts w:asciiTheme="minorHAnsi" w:hAnsiTheme="minorHAnsi"/>
                <w:sz w:val="22"/>
                <w:szCs w:val="22"/>
                <w:lang w:val="es-CO"/>
              </w:rPr>
              <w:t>:</w:t>
            </w:r>
          </w:p>
          <w:p w14:paraId="2BDA611B" w14:textId="77777777" w:rsidR="00C82322" w:rsidRPr="00590750" w:rsidRDefault="006816B4" w:rsidP="006816B4">
            <w:pPr>
              <w:tabs>
                <w:tab w:val="left" w:pos="826"/>
                <w:tab w:val="left" w:pos="1726"/>
                <w:tab w:val="right" w:pos="7306"/>
              </w:tabs>
              <w:spacing w:before="120" w:after="120"/>
              <w:jc w:val="both"/>
              <w:rPr>
                <w:rFonts w:cstheme="minorHAnsi"/>
                <w:bCs/>
                <w:lang w:val="es-CO"/>
              </w:rPr>
            </w:pPr>
            <w:r>
              <w:rPr>
                <w:bCs/>
                <w:lang w:val="es-CO"/>
              </w:rPr>
              <w:t>a</w:t>
            </w:r>
            <w:r w:rsidR="00136E9B" w:rsidRPr="00590750">
              <w:rPr>
                <w:bCs/>
                <w:lang w:val="es-CO"/>
              </w:rPr>
              <w:t>) con otros Consultores de Lista Corta:</w:t>
            </w:r>
            <w:r w:rsidR="00400C5C">
              <w:rPr>
                <w:lang w:val="es-CO"/>
              </w:rPr>
              <w:t xml:space="preserve">  Sí __</w:t>
            </w:r>
            <w:r w:rsidR="00F13A60" w:rsidRPr="00F13A60">
              <w:rPr>
                <w:b/>
                <w:u w:val="single"/>
                <w:lang w:val="es-CO"/>
              </w:rPr>
              <w:t>X</w:t>
            </w:r>
            <w:r w:rsidR="00400C5C">
              <w:rPr>
                <w:lang w:val="es-CO"/>
              </w:rPr>
              <w:t>_ o  No __</w:t>
            </w:r>
            <w:r w:rsidR="00136E9B" w:rsidRPr="00590750">
              <w:rPr>
                <w:lang w:val="es-CO"/>
              </w:rPr>
              <w:t>_</w:t>
            </w:r>
          </w:p>
        </w:tc>
      </w:tr>
      <w:tr w:rsidR="00C82322" w:rsidRPr="00297551" w14:paraId="0043229E" w14:textId="77777777" w:rsidTr="007973B5">
        <w:tc>
          <w:tcPr>
            <w:tcW w:w="1998" w:type="dxa"/>
          </w:tcPr>
          <w:p w14:paraId="781DDA33" w14:textId="77777777" w:rsidR="00C82322" w:rsidRPr="00590750" w:rsidRDefault="00AF74CA" w:rsidP="00F13A60">
            <w:pPr>
              <w:spacing w:before="120" w:after="120"/>
              <w:jc w:val="both"/>
              <w:rPr>
                <w:rFonts w:eastAsia="Calibri" w:cs="Times New Roman"/>
                <w:b/>
                <w:lang w:val="es-CO"/>
              </w:rPr>
            </w:pPr>
            <w:r w:rsidRPr="00590750">
              <w:rPr>
                <w:rFonts w:eastAsia="Calibri" w:cs="Times New Roman"/>
                <w:b/>
                <w:lang w:val="es-CO"/>
              </w:rPr>
              <w:t xml:space="preserve">IAC </w:t>
            </w:r>
            <w:r w:rsidR="00C82322" w:rsidRPr="00590750">
              <w:rPr>
                <w:rFonts w:eastAsia="Calibri" w:cs="Times New Roman"/>
                <w:b/>
                <w:lang w:val="es-CO"/>
              </w:rPr>
              <w:t xml:space="preserve">14.1.2 </w:t>
            </w:r>
          </w:p>
        </w:tc>
        <w:tc>
          <w:tcPr>
            <w:tcW w:w="7578" w:type="dxa"/>
          </w:tcPr>
          <w:p w14:paraId="2C48CF3D" w14:textId="56C2F283" w:rsidR="00C82322" w:rsidRPr="003D3CFE" w:rsidRDefault="003D3CFE" w:rsidP="00F43B17">
            <w:pPr>
              <w:tabs>
                <w:tab w:val="left" w:pos="826"/>
                <w:tab w:val="left" w:pos="1726"/>
                <w:tab w:val="right" w:pos="7306"/>
              </w:tabs>
              <w:spacing w:before="120" w:after="120"/>
              <w:jc w:val="both"/>
              <w:rPr>
                <w:rFonts w:eastAsia="Times New Roman" w:cs="Times New Roman"/>
                <w:color w:val="000000"/>
                <w:lang w:val="es-CO"/>
              </w:rPr>
            </w:pPr>
            <w:r w:rsidRPr="00F43B17">
              <w:rPr>
                <w:rFonts w:eastAsia="Times New Roman" w:cs="Times New Roman"/>
                <w:color w:val="000000"/>
                <w:lang w:val="es-CO"/>
              </w:rPr>
              <w:t>Costo est</w:t>
            </w:r>
            <w:r w:rsidR="006250FA" w:rsidRPr="00F43B17">
              <w:rPr>
                <w:rFonts w:eastAsia="Times New Roman" w:cs="Times New Roman"/>
                <w:color w:val="000000"/>
                <w:lang w:val="es-CO"/>
              </w:rPr>
              <w:t xml:space="preserve">imado total del trabajo: </w:t>
            </w:r>
            <w:r w:rsidR="00F43B17">
              <w:rPr>
                <w:lang w:val="es-ES_tradnl"/>
              </w:rPr>
              <w:t>US$90,000.00</w:t>
            </w:r>
          </w:p>
        </w:tc>
      </w:tr>
      <w:tr w:rsidR="00C82322" w:rsidRPr="009E0091" w14:paraId="3F89180E" w14:textId="77777777" w:rsidTr="007973B5">
        <w:tc>
          <w:tcPr>
            <w:tcW w:w="1998" w:type="dxa"/>
          </w:tcPr>
          <w:p w14:paraId="2A93B781" w14:textId="77777777" w:rsidR="00C82322" w:rsidRPr="00590750" w:rsidRDefault="00AF74CA" w:rsidP="006816B4">
            <w:pPr>
              <w:spacing w:before="120" w:after="120"/>
              <w:jc w:val="both"/>
              <w:rPr>
                <w:rFonts w:eastAsia="Calibri" w:cs="Times New Roman"/>
                <w:b/>
                <w:lang w:val="es-CO"/>
              </w:rPr>
            </w:pPr>
            <w:r w:rsidRPr="00590750">
              <w:rPr>
                <w:rFonts w:eastAsia="Calibri" w:cs="Times New Roman"/>
                <w:b/>
                <w:lang w:val="es-CO"/>
              </w:rPr>
              <w:t xml:space="preserve">IAC </w:t>
            </w:r>
            <w:r w:rsidR="00C82322" w:rsidRPr="00590750">
              <w:rPr>
                <w:rFonts w:eastAsia="Calibri" w:cs="Times New Roman"/>
                <w:b/>
                <w:lang w:val="es-CO"/>
              </w:rPr>
              <w:t xml:space="preserve">14.1.3 </w:t>
            </w:r>
          </w:p>
        </w:tc>
        <w:tc>
          <w:tcPr>
            <w:tcW w:w="7578" w:type="dxa"/>
          </w:tcPr>
          <w:p w14:paraId="7FF39ADD" w14:textId="77777777" w:rsidR="00C82322" w:rsidRPr="00961516" w:rsidRDefault="006816B4" w:rsidP="006816B4">
            <w:pPr>
              <w:tabs>
                <w:tab w:val="left" w:pos="826"/>
                <w:tab w:val="left" w:pos="1726"/>
                <w:tab w:val="right" w:pos="7306"/>
              </w:tabs>
              <w:spacing w:before="120" w:after="120"/>
              <w:jc w:val="both"/>
              <w:rPr>
                <w:b/>
                <w:bCs/>
                <w:u w:val="single"/>
                <w:lang w:val="es-CO"/>
              </w:rPr>
            </w:pPr>
            <w:r w:rsidRPr="00961516">
              <w:rPr>
                <w:b/>
                <w:i/>
                <w:u w:val="single"/>
                <w:lang w:val="es-CO"/>
              </w:rPr>
              <w:t xml:space="preserve"> </w:t>
            </w:r>
            <w:r w:rsidR="00136E9B" w:rsidRPr="00961516">
              <w:rPr>
                <w:b/>
                <w:i/>
                <w:u w:val="single"/>
                <w:lang w:val="es-CO"/>
              </w:rPr>
              <w:t>No corresponde</w:t>
            </w:r>
            <w:r w:rsidRPr="00961516">
              <w:rPr>
                <w:b/>
                <w:i/>
                <w:u w:val="single"/>
                <w:lang w:val="es-CO"/>
              </w:rPr>
              <w:t>.</w:t>
            </w:r>
          </w:p>
        </w:tc>
      </w:tr>
      <w:tr w:rsidR="00C82322" w:rsidRPr="00297551" w14:paraId="68DEDA85" w14:textId="77777777" w:rsidTr="007973B5">
        <w:tc>
          <w:tcPr>
            <w:tcW w:w="1998" w:type="dxa"/>
          </w:tcPr>
          <w:p w14:paraId="096CB006" w14:textId="77777777" w:rsidR="00C82322" w:rsidRPr="00590750" w:rsidRDefault="00AF74CA" w:rsidP="006816B4">
            <w:pPr>
              <w:spacing w:before="120" w:after="120"/>
              <w:jc w:val="both"/>
              <w:rPr>
                <w:rFonts w:eastAsia="Calibri" w:cs="Times New Roman"/>
                <w:b/>
                <w:lang w:val="es-CO"/>
              </w:rPr>
            </w:pPr>
            <w:r w:rsidRPr="00590750">
              <w:rPr>
                <w:rFonts w:eastAsia="Calibri" w:cs="Times New Roman"/>
                <w:b/>
                <w:lang w:val="es-CO"/>
              </w:rPr>
              <w:t xml:space="preserve">IAC </w:t>
            </w:r>
            <w:r w:rsidR="00C82322" w:rsidRPr="00590750">
              <w:rPr>
                <w:rFonts w:eastAsia="Calibri" w:cs="Times New Roman"/>
                <w:b/>
                <w:lang w:val="es-CO"/>
              </w:rPr>
              <w:t xml:space="preserve">14.1.4 </w:t>
            </w:r>
            <w:r w:rsidR="00A02960" w:rsidRPr="00590750">
              <w:rPr>
                <w:rFonts w:eastAsia="Calibri" w:cs="Times New Roman"/>
                <w:b/>
                <w:lang w:val="es-CO"/>
              </w:rPr>
              <w:t>y</w:t>
            </w:r>
            <w:r w:rsidR="00C82322" w:rsidRPr="00590750">
              <w:rPr>
                <w:rFonts w:eastAsia="Calibri" w:cs="Times New Roman"/>
                <w:b/>
                <w:lang w:val="es-CO"/>
              </w:rPr>
              <w:t xml:space="preserve"> </w:t>
            </w:r>
            <w:r w:rsidRPr="00590750">
              <w:rPr>
                <w:rFonts w:eastAsia="Calibri" w:cs="Times New Roman"/>
                <w:b/>
                <w:lang w:val="es-CO"/>
              </w:rPr>
              <w:t xml:space="preserve">IAC </w:t>
            </w:r>
            <w:r w:rsidR="00C82322" w:rsidRPr="00590750">
              <w:rPr>
                <w:rFonts w:eastAsia="Calibri" w:cs="Times New Roman"/>
                <w:b/>
                <w:lang w:val="es-CO"/>
              </w:rPr>
              <w:t xml:space="preserve">27.2 </w:t>
            </w:r>
          </w:p>
        </w:tc>
        <w:tc>
          <w:tcPr>
            <w:tcW w:w="7578" w:type="dxa"/>
          </w:tcPr>
          <w:p w14:paraId="29A98EFA" w14:textId="77777777" w:rsidR="00C82322" w:rsidRPr="00961516" w:rsidRDefault="00136E9B" w:rsidP="004707DF">
            <w:pPr>
              <w:tabs>
                <w:tab w:val="left" w:pos="826"/>
                <w:tab w:val="left" w:pos="1726"/>
                <w:tab w:val="right" w:pos="7306"/>
              </w:tabs>
              <w:spacing w:before="120" w:after="120"/>
              <w:jc w:val="both"/>
              <w:rPr>
                <w:rFonts w:cstheme="minorHAnsi"/>
                <w:strike/>
                <w:lang w:val="es-CO"/>
              </w:rPr>
            </w:pPr>
            <w:r w:rsidRPr="00961516">
              <w:rPr>
                <w:rFonts w:cstheme="minorHAnsi"/>
                <w:bCs/>
                <w:lang w:val="es-CO"/>
              </w:rPr>
              <w:t>El presupuesto total disponible para este trabajo de Pres</w:t>
            </w:r>
            <w:r w:rsidR="006816B4" w:rsidRPr="00961516">
              <w:rPr>
                <w:rFonts w:cstheme="minorHAnsi"/>
                <w:bCs/>
                <w:lang w:val="es-CO"/>
              </w:rPr>
              <w:t xml:space="preserve">upuesto Fijo es de: </w:t>
            </w:r>
            <w:r w:rsidR="006816B4" w:rsidRPr="00961516">
              <w:rPr>
                <w:b/>
                <w:i/>
                <w:u w:val="single"/>
                <w:lang w:val="es-CO"/>
              </w:rPr>
              <w:t>No corresponde.</w:t>
            </w:r>
          </w:p>
        </w:tc>
      </w:tr>
      <w:tr w:rsidR="00C82322" w:rsidRPr="00297551" w14:paraId="044344B2" w14:textId="77777777" w:rsidTr="007973B5">
        <w:tc>
          <w:tcPr>
            <w:tcW w:w="1998" w:type="dxa"/>
          </w:tcPr>
          <w:p w14:paraId="48720804" w14:textId="77777777" w:rsidR="00C82322" w:rsidRPr="00590750" w:rsidRDefault="00AF74CA" w:rsidP="00AA3417">
            <w:pPr>
              <w:spacing w:before="120" w:after="120"/>
              <w:jc w:val="both"/>
              <w:rPr>
                <w:rFonts w:eastAsia="Calibri" w:cs="Times New Roman"/>
                <w:b/>
                <w:lang w:val="es-CO"/>
              </w:rPr>
            </w:pPr>
            <w:r w:rsidRPr="00590750">
              <w:rPr>
                <w:rFonts w:eastAsia="Calibri" w:cs="Times New Roman"/>
                <w:b/>
                <w:lang w:val="es-CO"/>
              </w:rPr>
              <w:lastRenderedPageBreak/>
              <w:t xml:space="preserve">IAC </w:t>
            </w:r>
            <w:r w:rsidR="00C82322" w:rsidRPr="00590750">
              <w:rPr>
                <w:rFonts w:eastAsia="Calibri" w:cs="Times New Roman"/>
                <w:b/>
                <w:lang w:val="es-CO"/>
              </w:rPr>
              <w:t>15.2</w:t>
            </w:r>
          </w:p>
        </w:tc>
        <w:tc>
          <w:tcPr>
            <w:tcW w:w="7578" w:type="dxa"/>
          </w:tcPr>
          <w:p w14:paraId="59AA6A47" w14:textId="77777777" w:rsidR="00136E9B" w:rsidRPr="00590750" w:rsidRDefault="00136E9B" w:rsidP="00AA3417">
            <w:pPr>
              <w:pStyle w:val="BankNormal"/>
              <w:tabs>
                <w:tab w:val="left" w:pos="6406"/>
                <w:tab w:val="right" w:pos="7218"/>
              </w:tabs>
              <w:spacing w:before="120" w:after="120"/>
              <w:jc w:val="both"/>
              <w:rPr>
                <w:rFonts w:asciiTheme="minorHAnsi" w:hAnsiTheme="minorHAnsi"/>
                <w:sz w:val="22"/>
                <w:szCs w:val="22"/>
                <w:lang w:val="es-CO" w:eastAsia="it-IT"/>
              </w:rPr>
            </w:pPr>
            <w:r w:rsidRPr="00590750">
              <w:rPr>
                <w:rFonts w:asciiTheme="minorHAnsi" w:hAnsiTheme="minorHAnsi"/>
                <w:sz w:val="22"/>
                <w:szCs w:val="22"/>
                <w:lang w:val="es-CO" w:eastAsia="it-IT"/>
              </w:rPr>
              <w:t xml:space="preserve">El formato de la Propuesta Técnica a ser presentada es:  </w:t>
            </w:r>
          </w:p>
          <w:p w14:paraId="79BC040D" w14:textId="77777777" w:rsidR="006816B4" w:rsidRDefault="00136E9B" w:rsidP="006816B4">
            <w:pPr>
              <w:pStyle w:val="BankNormal"/>
              <w:tabs>
                <w:tab w:val="left" w:pos="6406"/>
                <w:tab w:val="right" w:pos="7218"/>
              </w:tabs>
              <w:spacing w:before="120" w:after="120"/>
              <w:jc w:val="both"/>
              <w:rPr>
                <w:rFonts w:asciiTheme="minorHAnsi" w:hAnsiTheme="minorHAnsi"/>
                <w:sz w:val="22"/>
                <w:szCs w:val="22"/>
                <w:lang w:val="es-CO"/>
              </w:rPr>
            </w:pPr>
            <w:r w:rsidRPr="00590750">
              <w:rPr>
                <w:rFonts w:asciiTheme="minorHAnsi" w:hAnsiTheme="minorHAnsi"/>
                <w:sz w:val="22"/>
                <w:szCs w:val="22"/>
                <w:lang w:val="es-CO" w:eastAsia="it-IT"/>
              </w:rPr>
              <w:t xml:space="preserve">PTE </w:t>
            </w:r>
            <w:r w:rsidRPr="007973B5">
              <w:rPr>
                <w:rFonts w:asciiTheme="minorHAnsi" w:hAnsiTheme="minorHAnsi"/>
                <w:b/>
                <w:sz w:val="22"/>
                <w:szCs w:val="22"/>
                <w:u w:val="single"/>
                <w:lang w:val="es-CO"/>
              </w:rPr>
              <w:t>__</w:t>
            </w:r>
            <w:r w:rsidR="007973B5" w:rsidRPr="007973B5">
              <w:rPr>
                <w:rFonts w:asciiTheme="minorHAnsi" w:hAnsiTheme="minorHAnsi"/>
                <w:b/>
                <w:sz w:val="22"/>
                <w:szCs w:val="22"/>
                <w:u w:val="single"/>
                <w:lang w:val="es-CO"/>
              </w:rPr>
              <w:t>X</w:t>
            </w:r>
            <w:r w:rsidRPr="00590750">
              <w:rPr>
                <w:rFonts w:asciiTheme="minorHAnsi" w:hAnsiTheme="minorHAnsi"/>
                <w:sz w:val="22"/>
                <w:szCs w:val="22"/>
                <w:lang w:val="es-CO"/>
              </w:rPr>
              <w:t>______  o  PTS ____</w:t>
            </w:r>
            <w:r w:rsidR="007973B5" w:rsidRPr="00590750">
              <w:rPr>
                <w:rFonts w:asciiTheme="minorHAnsi" w:hAnsiTheme="minorHAnsi"/>
                <w:sz w:val="22"/>
                <w:szCs w:val="22"/>
                <w:lang w:val="es-CO"/>
              </w:rPr>
              <w:t xml:space="preserve"> </w:t>
            </w:r>
            <w:r w:rsidRPr="00590750">
              <w:rPr>
                <w:rFonts w:asciiTheme="minorHAnsi" w:hAnsiTheme="minorHAnsi"/>
                <w:sz w:val="22"/>
                <w:szCs w:val="22"/>
                <w:lang w:val="es-CO"/>
              </w:rPr>
              <w:t xml:space="preserve">______  </w:t>
            </w:r>
          </w:p>
          <w:p w14:paraId="3CF453E5" w14:textId="77777777" w:rsidR="00C82322" w:rsidRPr="00590750" w:rsidRDefault="00136E9B" w:rsidP="006816B4">
            <w:pPr>
              <w:pStyle w:val="BankNormal"/>
              <w:tabs>
                <w:tab w:val="left" w:pos="6406"/>
                <w:tab w:val="right" w:pos="7218"/>
              </w:tabs>
              <w:spacing w:before="120" w:after="120"/>
              <w:jc w:val="both"/>
              <w:rPr>
                <w:rFonts w:cstheme="minorHAnsi"/>
                <w:lang w:val="es-CO"/>
              </w:rPr>
            </w:pPr>
            <w:r w:rsidRPr="00590750">
              <w:rPr>
                <w:lang w:val="es-CO" w:eastAsia="it-IT"/>
              </w:rPr>
              <w:t>La presentación de la Propuesta Técnica en un formato incorrecto podrá conducir a que la propuesta sea considerada como que no cumple con los requisitos de la SP.</w:t>
            </w:r>
          </w:p>
        </w:tc>
      </w:tr>
      <w:tr w:rsidR="00C82322" w:rsidRPr="00297551" w14:paraId="75C85370" w14:textId="77777777" w:rsidTr="007973B5">
        <w:tc>
          <w:tcPr>
            <w:tcW w:w="1998" w:type="dxa"/>
          </w:tcPr>
          <w:p w14:paraId="23AF259A" w14:textId="77777777" w:rsidR="00C82322" w:rsidRPr="00590750" w:rsidRDefault="00AF74CA" w:rsidP="00AA3417">
            <w:pPr>
              <w:spacing w:before="120" w:after="120"/>
              <w:jc w:val="both"/>
              <w:rPr>
                <w:rFonts w:eastAsia="Calibri" w:cs="Times New Roman"/>
                <w:b/>
                <w:lang w:val="es-CO"/>
              </w:rPr>
            </w:pPr>
            <w:r w:rsidRPr="00590750">
              <w:rPr>
                <w:rFonts w:eastAsia="Calibri" w:cs="Times New Roman"/>
                <w:b/>
                <w:lang w:val="es-CO"/>
              </w:rPr>
              <w:t xml:space="preserve">IAC </w:t>
            </w:r>
            <w:r w:rsidR="00C82322" w:rsidRPr="00590750">
              <w:rPr>
                <w:rFonts w:eastAsia="Calibri" w:cs="Times New Roman"/>
                <w:b/>
                <w:lang w:val="es-CO"/>
              </w:rPr>
              <w:t>16.1</w:t>
            </w:r>
          </w:p>
        </w:tc>
        <w:tc>
          <w:tcPr>
            <w:tcW w:w="7578" w:type="dxa"/>
          </w:tcPr>
          <w:p w14:paraId="11423C9F" w14:textId="77777777" w:rsidR="00A80D49" w:rsidRPr="00590750" w:rsidRDefault="00A80D49" w:rsidP="006029C8">
            <w:pPr>
              <w:pStyle w:val="Default"/>
              <w:numPr>
                <w:ilvl w:val="0"/>
                <w:numId w:val="116"/>
              </w:numPr>
              <w:spacing w:before="120" w:after="120"/>
              <w:ind w:left="522"/>
              <w:jc w:val="both"/>
              <w:rPr>
                <w:rFonts w:asciiTheme="minorHAnsi" w:hAnsiTheme="minorHAnsi"/>
                <w:iCs/>
                <w:sz w:val="22"/>
                <w:szCs w:val="22"/>
                <w:lang w:val="es-CO"/>
              </w:rPr>
            </w:pPr>
            <w:r w:rsidRPr="00590750">
              <w:rPr>
                <w:rFonts w:asciiTheme="minorHAnsi" w:hAnsiTheme="minorHAnsi"/>
                <w:iCs/>
                <w:sz w:val="22"/>
                <w:szCs w:val="22"/>
                <w:lang w:val="es-CO"/>
              </w:rPr>
              <w:t xml:space="preserve">asignación de viáticos, incluidos gastos de hotel, para los expertos por cada día que el personal esté ausente de la oficina sede a causa de los servicios; </w:t>
            </w:r>
          </w:p>
          <w:p w14:paraId="351C51AA" w14:textId="77777777" w:rsidR="00A80D49" w:rsidRPr="00590750" w:rsidRDefault="00A80D49" w:rsidP="006029C8">
            <w:pPr>
              <w:pStyle w:val="Default"/>
              <w:numPr>
                <w:ilvl w:val="0"/>
                <w:numId w:val="116"/>
              </w:numPr>
              <w:spacing w:before="120" w:after="120"/>
              <w:ind w:left="522"/>
              <w:jc w:val="both"/>
              <w:rPr>
                <w:rFonts w:asciiTheme="minorHAnsi" w:hAnsiTheme="minorHAnsi"/>
                <w:iCs/>
                <w:sz w:val="22"/>
                <w:szCs w:val="22"/>
                <w:lang w:val="es-CO"/>
              </w:rPr>
            </w:pPr>
            <w:r w:rsidRPr="00590750">
              <w:rPr>
                <w:rFonts w:asciiTheme="minorHAnsi" w:hAnsiTheme="minorHAnsi"/>
                <w:iCs/>
                <w:sz w:val="22"/>
                <w:szCs w:val="22"/>
                <w:lang w:val="es-CO"/>
              </w:rPr>
              <w:t xml:space="preserve">costo por concepto de viaje por el medio de transporte más apropiado y ruta más directa; </w:t>
            </w:r>
          </w:p>
          <w:p w14:paraId="1A75BF8D" w14:textId="1B8DF3AF" w:rsidR="00A80D49" w:rsidRPr="00590750" w:rsidRDefault="00A80D49" w:rsidP="006029C8">
            <w:pPr>
              <w:pStyle w:val="Default"/>
              <w:numPr>
                <w:ilvl w:val="0"/>
                <w:numId w:val="116"/>
              </w:numPr>
              <w:spacing w:before="120" w:after="120"/>
              <w:ind w:left="522"/>
              <w:jc w:val="both"/>
              <w:rPr>
                <w:rFonts w:asciiTheme="minorHAnsi" w:hAnsiTheme="minorHAnsi"/>
                <w:iCs/>
                <w:sz w:val="22"/>
                <w:szCs w:val="22"/>
                <w:lang w:val="es-CO"/>
              </w:rPr>
            </w:pPr>
            <w:r w:rsidRPr="00590750">
              <w:rPr>
                <w:rFonts w:asciiTheme="minorHAnsi" w:hAnsiTheme="minorHAnsi"/>
                <w:iCs/>
                <w:sz w:val="22"/>
                <w:szCs w:val="22"/>
                <w:lang w:val="es-CO"/>
              </w:rPr>
              <w:t xml:space="preserve">costo por concepto de espacio de oficinas, incluidos gastos administrativos y apoyo; </w:t>
            </w:r>
          </w:p>
          <w:p w14:paraId="32424111" w14:textId="77777777" w:rsidR="00A80D49" w:rsidRPr="00590750" w:rsidRDefault="00A80D49" w:rsidP="006029C8">
            <w:pPr>
              <w:pStyle w:val="Default"/>
              <w:numPr>
                <w:ilvl w:val="0"/>
                <w:numId w:val="116"/>
              </w:numPr>
              <w:spacing w:before="120" w:after="120"/>
              <w:ind w:left="522"/>
              <w:jc w:val="both"/>
              <w:rPr>
                <w:rFonts w:asciiTheme="minorHAnsi" w:hAnsiTheme="minorHAnsi"/>
                <w:iCs/>
                <w:sz w:val="22"/>
                <w:szCs w:val="22"/>
                <w:lang w:val="es-CO"/>
              </w:rPr>
            </w:pPr>
            <w:r w:rsidRPr="00590750">
              <w:rPr>
                <w:rFonts w:asciiTheme="minorHAnsi" w:hAnsiTheme="minorHAnsi"/>
                <w:iCs/>
                <w:sz w:val="22"/>
                <w:szCs w:val="22"/>
                <w:lang w:val="es-CO"/>
              </w:rPr>
              <w:t xml:space="preserve">costo de comunicaciones; </w:t>
            </w:r>
          </w:p>
          <w:p w14:paraId="32C6EF89" w14:textId="77777777" w:rsidR="00A80D49" w:rsidRPr="00590750" w:rsidRDefault="00A80D49" w:rsidP="006029C8">
            <w:pPr>
              <w:pStyle w:val="BankNormal"/>
              <w:numPr>
                <w:ilvl w:val="0"/>
                <w:numId w:val="116"/>
              </w:numPr>
              <w:tabs>
                <w:tab w:val="left" w:pos="624"/>
                <w:tab w:val="right" w:pos="7218"/>
              </w:tabs>
              <w:spacing w:before="120" w:after="120"/>
              <w:ind w:left="522" w:right="38"/>
              <w:jc w:val="both"/>
              <w:rPr>
                <w:rFonts w:asciiTheme="minorHAnsi" w:hAnsiTheme="minorHAnsi"/>
                <w:iCs/>
                <w:sz w:val="22"/>
                <w:szCs w:val="22"/>
                <w:lang w:val="es-CO"/>
              </w:rPr>
            </w:pPr>
            <w:r w:rsidRPr="00590750">
              <w:rPr>
                <w:rFonts w:asciiTheme="minorHAnsi" w:hAnsiTheme="minorHAnsi"/>
                <w:iCs/>
                <w:sz w:val="22"/>
                <w:szCs w:val="22"/>
                <w:lang w:val="es-CO"/>
              </w:rPr>
              <w:t>costo por concepto de elaboración de informes (incluida impresión) y entrega al Cliente;</w:t>
            </w:r>
          </w:p>
          <w:p w14:paraId="14E023C1" w14:textId="77777777" w:rsidR="00C82322" w:rsidRPr="006816B4" w:rsidRDefault="00A80D49" w:rsidP="006029C8">
            <w:pPr>
              <w:pStyle w:val="BankNormal"/>
              <w:numPr>
                <w:ilvl w:val="0"/>
                <w:numId w:val="116"/>
              </w:numPr>
              <w:tabs>
                <w:tab w:val="right" w:pos="7218"/>
              </w:tabs>
              <w:spacing w:before="120" w:after="120"/>
              <w:ind w:left="522" w:right="38"/>
              <w:jc w:val="both"/>
              <w:rPr>
                <w:rFonts w:asciiTheme="minorHAnsi" w:hAnsiTheme="minorHAnsi"/>
                <w:iCs/>
                <w:sz w:val="22"/>
                <w:szCs w:val="22"/>
                <w:lang w:val="es-CO"/>
              </w:rPr>
            </w:pPr>
            <w:r w:rsidRPr="00590750">
              <w:rPr>
                <w:rFonts w:asciiTheme="minorHAnsi" w:hAnsiTheme="minorHAnsi"/>
                <w:iCs/>
                <w:sz w:val="22"/>
                <w:szCs w:val="22"/>
                <w:lang w:val="es-CO"/>
              </w:rPr>
              <w:t>otros trabajos según corresponda y sumas provisionales o fijas (si las hubiere)</w:t>
            </w:r>
          </w:p>
        </w:tc>
      </w:tr>
      <w:tr w:rsidR="00C82322" w:rsidRPr="009E0091" w14:paraId="13B66B7B" w14:textId="77777777" w:rsidTr="007973B5">
        <w:tc>
          <w:tcPr>
            <w:tcW w:w="1998" w:type="dxa"/>
          </w:tcPr>
          <w:p w14:paraId="2135F5F6" w14:textId="77777777" w:rsidR="00C82322" w:rsidRPr="00590750" w:rsidRDefault="00AF74CA" w:rsidP="00AA3417">
            <w:pPr>
              <w:spacing w:before="120" w:after="120"/>
              <w:jc w:val="both"/>
              <w:rPr>
                <w:rFonts w:eastAsia="Calibri" w:cs="Times New Roman"/>
                <w:b/>
                <w:lang w:val="es-CO"/>
              </w:rPr>
            </w:pPr>
            <w:r w:rsidRPr="00590750">
              <w:rPr>
                <w:rFonts w:eastAsia="Calibri" w:cs="Times New Roman"/>
                <w:b/>
                <w:lang w:val="es-CO"/>
              </w:rPr>
              <w:t xml:space="preserve">IAC </w:t>
            </w:r>
            <w:r w:rsidR="00C82322" w:rsidRPr="00590750">
              <w:rPr>
                <w:rFonts w:eastAsia="Calibri" w:cs="Times New Roman"/>
                <w:b/>
                <w:lang w:val="es-CO"/>
              </w:rPr>
              <w:t>16.2</w:t>
            </w:r>
          </w:p>
        </w:tc>
        <w:tc>
          <w:tcPr>
            <w:tcW w:w="7578" w:type="dxa"/>
          </w:tcPr>
          <w:p w14:paraId="2E29A507" w14:textId="77777777" w:rsidR="00A80D49" w:rsidRPr="00590750" w:rsidRDefault="00A80D49" w:rsidP="00AA3417">
            <w:pPr>
              <w:tabs>
                <w:tab w:val="right" w:pos="7218"/>
              </w:tabs>
              <w:spacing w:before="120" w:after="120"/>
              <w:jc w:val="both"/>
              <w:rPr>
                <w:rFonts w:cstheme="minorHAnsi"/>
                <w:lang w:val="es-CO"/>
              </w:rPr>
            </w:pPr>
            <w:r w:rsidRPr="00590750">
              <w:rPr>
                <w:rFonts w:cstheme="minorHAnsi"/>
                <w:bCs/>
                <w:lang w:val="es-CO"/>
              </w:rPr>
              <w:t>Una disposición de reajuste de precio corresponde a costos de remuneración:</w:t>
            </w:r>
            <w:r w:rsidRPr="00590750">
              <w:rPr>
                <w:rFonts w:cstheme="minorHAnsi"/>
                <w:lang w:val="es-CO"/>
              </w:rPr>
              <w:t xml:space="preserve"> </w:t>
            </w:r>
          </w:p>
          <w:p w14:paraId="0EACBC09" w14:textId="77777777" w:rsidR="00C82322" w:rsidRPr="006816B4" w:rsidRDefault="00A80D49" w:rsidP="00AA3417">
            <w:pPr>
              <w:tabs>
                <w:tab w:val="right" w:pos="7218"/>
              </w:tabs>
              <w:spacing w:before="120" w:after="120"/>
              <w:jc w:val="both"/>
              <w:rPr>
                <w:rFonts w:cstheme="minorHAnsi"/>
                <w:lang w:val="es-CO"/>
              </w:rPr>
            </w:pPr>
            <w:r w:rsidRPr="00590750">
              <w:rPr>
                <w:rFonts w:cstheme="minorHAnsi"/>
                <w:lang w:val="es-CO"/>
              </w:rPr>
              <w:t>Sí ________ o No ___</w:t>
            </w:r>
            <w:r w:rsidR="006816B4" w:rsidRPr="006816B4">
              <w:rPr>
                <w:rFonts w:cstheme="minorHAnsi"/>
                <w:b/>
                <w:u w:val="single"/>
                <w:lang w:val="es-CO"/>
              </w:rPr>
              <w:t>X</w:t>
            </w:r>
            <w:r w:rsidRPr="006816B4">
              <w:rPr>
                <w:rFonts w:cstheme="minorHAnsi"/>
                <w:b/>
                <w:u w:val="single"/>
                <w:lang w:val="es-CO"/>
              </w:rPr>
              <w:t>_</w:t>
            </w:r>
            <w:r w:rsidR="006816B4">
              <w:rPr>
                <w:rFonts w:cstheme="minorHAnsi"/>
                <w:lang w:val="es-CO"/>
              </w:rPr>
              <w:t>_______</w:t>
            </w:r>
          </w:p>
        </w:tc>
      </w:tr>
      <w:tr w:rsidR="00C82322" w:rsidRPr="00297551" w14:paraId="0B07B872" w14:textId="77777777" w:rsidTr="007973B5">
        <w:tc>
          <w:tcPr>
            <w:tcW w:w="1998" w:type="dxa"/>
          </w:tcPr>
          <w:p w14:paraId="584608BA" w14:textId="77777777" w:rsidR="00C82322" w:rsidRPr="00590750" w:rsidRDefault="00AF74CA" w:rsidP="00AA3417">
            <w:pPr>
              <w:spacing w:before="120" w:after="120"/>
              <w:jc w:val="both"/>
              <w:rPr>
                <w:rFonts w:eastAsia="Calibri" w:cs="Times New Roman"/>
                <w:b/>
                <w:lang w:val="es-CO"/>
              </w:rPr>
            </w:pPr>
            <w:r w:rsidRPr="00590750">
              <w:rPr>
                <w:rFonts w:eastAsia="Calibri" w:cs="Times New Roman"/>
                <w:b/>
                <w:lang w:val="es-CO"/>
              </w:rPr>
              <w:t xml:space="preserve">IAC </w:t>
            </w:r>
            <w:r w:rsidR="00C82322" w:rsidRPr="00590750">
              <w:rPr>
                <w:rFonts w:eastAsia="Calibri" w:cs="Times New Roman"/>
                <w:b/>
                <w:lang w:val="es-CO"/>
              </w:rPr>
              <w:t>16.3</w:t>
            </w:r>
          </w:p>
        </w:tc>
        <w:tc>
          <w:tcPr>
            <w:tcW w:w="7578" w:type="dxa"/>
          </w:tcPr>
          <w:p w14:paraId="6E59EDE1" w14:textId="75D7C6D2" w:rsidR="00C82322" w:rsidRPr="00590750" w:rsidRDefault="007C1AE8" w:rsidP="00356295">
            <w:pPr>
              <w:pStyle w:val="BankNormal"/>
              <w:tabs>
                <w:tab w:val="left" w:pos="3346"/>
                <w:tab w:val="left" w:pos="4246"/>
                <w:tab w:val="right" w:pos="7218"/>
              </w:tabs>
              <w:spacing w:before="120" w:after="120"/>
              <w:jc w:val="both"/>
              <w:rPr>
                <w:rFonts w:asciiTheme="minorHAnsi" w:hAnsiTheme="minorHAnsi" w:cstheme="minorHAnsi"/>
                <w:color w:val="002060"/>
                <w:sz w:val="22"/>
                <w:szCs w:val="22"/>
                <w:lang w:val="es-CO"/>
              </w:rPr>
            </w:pPr>
            <w:r w:rsidRPr="00C44B9A">
              <w:rPr>
                <w:rFonts w:asciiTheme="minorHAnsi" w:hAnsiTheme="minorHAnsi"/>
                <w:color w:val="002060"/>
                <w:sz w:val="22"/>
                <w:szCs w:val="22"/>
                <w:lang w:val="es-CO"/>
              </w:rPr>
              <w:t xml:space="preserve"> </w:t>
            </w:r>
            <w:r w:rsidR="00A80D49" w:rsidRPr="00C44B9A">
              <w:rPr>
                <w:rFonts w:asciiTheme="minorHAnsi" w:hAnsiTheme="minorHAnsi"/>
                <w:color w:val="002060"/>
                <w:sz w:val="22"/>
                <w:szCs w:val="22"/>
                <w:lang w:val="es-CO"/>
              </w:rPr>
              <w:t>“</w:t>
            </w:r>
            <w:r w:rsidR="00A80D49" w:rsidRPr="00C44B9A">
              <w:rPr>
                <w:rFonts w:asciiTheme="minorHAnsi" w:hAnsiTheme="minorHAnsi"/>
                <w:bCs/>
                <w:sz w:val="22"/>
                <w:szCs w:val="22"/>
                <w:lang w:val="es-CO"/>
              </w:rPr>
              <w:t>La información</w:t>
            </w:r>
            <w:r w:rsidR="00A80D49" w:rsidRPr="00356295">
              <w:rPr>
                <w:rFonts w:asciiTheme="minorHAnsi" w:hAnsiTheme="minorHAnsi"/>
                <w:bCs/>
                <w:sz w:val="22"/>
                <w:szCs w:val="22"/>
                <w:lang w:val="es-CO"/>
              </w:rPr>
              <w:t xml:space="preserve"> acerca de las obligaciones tributarias del Consultor en el país del Cliente pueden encontrarse en </w:t>
            </w:r>
            <w:r w:rsidR="00356295" w:rsidRPr="00356295">
              <w:rPr>
                <w:rFonts w:asciiTheme="minorHAnsi" w:hAnsiTheme="minorHAnsi"/>
                <w:bCs/>
                <w:sz w:val="22"/>
                <w:szCs w:val="22"/>
                <w:lang w:val="es-CO"/>
              </w:rPr>
              <w:t>Ley Tributaria de la Republica Dominicana (ley 11-92), ver estipulaciones tanto en caso de firma local como extranjera”</w:t>
            </w:r>
          </w:p>
        </w:tc>
      </w:tr>
      <w:tr w:rsidR="00C82322" w:rsidRPr="00297551" w14:paraId="5C147B59" w14:textId="77777777" w:rsidTr="007973B5">
        <w:tc>
          <w:tcPr>
            <w:tcW w:w="1998" w:type="dxa"/>
          </w:tcPr>
          <w:p w14:paraId="423B9773" w14:textId="77777777" w:rsidR="00C82322" w:rsidRPr="00590750" w:rsidRDefault="00AF74CA" w:rsidP="00AA3417">
            <w:pPr>
              <w:spacing w:before="120" w:after="120"/>
              <w:jc w:val="both"/>
              <w:rPr>
                <w:rFonts w:eastAsia="Calibri" w:cs="Times New Roman"/>
                <w:b/>
                <w:lang w:val="es-CO"/>
              </w:rPr>
            </w:pPr>
            <w:r w:rsidRPr="00590750">
              <w:rPr>
                <w:rFonts w:eastAsia="Calibri" w:cs="Times New Roman"/>
                <w:b/>
                <w:lang w:val="es-CO"/>
              </w:rPr>
              <w:t xml:space="preserve">IAC </w:t>
            </w:r>
            <w:r w:rsidR="00C82322" w:rsidRPr="00590750">
              <w:rPr>
                <w:rFonts w:eastAsia="Calibri" w:cs="Times New Roman"/>
                <w:b/>
                <w:lang w:val="es-CO"/>
              </w:rPr>
              <w:t>16.4</w:t>
            </w:r>
          </w:p>
        </w:tc>
        <w:tc>
          <w:tcPr>
            <w:tcW w:w="7578" w:type="dxa"/>
          </w:tcPr>
          <w:p w14:paraId="032DECCD" w14:textId="77777777" w:rsidR="00A80D49" w:rsidRPr="00590750" w:rsidRDefault="00A80D49" w:rsidP="00AA3417">
            <w:pPr>
              <w:tabs>
                <w:tab w:val="left" w:pos="3346"/>
                <w:tab w:val="left" w:pos="4246"/>
                <w:tab w:val="right" w:pos="7218"/>
              </w:tabs>
              <w:spacing w:before="120" w:after="120"/>
              <w:jc w:val="both"/>
              <w:rPr>
                <w:rFonts w:eastAsia="Times New Roman" w:cs="Times New Roman"/>
                <w:bCs/>
                <w:lang w:val="es-CO"/>
              </w:rPr>
            </w:pPr>
            <w:r w:rsidRPr="00590750">
              <w:rPr>
                <w:rFonts w:eastAsia="Times New Roman" w:cs="Times New Roman"/>
                <w:bCs/>
                <w:lang w:val="es-CO"/>
              </w:rPr>
              <w:t xml:space="preserve">La Propuesta </w:t>
            </w:r>
            <w:r w:rsidR="004A039C">
              <w:rPr>
                <w:rFonts w:eastAsia="Times New Roman" w:cs="Times New Roman"/>
                <w:bCs/>
                <w:lang w:val="es-CO"/>
              </w:rPr>
              <w:t>de Precio</w:t>
            </w:r>
            <w:r w:rsidRPr="00590750">
              <w:rPr>
                <w:rFonts w:eastAsia="Times New Roman" w:cs="Times New Roman"/>
                <w:bCs/>
                <w:lang w:val="es-CO"/>
              </w:rPr>
              <w:t xml:space="preserve"> será indicada en las siguientes monedas:</w:t>
            </w:r>
          </w:p>
          <w:p w14:paraId="13E215AB" w14:textId="77777777" w:rsidR="00A80D49" w:rsidRPr="00590750" w:rsidRDefault="00A80D49" w:rsidP="00AA3417">
            <w:pPr>
              <w:spacing w:before="120" w:after="120"/>
              <w:jc w:val="both"/>
              <w:rPr>
                <w:rFonts w:eastAsia="Times New Roman" w:cs="Times New Roman"/>
                <w:lang w:val="es-CO"/>
              </w:rPr>
            </w:pPr>
            <w:r w:rsidRPr="00590750">
              <w:rPr>
                <w:rFonts w:eastAsia="Times New Roman" w:cs="Times New Roman"/>
                <w:lang w:val="es-CO"/>
              </w:rPr>
              <w:t>El Consultor podrá expresar el precio por concepto de sus Servicios en cualquier moneda completamente convertible, sola o en combinación hasta de tres monedas.</w:t>
            </w:r>
          </w:p>
          <w:p w14:paraId="63660681" w14:textId="77777777" w:rsidR="00C82322" w:rsidRPr="00590750" w:rsidRDefault="00A80D49" w:rsidP="004A039C">
            <w:pPr>
              <w:pStyle w:val="BankNormal"/>
              <w:tabs>
                <w:tab w:val="left" w:pos="3346"/>
                <w:tab w:val="left" w:pos="4246"/>
                <w:tab w:val="right" w:pos="7218"/>
              </w:tabs>
              <w:spacing w:before="120" w:after="120"/>
              <w:jc w:val="both"/>
              <w:rPr>
                <w:rFonts w:asciiTheme="minorHAnsi" w:hAnsiTheme="minorHAnsi" w:cstheme="minorHAnsi"/>
                <w:sz w:val="22"/>
                <w:szCs w:val="22"/>
                <w:lang w:val="es-CO"/>
              </w:rPr>
            </w:pPr>
            <w:r w:rsidRPr="00590750">
              <w:rPr>
                <w:rFonts w:asciiTheme="minorHAnsi" w:hAnsiTheme="minorHAnsi"/>
                <w:bCs/>
                <w:sz w:val="22"/>
                <w:szCs w:val="22"/>
                <w:lang w:val="es-CO"/>
              </w:rPr>
              <w:t xml:space="preserve">La Propuesta </w:t>
            </w:r>
            <w:r w:rsidR="004A039C">
              <w:rPr>
                <w:rFonts w:asciiTheme="minorHAnsi" w:hAnsiTheme="minorHAnsi"/>
                <w:bCs/>
                <w:sz w:val="22"/>
                <w:szCs w:val="22"/>
                <w:lang w:val="es-CO"/>
              </w:rPr>
              <w:t xml:space="preserve">de Precio </w:t>
            </w:r>
            <w:r w:rsidRPr="00590750">
              <w:rPr>
                <w:rFonts w:asciiTheme="minorHAnsi" w:hAnsiTheme="minorHAnsi"/>
                <w:bCs/>
                <w:sz w:val="22"/>
                <w:szCs w:val="22"/>
                <w:lang w:val="es-CO"/>
              </w:rPr>
              <w:t>debe indicar los costos locales en la moneda del país del Cliente (moneda nacional):</w:t>
            </w:r>
            <w:r w:rsidRPr="00590750">
              <w:rPr>
                <w:rFonts w:asciiTheme="minorHAnsi" w:hAnsiTheme="minorHAnsi"/>
                <w:sz w:val="22"/>
                <w:szCs w:val="22"/>
                <w:lang w:val="es-CO"/>
              </w:rPr>
              <w:t xml:space="preserve"> Sí__</w:t>
            </w:r>
            <w:r w:rsidR="006816B4" w:rsidRPr="006816B4">
              <w:rPr>
                <w:rFonts w:asciiTheme="minorHAnsi" w:hAnsiTheme="minorHAnsi"/>
                <w:b/>
                <w:sz w:val="22"/>
                <w:szCs w:val="22"/>
                <w:u w:val="single"/>
                <w:lang w:val="es-CO"/>
              </w:rPr>
              <w:t>X</w:t>
            </w:r>
            <w:r w:rsidRPr="00590750">
              <w:rPr>
                <w:rFonts w:asciiTheme="minorHAnsi" w:hAnsiTheme="minorHAnsi"/>
                <w:sz w:val="22"/>
                <w:szCs w:val="22"/>
                <w:lang w:val="es-CO"/>
              </w:rPr>
              <w:t>___ o No_________</w:t>
            </w:r>
            <w:r w:rsidRPr="00590750">
              <w:rPr>
                <w:rFonts w:asciiTheme="minorHAnsi" w:hAnsiTheme="minorHAnsi"/>
                <w:color w:val="FFFFFF"/>
                <w:sz w:val="22"/>
                <w:szCs w:val="22"/>
                <w:lang w:val="es-CO"/>
              </w:rPr>
              <w:t>.</w:t>
            </w:r>
          </w:p>
        </w:tc>
      </w:tr>
      <w:tr w:rsidR="00F91742" w:rsidRPr="00590750" w14:paraId="2847CE0D" w14:textId="77777777" w:rsidTr="007973B5">
        <w:tc>
          <w:tcPr>
            <w:tcW w:w="1998" w:type="dxa"/>
          </w:tcPr>
          <w:p w14:paraId="18CCE22C" w14:textId="77777777" w:rsidR="00F91742" w:rsidRPr="00590750" w:rsidRDefault="00F91742" w:rsidP="00AA3417">
            <w:pPr>
              <w:spacing w:before="120" w:after="120"/>
              <w:jc w:val="both"/>
              <w:rPr>
                <w:rFonts w:eastAsia="Calibri" w:cs="Times New Roman"/>
                <w:b/>
                <w:lang w:val="es-CO"/>
              </w:rPr>
            </w:pPr>
          </w:p>
        </w:tc>
        <w:tc>
          <w:tcPr>
            <w:tcW w:w="7578" w:type="dxa"/>
          </w:tcPr>
          <w:p w14:paraId="070D677D" w14:textId="77777777" w:rsidR="00F91742" w:rsidRPr="00590750" w:rsidRDefault="00A80D49" w:rsidP="0064145B">
            <w:pPr>
              <w:numPr>
                <w:ilvl w:val="0"/>
                <w:numId w:val="33"/>
              </w:numPr>
              <w:spacing w:before="120" w:after="120"/>
              <w:jc w:val="both"/>
              <w:rPr>
                <w:rFonts w:eastAsia="Calibri" w:cs="Times New Roman"/>
                <w:lang w:val="es-CO"/>
              </w:rPr>
            </w:pPr>
            <w:r w:rsidRPr="00590750">
              <w:rPr>
                <w:rFonts w:eastAsia="Calibri" w:cs="Times New Roman"/>
                <w:b/>
                <w:lang w:val="es-CO"/>
              </w:rPr>
              <w:t xml:space="preserve">Entrega, Apertura y Evaluación </w:t>
            </w:r>
          </w:p>
        </w:tc>
      </w:tr>
      <w:tr w:rsidR="002C4A76" w:rsidRPr="00297551" w14:paraId="72CD54FE" w14:textId="77777777" w:rsidTr="007973B5">
        <w:tc>
          <w:tcPr>
            <w:tcW w:w="1998" w:type="dxa"/>
          </w:tcPr>
          <w:p w14:paraId="65B87F91" w14:textId="77777777" w:rsidR="002C4A76" w:rsidRPr="00590750" w:rsidRDefault="00AF74CA" w:rsidP="00AA3417">
            <w:pPr>
              <w:spacing w:before="120" w:after="120"/>
              <w:jc w:val="both"/>
              <w:rPr>
                <w:rFonts w:eastAsia="Calibri" w:cs="Times New Roman"/>
                <w:b/>
                <w:lang w:val="es-CO"/>
              </w:rPr>
            </w:pPr>
            <w:r w:rsidRPr="00590750">
              <w:rPr>
                <w:rFonts w:eastAsia="Calibri" w:cs="Times New Roman"/>
                <w:b/>
                <w:lang w:val="es-CO"/>
              </w:rPr>
              <w:t xml:space="preserve">IAC </w:t>
            </w:r>
            <w:r w:rsidR="002C4A76" w:rsidRPr="00590750">
              <w:rPr>
                <w:rFonts w:eastAsia="Calibri" w:cs="Times New Roman"/>
                <w:b/>
                <w:lang w:val="es-CO"/>
              </w:rPr>
              <w:t xml:space="preserve">17.1 </w:t>
            </w:r>
          </w:p>
        </w:tc>
        <w:tc>
          <w:tcPr>
            <w:tcW w:w="7578" w:type="dxa"/>
          </w:tcPr>
          <w:p w14:paraId="7202DC60" w14:textId="77777777" w:rsidR="002C4A76" w:rsidRPr="006816B4" w:rsidRDefault="009B5033" w:rsidP="006816B4">
            <w:pPr>
              <w:tabs>
                <w:tab w:val="right" w:pos="7218"/>
              </w:tabs>
              <w:spacing w:before="120" w:after="120"/>
              <w:jc w:val="both"/>
              <w:rPr>
                <w:rFonts w:eastAsia="Times New Roman" w:cs="Times New Roman"/>
                <w:lang w:val="es-CO"/>
              </w:rPr>
            </w:pPr>
            <w:r w:rsidRPr="00961516">
              <w:rPr>
                <w:rFonts w:eastAsia="Times New Roman" w:cs="Times New Roman"/>
                <w:bCs/>
                <w:lang w:val="es-CO"/>
              </w:rPr>
              <w:t xml:space="preserve">Los Consultores </w:t>
            </w:r>
            <w:r w:rsidRPr="00961516">
              <w:rPr>
                <w:rFonts w:eastAsia="Times New Roman" w:cs="Times New Roman"/>
                <w:b/>
                <w:bCs/>
                <w:i/>
                <w:u w:val="single"/>
                <w:lang w:val="es-CO"/>
              </w:rPr>
              <w:t>“no tendrán”</w:t>
            </w:r>
            <w:r w:rsidRPr="00961516">
              <w:rPr>
                <w:rFonts w:eastAsia="Times New Roman" w:cs="Times New Roman"/>
                <w:bCs/>
                <w:lang w:val="es-CO"/>
              </w:rPr>
              <w:t xml:space="preserve"> la opción </w:t>
            </w:r>
            <w:r w:rsidRPr="00590750">
              <w:rPr>
                <w:rFonts w:eastAsia="Times New Roman" w:cs="Times New Roman"/>
                <w:bCs/>
                <w:lang w:val="es-CO"/>
              </w:rPr>
              <w:t xml:space="preserve">de presentar sus Propuestas por medio electrónico. </w:t>
            </w:r>
            <w:r w:rsidR="006816B4">
              <w:rPr>
                <w:rFonts w:eastAsia="Times New Roman" w:cs="Times New Roman"/>
                <w:lang w:val="es-CO"/>
              </w:rPr>
              <w:t xml:space="preserve"> </w:t>
            </w:r>
          </w:p>
        </w:tc>
      </w:tr>
      <w:tr w:rsidR="002C4A76" w:rsidRPr="00297551" w14:paraId="273B3EE3" w14:textId="77777777" w:rsidTr="007973B5">
        <w:tc>
          <w:tcPr>
            <w:tcW w:w="1998" w:type="dxa"/>
          </w:tcPr>
          <w:p w14:paraId="4A4299DF" w14:textId="77777777" w:rsidR="002C4A76" w:rsidRPr="00590750" w:rsidRDefault="00AF74CA" w:rsidP="008F526F">
            <w:pPr>
              <w:spacing w:before="120" w:after="120"/>
              <w:jc w:val="both"/>
              <w:rPr>
                <w:rFonts w:eastAsia="Calibri" w:cs="Times New Roman"/>
                <w:b/>
                <w:lang w:val="es-CO"/>
              </w:rPr>
            </w:pPr>
            <w:r w:rsidRPr="00590750">
              <w:rPr>
                <w:rFonts w:eastAsia="Calibri" w:cs="Times New Roman"/>
                <w:b/>
                <w:lang w:val="es-CO"/>
              </w:rPr>
              <w:t xml:space="preserve">IAC </w:t>
            </w:r>
            <w:r w:rsidR="002C4A76" w:rsidRPr="00590750">
              <w:rPr>
                <w:rFonts w:eastAsia="Calibri" w:cs="Times New Roman"/>
                <w:b/>
                <w:lang w:val="es-CO"/>
              </w:rPr>
              <w:t>17.</w:t>
            </w:r>
            <w:r w:rsidR="008F526F">
              <w:rPr>
                <w:rFonts w:eastAsia="Calibri" w:cs="Times New Roman"/>
                <w:b/>
                <w:lang w:val="es-CO"/>
              </w:rPr>
              <w:t>5</w:t>
            </w:r>
          </w:p>
        </w:tc>
        <w:tc>
          <w:tcPr>
            <w:tcW w:w="7578" w:type="dxa"/>
          </w:tcPr>
          <w:p w14:paraId="7815D4C1" w14:textId="77777777" w:rsidR="009B5033" w:rsidRPr="00542971" w:rsidRDefault="009B5033" w:rsidP="00AA3417">
            <w:pPr>
              <w:tabs>
                <w:tab w:val="left" w:pos="4426"/>
                <w:tab w:val="right" w:pos="7218"/>
              </w:tabs>
              <w:spacing w:before="120" w:after="120"/>
              <w:jc w:val="both"/>
              <w:rPr>
                <w:rFonts w:eastAsia="Times New Roman" w:cs="Times New Roman"/>
                <w:bCs/>
                <w:lang w:val="es-CO"/>
              </w:rPr>
            </w:pPr>
            <w:r w:rsidRPr="00542971">
              <w:rPr>
                <w:rFonts w:eastAsia="Times New Roman" w:cs="Times New Roman"/>
                <w:bCs/>
                <w:lang w:val="es-CO"/>
              </w:rPr>
              <w:t>El Consultor podrá presentar:</w:t>
            </w:r>
          </w:p>
          <w:p w14:paraId="788FDAA8" w14:textId="325DD93C" w:rsidR="009B5033" w:rsidRPr="00542971" w:rsidRDefault="009B5033" w:rsidP="00AA3417">
            <w:pPr>
              <w:tabs>
                <w:tab w:val="left" w:pos="4426"/>
                <w:tab w:val="right" w:pos="7218"/>
              </w:tabs>
              <w:spacing w:before="120" w:after="120"/>
              <w:jc w:val="both"/>
              <w:rPr>
                <w:rFonts w:eastAsia="Times New Roman" w:cs="Times New Roman"/>
                <w:lang w:val="es-CO"/>
              </w:rPr>
            </w:pPr>
            <w:r w:rsidRPr="00542971">
              <w:rPr>
                <w:rFonts w:eastAsia="Times New Roman" w:cs="Times New Roman"/>
                <w:lang w:val="es-CO"/>
              </w:rPr>
              <w:t xml:space="preserve">(a) </w:t>
            </w:r>
            <w:r w:rsidRPr="00542971">
              <w:rPr>
                <w:rFonts w:eastAsia="Times New Roman" w:cs="Times New Roman"/>
                <w:bCs/>
                <w:lang w:val="es-CO"/>
              </w:rPr>
              <w:t>Propuesta Técnica:</w:t>
            </w:r>
            <w:r w:rsidRPr="00542971">
              <w:rPr>
                <w:rFonts w:eastAsia="Times New Roman" w:cs="Times New Roman"/>
                <w:lang w:val="es-CO"/>
              </w:rPr>
              <w:t xml:space="preserve"> un (1) original y </w:t>
            </w:r>
            <w:r w:rsidR="007973B5" w:rsidRPr="00FC5933">
              <w:rPr>
                <w:rFonts w:eastAsia="Times New Roman" w:cs="Times New Roman"/>
                <w:i/>
                <w:color w:val="000000" w:themeColor="text1"/>
                <w:u w:val="single"/>
                <w:lang w:val="es-CO"/>
              </w:rPr>
              <w:t>dos (2</w:t>
            </w:r>
            <w:r w:rsidR="006816B4" w:rsidRPr="00FC5933">
              <w:rPr>
                <w:rFonts w:eastAsia="Times New Roman" w:cs="Times New Roman"/>
                <w:i/>
                <w:color w:val="000000" w:themeColor="text1"/>
                <w:u w:val="single"/>
                <w:lang w:val="es-CO"/>
              </w:rPr>
              <w:t>)</w:t>
            </w:r>
            <w:r w:rsidRPr="00FC5933">
              <w:rPr>
                <w:rFonts w:eastAsia="Times New Roman" w:cs="Times New Roman"/>
                <w:color w:val="000000" w:themeColor="text1"/>
                <w:lang w:val="es-CO"/>
              </w:rPr>
              <w:t xml:space="preserve"> </w:t>
            </w:r>
            <w:r w:rsidRPr="00542971">
              <w:rPr>
                <w:rFonts w:eastAsia="Times New Roman" w:cs="Times New Roman"/>
                <w:lang w:val="es-CO"/>
              </w:rPr>
              <w:t>copias</w:t>
            </w:r>
            <w:r w:rsidR="006250FA">
              <w:rPr>
                <w:rFonts w:eastAsia="Times New Roman" w:cs="Times New Roman"/>
                <w:lang w:val="es-CO"/>
              </w:rPr>
              <w:t xml:space="preserve"> y su versión electrónica integra</w:t>
            </w:r>
            <w:r w:rsidRPr="00542971">
              <w:rPr>
                <w:rFonts w:eastAsia="Times New Roman" w:cs="Times New Roman"/>
                <w:lang w:val="es-CO"/>
              </w:rPr>
              <w:t>;</w:t>
            </w:r>
          </w:p>
          <w:p w14:paraId="41C46A9F" w14:textId="1E5EB24E" w:rsidR="002C4A76" w:rsidRPr="00542971" w:rsidRDefault="009B5033" w:rsidP="004A039C">
            <w:pPr>
              <w:pStyle w:val="BankNormal"/>
              <w:tabs>
                <w:tab w:val="left" w:pos="4426"/>
                <w:tab w:val="right" w:pos="7218"/>
              </w:tabs>
              <w:spacing w:before="120" w:after="120"/>
              <w:jc w:val="both"/>
              <w:rPr>
                <w:rFonts w:asciiTheme="minorHAnsi" w:hAnsiTheme="minorHAnsi" w:cstheme="minorHAnsi"/>
                <w:sz w:val="22"/>
                <w:szCs w:val="22"/>
                <w:lang w:val="es-CO" w:eastAsia="it-IT"/>
              </w:rPr>
            </w:pPr>
            <w:r w:rsidRPr="00542971">
              <w:rPr>
                <w:rFonts w:asciiTheme="minorHAnsi" w:hAnsiTheme="minorHAnsi"/>
                <w:sz w:val="22"/>
                <w:szCs w:val="22"/>
                <w:lang w:val="es-CO"/>
              </w:rPr>
              <w:t xml:space="preserve">(b) </w:t>
            </w:r>
            <w:r w:rsidRPr="00542971">
              <w:rPr>
                <w:rFonts w:asciiTheme="minorHAnsi" w:hAnsiTheme="minorHAnsi"/>
                <w:bCs/>
                <w:sz w:val="22"/>
                <w:szCs w:val="22"/>
                <w:lang w:val="es-CO"/>
              </w:rPr>
              <w:t xml:space="preserve">Propuesta </w:t>
            </w:r>
            <w:r w:rsidR="004A039C" w:rsidRPr="00542971">
              <w:rPr>
                <w:rFonts w:asciiTheme="minorHAnsi" w:hAnsiTheme="minorHAnsi"/>
                <w:bCs/>
                <w:sz w:val="22"/>
                <w:szCs w:val="22"/>
                <w:lang w:val="es-CO"/>
              </w:rPr>
              <w:t>de Precio</w:t>
            </w:r>
            <w:r w:rsidRPr="00542971">
              <w:rPr>
                <w:rFonts w:asciiTheme="minorHAnsi" w:hAnsiTheme="minorHAnsi"/>
                <w:bCs/>
                <w:sz w:val="22"/>
                <w:szCs w:val="22"/>
                <w:lang w:val="es-CO"/>
              </w:rPr>
              <w:t>:</w:t>
            </w:r>
            <w:r w:rsidRPr="00542971">
              <w:rPr>
                <w:rFonts w:asciiTheme="minorHAnsi" w:hAnsiTheme="minorHAnsi"/>
                <w:sz w:val="22"/>
                <w:szCs w:val="22"/>
                <w:lang w:val="es-CO"/>
              </w:rPr>
              <w:t xml:space="preserve"> un (1) original</w:t>
            </w:r>
            <w:r w:rsidR="007973B5" w:rsidRPr="00542971">
              <w:rPr>
                <w:rFonts w:asciiTheme="minorHAnsi" w:hAnsiTheme="minorHAnsi"/>
                <w:sz w:val="22"/>
                <w:szCs w:val="22"/>
                <w:lang w:val="es-CO"/>
              </w:rPr>
              <w:t xml:space="preserve"> y</w:t>
            </w:r>
            <w:r w:rsidR="007973B5" w:rsidRPr="00542971">
              <w:rPr>
                <w:b/>
                <w:i/>
                <w:color w:val="0066FF"/>
                <w:u w:val="single"/>
                <w:lang w:val="es-CO"/>
              </w:rPr>
              <w:t xml:space="preserve"> </w:t>
            </w:r>
            <w:r w:rsidR="007973B5" w:rsidRPr="00FC5933">
              <w:rPr>
                <w:i/>
                <w:u w:val="single"/>
                <w:lang w:val="es-CO"/>
              </w:rPr>
              <w:t>dos (2)</w:t>
            </w:r>
            <w:r w:rsidR="007973B5" w:rsidRPr="00FC5933">
              <w:rPr>
                <w:lang w:val="es-CO"/>
              </w:rPr>
              <w:t xml:space="preserve"> </w:t>
            </w:r>
            <w:r w:rsidR="007973B5" w:rsidRPr="00542971">
              <w:rPr>
                <w:lang w:val="es-CO"/>
              </w:rPr>
              <w:t>copias</w:t>
            </w:r>
            <w:r w:rsidR="006250FA">
              <w:rPr>
                <w:lang w:val="es-CO"/>
              </w:rPr>
              <w:t xml:space="preserve"> y su versión electrónica integra</w:t>
            </w:r>
            <w:r w:rsidRPr="00542971">
              <w:rPr>
                <w:rFonts w:asciiTheme="minorHAnsi" w:hAnsiTheme="minorHAnsi"/>
                <w:sz w:val="22"/>
                <w:szCs w:val="22"/>
                <w:lang w:val="es-CO"/>
              </w:rPr>
              <w:t>.</w:t>
            </w:r>
          </w:p>
        </w:tc>
      </w:tr>
      <w:tr w:rsidR="002C4A76" w:rsidRPr="00297551" w14:paraId="1ED5CDBE" w14:textId="77777777" w:rsidTr="007973B5">
        <w:tc>
          <w:tcPr>
            <w:tcW w:w="1998" w:type="dxa"/>
          </w:tcPr>
          <w:p w14:paraId="26E85E3D" w14:textId="77777777" w:rsidR="002C4A76" w:rsidRPr="00590750" w:rsidRDefault="00AF74CA" w:rsidP="008F526F">
            <w:pPr>
              <w:spacing w:before="120" w:after="120"/>
              <w:jc w:val="both"/>
              <w:rPr>
                <w:rFonts w:eastAsia="Calibri" w:cs="Times New Roman"/>
                <w:b/>
                <w:lang w:val="es-CO"/>
              </w:rPr>
            </w:pPr>
            <w:r w:rsidRPr="00590750">
              <w:rPr>
                <w:rFonts w:eastAsia="Calibri" w:cs="Times New Roman"/>
                <w:b/>
                <w:lang w:val="es-CO"/>
              </w:rPr>
              <w:t xml:space="preserve">IAC </w:t>
            </w:r>
            <w:r w:rsidR="002C4A76" w:rsidRPr="00590750">
              <w:rPr>
                <w:rFonts w:eastAsia="Calibri" w:cs="Times New Roman"/>
                <w:b/>
                <w:lang w:val="es-CO"/>
              </w:rPr>
              <w:t>17.</w:t>
            </w:r>
            <w:r w:rsidR="008F526F">
              <w:rPr>
                <w:rFonts w:eastAsia="Calibri" w:cs="Times New Roman"/>
                <w:b/>
                <w:lang w:val="es-CO"/>
              </w:rPr>
              <w:t>6</w:t>
            </w:r>
            <w:r w:rsidR="008F526F" w:rsidRPr="00590750">
              <w:rPr>
                <w:rFonts w:eastAsia="Calibri" w:cs="Times New Roman"/>
                <w:b/>
                <w:lang w:val="es-CO"/>
              </w:rPr>
              <w:t xml:space="preserve"> </w:t>
            </w:r>
            <w:r w:rsidR="00A02960" w:rsidRPr="00590750">
              <w:rPr>
                <w:rFonts w:eastAsia="Calibri" w:cs="Times New Roman"/>
                <w:b/>
                <w:lang w:val="es-CO"/>
              </w:rPr>
              <w:t>y</w:t>
            </w:r>
            <w:r w:rsidR="002C4A76" w:rsidRPr="00590750">
              <w:rPr>
                <w:rFonts w:eastAsia="Calibri" w:cs="Times New Roman"/>
                <w:b/>
                <w:lang w:val="es-CO"/>
              </w:rPr>
              <w:t xml:space="preserve"> </w:t>
            </w:r>
            <w:r w:rsidRPr="00590750">
              <w:rPr>
                <w:rFonts w:eastAsia="Calibri" w:cs="Times New Roman"/>
                <w:b/>
                <w:lang w:val="es-CO"/>
              </w:rPr>
              <w:t xml:space="preserve">IAC </w:t>
            </w:r>
            <w:r w:rsidR="002C4A76" w:rsidRPr="00590750">
              <w:rPr>
                <w:rFonts w:eastAsia="Calibri" w:cs="Times New Roman"/>
                <w:b/>
                <w:lang w:val="es-CO"/>
              </w:rPr>
              <w:t>17.</w:t>
            </w:r>
            <w:r w:rsidR="008F526F">
              <w:rPr>
                <w:rFonts w:eastAsia="Calibri" w:cs="Times New Roman"/>
                <w:b/>
                <w:lang w:val="es-CO"/>
              </w:rPr>
              <w:t>8</w:t>
            </w:r>
          </w:p>
        </w:tc>
        <w:tc>
          <w:tcPr>
            <w:tcW w:w="7578" w:type="dxa"/>
          </w:tcPr>
          <w:p w14:paraId="3B74007C" w14:textId="77777777" w:rsidR="009B5033" w:rsidRPr="00542971" w:rsidRDefault="009B5033" w:rsidP="00AA3417">
            <w:pPr>
              <w:tabs>
                <w:tab w:val="right" w:pos="7218"/>
              </w:tabs>
              <w:spacing w:before="120" w:after="120"/>
              <w:jc w:val="both"/>
              <w:rPr>
                <w:rFonts w:eastAsia="Times New Roman" w:cs="Times New Roman"/>
                <w:bCs/>
                <w:lang w:val="es-CO"/>
              </w:rPr>
            </w:pPr>
            <w:r w:rsidRPr="00542971">
              <w:rPr>
                <w:rFonts w:eastAsia="Times New Roman" w:cs="Times New Roman"/>
                <w:bCs/>
                <w:lang w:val="es-CO"/>
              </w:rPr>
              <w:t>Las Propuestas deberán ser presentadas a más tardar:</w:t>
            </w:r>
          </w:p>
          <w:p w14:paraId="5D209AEC" w14:textId="5DD46D16" w:rsidR="004D5372" w:rsidRPr="00542971" w:rsidRDefault="009B5033" w:rsidP="00AA3417">
            <w:pPr>
              <w:tabs>
                <w:tab w:val="right" w:pos="7218"/>
              </w:tabs>
              <w:spacing w:before="120" w:after="120"/>
              <w:jc w:val="both"/>
              <w:rPr>
                <w:rFonts w:eastAsia="Times New Roman" w:cs="Times New Roman"/>
                <w:bCs/>
                <w:lang w:val="es-CO"/>
              </w:rPr>
            </w:pPr>
            <w:r w:rsidRPr="00542971">
              <w:rPr>
                <w:rFonts w:eastAsia="Times New Roman" w:cs="Times New Roman"/>
                <w:bCs/>
                <w:lang w:val="es-CO"/>
              </w:rPr>
              <w:lastRenderedPageBreak/>
              <w:t>Fecha</w:t>
            </w:r>
            <w:r w:rsidRPr="00F43B17">
              <w:rPr>
                <w:rFonts w:eastAsia="Times New Roman" w:cs="Times New Roman"/>
                <w:bCs/>
                <w:highlight w:val="yellow"/>
                <w:lang w:val="es-CO"/>
              </w:rPr>
              <w:t>:</w:t>
            </w:r>
            <w:r w:rsidR="004D5372" w:rsidRPr="00F43B17">
              <w:rPr>
                <w:rFonts w:eastAsia="Times New Roman" w:cs="Times New Roman"/>
                <w:bCs/>
                <w:highlight w:val="yellow"/>
                <w:lang w:val="es-CO"/>
              </w:rPr>
              <w:t xml:space="preserve"> </w:t>
            </w:r>
            <w:r w:rsidR="00F43B17" w:rsidRPr="00F43B17">
              <w:rPr>
                <w:rFonts w:eastAsia="Times New Roman" w:cs="Times New Roman"/>
                <w:bCs/>
                <w:highlight w:val="yellow"/>
                <w:lang w:val="es-CO"/>
              </w:rPr>
              <w:t xml:space="preserve">    ……..</w:t>
            </w:r>
            <w:r w:rsidR="00F43B17">
              <w:rPr>
                <w:rFonts w:eastAsia="Times New Roman" w:cs="Times New Roman"/>
                <w:bCs/>
                <w:lang w:val="es-CO"/>
              </w:rPr>
              <w:t xml:space="preserve"> </w:t>
            </w:r>
            <w:r w:rsidR="00FC5933">
              <w:rPr>
                <w:rFonts w:eastAsia="Times New Roman" w:cs="Times New Roman"/>
                <w:bCs/>
                <w:lang w:val="es-CO"/>
              </w:rPr>
              <w:t>2017</w:t>
            </w:r>
          </w:p>
          <w:p w14:paraId="7038C0B2" w14:textId="1158116D" w:rsidR="009B5033" w:rsidRPr="00542971" w:rsidRDefault="009B5033" w:rsidP="00AA3417">
            <w:pPr>
              <w:tabs>
                <w:tab w:val="right" w:pos="7218"/>
              </w:tabs>
              <w:spacing w:before="120" w:after="120"/>
              <w:jc w:val="both"/>
              <w:rPr>
                <w:rFonts w:eastAsia="Times New Roman" w:cs="Times New Roman"/>
                <w:color w:val="0070C0"/>
                <w:lang w:val="es-CO"/>
              </w:rPr>
            </w:pPr>
            <w:r w:rsidRPr="00542971">
              <w:rPr>
                <w:rFonts w:eastAsia="Times New Roman" w:cs="Times New Roman"/>
                <w:bCs/>
                <w:lang w:val="es-CO"/>
              </w:rPr>
              <w:t xml:space="preserve">Hora: </w:t>
            </w:r>
            <w:r w:rsidR="00FC5933" w:rsidRPr="00FC5933">
              <w:rPr>
                <w:rFonts w:eastAsia="Times New Roman" w:cs="Times New Roman"/>
                <w:i/>
                <w:color w:val="000000" w:themeColor="text1"/>
                <w:lang w:val="es-CO"/>
              </w:rPr>
              <w:t>2:00 P.M. hora local de la Republica Dominicana</w:t>
            </w:r>
          </w:p>
          <w:p w14:paraId="4C456F90" w14:textId="48C6166F" w:rsidR="002C4A76" w:rsidRPr="00FC5933" w:rsidRDefault="009B5033" w:rsidP="006029C8">
            <w:pPr>
              <w:tabs>
                <w:tab w:val="right" w:pos="7218"/>
              </w:tabs>
              <w:spacing w:before="120" w:after="120"/>
              <w:jc w:val="both"/>
              <w:rPr>
                <w:rFonts w:eastAsia="Times New Roman" w:cs="Times New Roman"/>
                <w:bCs/>
                <w:u w:val="single"/>
                <w:lang w:val="pt-BR"/>
              </w:rPr>
            </w:pPr>
            <w:r w:rsidRPr="00542971">
              <w:rPr>
                <w:rFonts w:eastAsia="Times New Roman" w:cs="Times New Roman"/>
                <w:bCs/>
                <w:lang w:val="es-CO"/>
              </w:rPr>
              <w:t xml:space="preserve">La dirección para la entrega de Propuestas es: </w:t>
            </w:r>
            <w:r w:rsidR="006029C8" w:rsidRPr="00542971">
              <w:rPr>
                <w:rFonts w:eastAsia="Times New Roman" w:cs="Times New Roman"/>
                <w:bCs/>
                <w:u w:val="single"/>
                <w:shd w:val="clear" w:color="auto" w:fill="FFFFFF" w:themeFill="background1"/>
                <w:lang w:val="es-CO"/>
              </w:rPr>
              <w:t xml:space="preserve">Av. </w:t>
            </w:r>
            <w:r w:rsidR="006029C8" w:rsidRPr="00FC5933">
              <w:rPr>
                <w:rFonts w:eastAsia="Times New Roman" w:cs="Times New Roman"/>
                <w:bCs/>
                <w:u w:val="single"/>
                <w:shd w:val="clear" w:color="auto" w:fill="FFFFFF" w:themeFill="background1"/>
                <w:lang w:val="pt-BR"/>
              </w:rPr>
              <w:t>Bo</w:t>
            </w:r>
            <w:r w:rsidR="006250FA" w:rsidRPr="00FC5933">
              <w:rPr>
                <w:rFonts w:eastAsia="Times New Roman" w:cs="Times New Roman"/>
                <w:bCs/>
                <w:u w:val="single"/>
                <w:shd w:val="clear" w:color="auto" w:fill="FFFFFF" w:themeFill="background1"/>
                <w:lang w:val="pt-BR"/>
              </w:rPr>
              <w:t>lívar, esquina Máximo Gómez, Gaz</w:t>
            </w:r>
            <w:r w:rsidR="006029C8" w:rsidRPr="00FC5933">
              <w:rPr>
                <w:rFonts w:eastAsia="Times New Roman" w:cs="Times New Roman"/>
                <w:bCs/>
                <w:u w:val="single"/>
                <w:shd w:val="clear" w:color="auto" w:fill="FFFFFF" w:themeFill="background1"/>
                <w:lang w:val="pt-BR"/>
              </w:rPr>
              <w:t xml:space="preserve">cue, Santo Domingo, República Dominicana. </w:t>
            </w:r>
          </w:p>
        </w:tc>
      </w:tr>
      <w:tr w:rsidR="002C4A76" w:rsidRPr="00297551" w14:paraId="3284D1BC" w14:textId="77777777" w:rsidTr="007973B5">
        <w:tc>
          <w:tcPr>
            <w:tcW w:w="1998" w:type="dxa"/>
          </w:tcPr>
          <w:p w14:paraId="0B42B11E" w14:textId="77777777" w:rsidR="002C4A76" w:rsidRPr="00590750" w:rsidRDefault="00AF74CA" w:rsidP="00AA3417">
            <w:pPr>
              <w:spacing w:before="120" w:after="120"/>
              <w:jc w:val="both"/>
              <w:rPr>
                <w:rFonts w:eastAsia="Calibri" w:cs="Times New Roman"/>
                <w:b/>
                <w:lang w:val="es-CO"/>
              </w:rPr>
            </w:pPr>
            <w:r w:rsidRPr="00590750">
              <w:rPr>
                <w:rFonts w:eastAsia="Calibri" w:cs="Times New Roman"/>
                <w:b/>
                <w:lang w:val="es-CO"/>
              </w:rPr>
              <w:lastRenderedPageBreak/>
              <w:t xml:space="preserve">IAC </w:t>
            </w:r>
            <w:r w:rsidR="002C4A76" w:rsidRPr="00590750">
              <w:rPr>
                <w:rFonts w:eastAsia="Calibri" w:cs="Times New Roman"/>
                <w:b/>
                <w:lang w:val="es-CO"/>
              </w:rPr>
              <w:t>19.1</w:t>
            </w:r>
          </w:p>
        </w:tc>
        <w:tc>
          <w:tcPr>
            <w:tcW w:w="7578" w:type="dxa"/>
          </w:tcPr>
          <w:p w14:paraId="18917D21" w14:textId="77777777" w:rsidR="009B5033" w:rsidRPr="00590750" w:rsidRDefault="009B5033" w:rsidP="00AA3417">
            <w:pPr>
              <w:tabs>
                <w:tab w:val="right" w:pos="7218"/>
              </w:tabs>
              <w:spacing w:before="120" w:after="120"/>
              <w:jc w:val="both"/>
              <w:rPr>
                <w:rFonts w:eastAsia="Times New Roman" w:cs="Times New Roman"/>
                <w:lang w:val="es-CO"/>
              </w:rPr>
            </w:pPr>
            <w:r w:rsidRPr="00590750">
              <w:rPr>
                <w:rFonts w:eastAsia="Times New Roman" w:cs="Times New Roman"/>
                <w:bCs/>
                <w:lang w:val="es-CO"/>
              </w:rPr>
              <w:t xml:space="preserve">Se ofrece una opción en línea de la apertura de las Propuestas Técnicas: </w:t>
            </w:r>
            <w:r w:rsidRPr="00590750">
              <w:rPr>
                <w:rFonts w:eastAsia="Times New Roman" w:cs="Times New Roman"/>
                <w:lang w:val="es-CO"/>
              </w:rPr>
              <w:t>Sí ____o No__</w:t>
            </w:r>
            <w:r w:rsidR="006816B4" w:rsidRPr="006816B4">
              <w:rPr>
                <w:rFonts w:eastAsia="Times New Roman" w:cs="Times New Roman"/>
                <w:b/>
                <w:u w:val="single"/>
                <w:lang w:val="es-CO"/>
              </w:rPr>
              <w:t>X</w:t>
            </w:r>
            <w:r w:rsidRPr="00590750">
              <w:rPr>
                <w:rFonts w:eastAsia="Times New Roman" w:cs="Times New Roman"/>
                <w:lang w:val="es-CO"/>
              </w:rPr>
              <w:t>______</w:t>
            </w:r>
          </w:p>
          <w:p w14:paraId="207A1B6E" w14:textId="77777777" w:rsidR="009B5033" w:rsidRPr="00590750" w:rsidRDefault="009B5033" w:rsidP="00AA3417">
            <w:pPr>
              <w:tabs>
                <w:tab w:val="right" w:pos="7218"/>
              </w:tabs>
              <w:spacing w:before="120" w:after="120"/>
              <w:jc w:val="both"/>
              <w:rPr>
                <w:rFonts w:eastAsia="Times New Roman" w:cs="Times New Roman"/>
                <w:bCs/>
                <w:lang w:val="es-CO"/>
              </w:rPr>
            </w:pPr>
            <w:r w:rsidRPr="00590750">
              <w:rPr>
                <w:rFonts w:eastAsia="Times New Roman" w:cs="Times New Roman"/>
                <w:bCs/>
                <w:lang w:val="es-CO"/>
              </w:rPr>
              <w:t>La apertura tendrá lugar en:</w:t>
            </w:r>
          </w:p>
          <w:p w14:paraId="077B0688" w14:textId="3794BB3D" w:rsidR="009B5033" w:rsidRPr="00961516" w:rsidRDefault="009B5033" w:rsidP="00AA3417">
            <w:pPr>
              <w:tabs>
                <w:tab w:val="right" w:pos="7218"/>
              </w:tabs>
              <w:spacing w:before="120" w:after="120"/>
              <w:jc w:val="both"/>
              <w:rPr>
                <w:rFonts w:eastAsia="Times New Roman" w:cs="Times New Roman"/>
                <w:i/>
                <w:lang w:val="es-CO"/>
              </w:rPr>
            </w:pPr>
            <w:r w:rsidRPr="00961516">
              <w:rPr>
                <w:rFonts w:eastAsia="Times New Roman" w:cs="Times New Roman"/>
                <w:i/>
                <w:lang w:val="es-CO"/>
              </w:rPr>
              <w:t>Dirección:</w:t>
            </w:r>
            <w:r w:rsidR="006029C8" w:rsidRPr="00961516">
              <w:rPr>
                <w:rFonts w:eastAsia="Times New Roman" w:cs="Times New Roman"/>
                <w:bCs/>
                <w:u w:val="single"/>
                <w:lang w:val="es-CO"/>
              </w:rPr>
              <w:t xml:space="preserve"> </w:t>
            </w:r>
            <w:r w:rsidR="006029C8" w:rsidRPr="00961516">
              <w:rPr>
                <w:rFonts w:eastAsia="Times New Roman" w:cs="Times New Roman"/>
                <w:bCs/>
                <w:i/>
                <w:u w:val="single"/>
                <w:lang w:val="es-CO"/>
              </w:rPr>
              <w:t>Av. Bo</w:t>
            </w:r>
            <w:r w:rsidR="006250FA">
              <w:rPr>
                <w:rFonts w:eastAsia="Times New Roman" w:cs="Times New Roman"/>
                <w:bCs/>
                <w:i/>
                <w:u w:val="single"/>
                <w:lang w:val="es-CO"/>
              </w:rPr>
              <w:t>lívar, esquina Máximo Gómez, Gaz</w:t>
            </w:r>
            <w:r w:rsidR="006029C8" w:rsidRPr="00961516">
              <w:rPr>
                <w:rFonts w:eastAsia="Times New Roman" w:cs="Times New Roman"/>
                <w:bCs/>
                <w:i/>
                <w:u w:val="single"/>
                <w:lang w:val="es-CO"/>
              </w:rPr>
              <w:t xml:space="preserve">cue, Santo Domingo, </w:t>
            </w:r>
            <w:r w:rsidR="003E1CDB" w:rsidRPr="00961516">
              <w:rPr>
                <w:rFonts w:eastAsia="Times New Roman" w:cs="Times New Roman"/>
                <w:bCs/>
                <w:i/>
                <w:u w:val="single"/>
                <w:lang w:val="es-CO"/>
              </w:rPr>
              <w:t>República</w:t>
            </w:r>
            <w:r w:rsidR="006029C8" w:rsidRPr="00961516">
              <w:rPr>
                <w:rFonts w:eastAsia="Times New Roman" w:cs="Times New Roman"/>
                <w:bCs/>
                <w:i/>
                <w:u w:val="single"/>
                <w:lang w:val="es-CO"/>
              </w:rPr>
              <w:t xml:space="preserve"> Dominicana</w:t>
            </w:r>
          </w:p>
          <w:p w14:paraId="15B65265" w14:textId="77777777" w:rsidR="009B5033" w:rsidRPr="00961516" w:rsidRDefault="009B5033" w:rsidP="00AA3417">
            <w:pPr>
              <w:tabs>
                <w:tab w:val="right" w:pos="7218"/>
              </w:tabs>
              <w:spacing w:before="120" w:after="120"/>
              <w:jc w:val="both"/>
              <w:rPr>
                <w:rFonts w:eastAsia="Times New Roman" w:cs="Times New Roman"/>
                <w:i/>
                <w:lang w:val="es-CO"/>
              </w:rPr>
            </w:pPr>
            <w:r w:rsidRPr="00961516">
              <w:rPr>
                <w:rFonts w:eastAsia="Times New Roman" w:cs="Times New Roman"/>
                <w:i/>
                <w:lang w:val="es-CO"/>
              </w:rPr>
              <w:t>Piso, Oficina No.___________</w:t>
            </w:r>
          </w:p>
          <w:p w14:paraId="0E83AF02" w14:textId="77777777" w:rsidR="009B5033" w:rsidRPr="00961516" w:rsidRDefault="006029C8" w:rsidP="00AA3417">
            <w:pPr>
              <w:tabs>
                <w:tab w:val="right" w:pos="7218"/>
              </w:tabs>
              <w:spacing w:before="120" w:after="120"/>
              <w:jc w:val="both"/>
              <w:rPr>
                <w:rFonts w:eastAsia="Times New Roman" w:cs="Times New Roman"/>
                <w:i/>
                <w:lang w:val="es-CO"/>
              </w:rPr>
            </w:pPr>
            <w:r w:rsidRPr="00961516">
              <w:rPr>
                <w:rFonts w:eastAsia="Times New Roman" w:cs="Times New Roman"/>
                <w:i/>
                <w:lang w:val="es-CO"/>
              </w:rPr>
              <w:t xml:space="preserve">Ciudad: </w:t>
            </w:r>
            <w:r w:rsidRPr="00961516">
              <w:rPr>
                <w:rFonts w:eastAsia="Times New Roman" w:cs="Times New Roman"/>
                <w:b/>
                <w:i/>
                <w:u w:val="single"/>
                <w:lang w:val="es-CO"/>
              </w:rPr>
              <w:t>Santo Domingo</w:t>
            </w:r>
          </w:p>
          <w:p w14:paraId="6CDD89AF" w14:textId="77777777" w:rsidR="009B5033" w:rsidRPr="00590750" w:rsidRDefault="006029C8" w:rsidP="00AA3417">
            <w:pPr>
              <w:tabs>
                <w:tab w:val="right" w:pos="7218"/>
              </w:tabs>
              <w:spacing w:before="120" w:after="120"/>
              <w:jc w:val="both"/>
              <w:rPr>
                <w:rFonts w:eastAsia="Times New Roman" w:cs="Times New Roman"/>
                <w:i/>
                <w:color w:val="0066FF"/>
                <w:lang w:val="es-CO"/>
              </w:rPr>
            </w:pPr>
            <w:r w:rsidRPr="00961516">
              <w:rPr>
                <w:rFonts w:eastAsia="Times New Roman" w:cs="Times New Roman"/>
                <w:i/>
                <w:lang w:val="es-CO"/>
              </w:rPr>
              <w:t xml:space="preserve">País: </w:t>
            </w:r>
            <w:r w:rsidRPr="00961516">
              <w:rPr>
                <w:rFonts w:eastAsia="Times New Roman" w:cs="Times New Roman"/>
                <w:b/>
                <w:i/>
                <w:u w:val="single"/>
                <w:lang w:val="es-CO"/>
              </w:rPr>
              <w:t>República Dominicana</w:t>
            </w:r>
          </w:p>
          <w:p w14:paraId="09F7F3FE" w14:textId="77777777" w:rsidR="009B5033" w:rsidRPr="00590750" w:rsidRDefault="009B5033" w:rsidP="00AA3417">
            <w:pPr>
              <w:tabs>
                <w:tab w:val="right" w:pos="7218"/>
              </w:tabs>
              <w:spacing w:before="120" w:after="120"/>
              <w:jc w:val="both"/>
              <w:rPr>
                <w:rFonts w:eastAsia="Times New Roman" w:cs="Times New Roman"/>
                <w:lang w:val="es-CO"/>
              </w:rPr>
            </w:pPr>
            <w:r w:rsidRPr="00590750">
              <w:rPr>
                <w:rFonts w:eastAsia="Times New Roman" w:cs="Times New Roman"/>
                <w:bCs/>
                <w:lang w:val="es-CO"/>
              </w:rPr>
              <w:t>Fecha</w:t>
            </w:r>
            <w:r w:rsidRPr="00590750">
              <w:rPr>
                <w:rFonts w:eastAsia="Times New Roman" w:cs="Times New Roman"/>
                <w:lang w:val="es-CO"/>
              </w:rPr>
              <w:t>: la misma que la fecha límite para la entrega que se indica en el punto 17.7</w:t>
            </w:r>
          </w:p>
          <w:p w14:paraId="0857FCAB" w14:textId="1BA11AC6" w:rsidR="002C4A76" w:rsidRPr="006816B4" w:rsidRDefault="009B5033" w:rsidP="00FC5933">
            <w:pPr>
              <w:tabs>
                <w:tab w:val="right" w:pos="7218"/>
              </w:tabs>
              <w:spacing w:before="120" w:after="120"/>
              <w:jc w:val="both"/>
              <w:rPr>
                <w:rFonts w:eastAsia="Times New Roman" w:cs="Times New Roman"/>
                <w:bCs/>
                <w:color w:val="0070C0"/>
                <w:lang w:val="es-CO"/>
              </w:rPr>
            </w:pPr>
            <w:r w:rsidRPr="005D2887">
              <w:rPr>
                <w:rFonts w:eastAsia="Times New Roman" w:cs="Times New Roman"/>
                <w:bCs/>
                <w:lang w:val="es-CO"/>
              </w:rPr>
              <w:t>Hora:</w:t>
            </w:r>
            <w:r w:rsidRPr="005D2887">
              <w:rPr>
                <w:rFonts w:eastAsia="Times New Roman" w:cs="Times New Roman"/>
                <w:i/>
                <w:color w:val="0070C0"/>
                <w:lang w:val="es-CO"/>
              </w:rPr>
              <w:t xml:space="preserve"> </w:t>
            </w:r>
            <w:r w:rsidR="00FC5933" w:rsidRPr="00FC5933">
              <w:rPr>
                <w:rFonts w:eastAsia="Times New Roman" w:cs="Times New Roman"/>
                <w:i/>
                <w:lang w:val="es-CO"/>
              </w:rPr>
              <w:t xml:space="preserve">2:00 P.M. </w:t>
            </w:r>
            <w:r w:rsidR="006816B4" w:rsidRPr="00FC5933">
              <w:rPr>
                <w:rFonts w:eastAsia="Times New Roman" w:cs="Times New Roman"/>
                <w:bCs/>
                <w:lang w:val="es-CO"/>
              </w:rPr>
              <w:t xml:space="preserve"> </w:t>
            </w:r>
            <w:r w:rsidR="00FC5933">
              <w:rPr>
                <w:rFonts w:eastAsia="Times New Roman" w:cs="Times New Roman"/>
                <w:bCs/>
                <w:lang w:val="es-CO"/>
              </w:rPr>
              <w:t>hora local de la Republica Dominicana</w:t>
            </w:r>
          </w:p>
        </w:tc>
      </w:tr>
      <w:tr w:rsidR="002C4A76" w:rsidRPr="00297551" w14:paraId="366A2C14" w14:textId="77777777" w:rsidTr="007973B5">
        <w:tc>
          <w:tcPr>
            <w:tcW w:w="1998" w:type="dxa"/>
          </w:tcPr>
          <w:p w14:paraId="2C6EFA2E" w14:textId="77777777" w:rsidR="002C4A76" w:rsidRPr="00590750" w:rsidRDefault="00AF74CA" w:rsidP="00AA3417">
            <w:pPr>
              <w:spacing w:before="120" w:after="120"/>
              <w:jc w:val="both"/>
              <w:rPr>
                <w:rFonts w:eastAsia="Calibri" w:cs="Times New Roman"/>
                <w:b/>
                <w:lang w:val="es-CO"/>
              </w:rPr>
            </w:pPr>
            <w:r w:rsidRPr="00590750">
              <w:rPr>
                <w:rFonts w:eastAsia="Calibri" w:cs="Times New Roman"/>
                <w:b/>
                <w:lang w:val="es-CO"/>
              </w:rPr>
              <w:t xml:space="preserve">IAC </w:t>
            </w:r>
            <w:r w:rsidR="002C4A76" w:rsidRPr="00590750">
              <w:rPr>
                <w:rFonts w:eastAsia="Calibri" w:cs="Times New Roman"/>
                <w:b/>
                <w:lang w:val="es-CO"/>
              </w:rPr>
              <w:t>19.2</w:t>
            </w:r>
          </w:p>
        </w:tc>
        <w:tc>
          <w:tcPr>
            <w:tcW w:w="7578" w:type="dxa"/>
          </w:tcPr>
          <w:p w14:paraId="38808B3B" w14:textId="77777777" w:rsidR="002C4A76" w:rsidRPr="00590750" w:rsidRDefault="009B5033" w:rsidP="006816B4">
            <w:pPr>
              <w:pStyle w:val="BankNormal"/>
              <w:tabs>
                <w:tab w:val="right" w:pos="7218"/>
              </w:tabs>
              <w:spacing w:before="120" w:after="120"/>
              <w:jc w:val="both"/>
              <w:rPr>
                <w:rFonts w:asciiTheme="minorHAnsi" w:hAnsiTheme="minorHAnsi" w:cstheme="minorHAnsi"/>
                <w:color w:val="002060"/>
                <w:sz w:val="22"/>
                <w:szCs w:val="22"/>
                <w:lang w:val="es-CO"/>
              </w:rPr>
            </w:pPr>
            <w:r w:rsidRPr="00590750">
              <w:rPr>
                <w:rFonts w:asciiTheme="minorHAnsi" w:hAnsiTheme="minorHAnsi"/>
                <w:bCs/>
                <w:sz w:val="22"/>
                <w:szCs w:val="22"/>
                <w:lang w:val="es-CO"/>
              </w:rPr>
              <w:t xml:space="preserve">Adicionalmente, en el momento de la apertura de las Propuestas Técnicas se leerá lo siguiente en voz alta </w:t>
            </w:r>
            <w:r w:rsidRPr="00FC5933">
              <w:rPr>
                <w:rFonts w:asciiTheme="minorHAnsi" w:hAnsiTheme="minorHAnsi"/>
                <w:i/>
                <w:sz w:val="22"/>
                <w:szCs w:val="22"/>
                <w:u w:val="single"/>
                <w:lang w:val="es-CO"/>
              </w:rPr>
              <w:t>“N/A”</w:t>
            </w:r>
            <w:r w:rsidRPr="00FC5933">
              <w:rPr>
                <w:rFonts w:asciiTheme="minorHAnsi" w:hAnsiTheme="minorHAnsi"/>
                <w:i/>
                <w:sz w:val="22"/>
                <w:szCs w:val="22"/>
                <w:lang w:val="es-CO"/>
              </w:rPr>
              <w:t xml:space="preserve"> </w:t>
            </w:r>
          </w:p>
        </w:tc>
      </w:tr>
      <w:tr w:rsidR="002C4A76" w:rsidRPr="00297551" w14:paraId="15145E3F" w14:textId="77777777" w:rsidTr="00D8522F">
        <w:trPr>
          <w:trHeight w:val="5093"/>
        </w:trPr>
        <w:tc>
          <w:tcPr>
            <w:tcW w:w="1998" w:type="dxa"/>
          </w:tcPr>
          <w:p w14:paraId="2229C659" w14:textId="77777777" w:rsidR="002C4A76" w:rsidRPr="00590750" w:rsidRDefault="00546AB6" w:rsidP="00FA5B2C">
            <w:pPr>
              <w:spacing w:before="120" w:after="120"/>
              <w:jc w:val="both"/>
              <w:rPr>
                <w:rFonts w:eastAsia="Calibri" w:cs="Times New Roman"/>
                <w:b/>
                <w:lang w:val="es-CO"/>
              </w:rPr>
            </w:pPr>
            <w:r>
              <w:rPr>
                <w:rFonts w:eastAsia="Calibri" w:cs="Times New Roman"/>
                <w:b/>
                <w:lang w:val="es-CO"/>
              </w:rPr>
              <w:t>IAC</w:t>
            </w:r>
            <w:r w:rsidR="002C4A76" w:rsidRPr="00590750">
              <w:rPr>
                <w:rFonts w:eastAsia="Calibri" w:cs="Times New Roman"/>
                <w:b/>
                <w:lang w:val="es-CO"/>
              </w:rPr>
              <w:t xml:space="preserve"> 21.1 </w:t>
            </w:r>
          </w:p>
        </w:tc>
        <w:tc>
          <w:tcPr>
            <w:tcW w:w="7578" w:type="dxa"/>
          </w:tcPr>
          <w:p w14:paraId="37AAF7F5" w14:textId="77777777" w:rsidR="009B5033" w:rsidRPr="00590750" w:rsidRDefault="009B5033" w:rsidP="00AA3417">
            <w:pPr>
              <w:autoSpaceDE w:val="0"/>
              <w:autoSpaceDN w:val="0"/>
              <w:adjustRightInd w:val="0"/>
              <w:spacing w:before="120" w:after="120"/>
              <w:jc w:val="both"/>
              <w:rPr>
                <w:rFonts w:eastAsia="Times New Roman" w:cs="Times New Roman"/>
                <w:color w:val="000000"/>
                <w:lang w:val="es-CO"/>
              </w:rPr>
            </w:pPr>
            <w:r w:rsidRPr="00590750">
              <w:rPr>
                <w:rFonts w:eastAsia="Times New Roman" w:cs="Times New Roman"/>
                <w:color w:val="000000"/>
                <w:lang w:val="es-CO"/>
              </w:rPr>
              <w:t xml:space="preserve">Los criterios y subcriterios, y el sistema de puntos que se asignarán a la evaluación de las Propuestas Técnicas Simplificadas son: </w:t>
            </w:r>
          </w:p>
          <w:p w14:paraId="58B9B308" w14:textId="00A075E5" w:rsidR="00186566" w:rsidRPr="00186566" w:rsidRDefault="00186566" w:rsidP="00186566">
            <w:pPr>
              <w:jc w:val="both"/>
              <w:rPr>
                <w:rFonts w:eastAsia="Times New Roman" w:cs="Times New Roman"/>
                <w:lang w:val="es-ES"/>
              </w:rPr>
            </w:pPr>
            <w:r w:rsidRPr="00186566">
              <w:rPr>
                <w:rFonts w:eastAsia="Times New Roman" w:cs="Times New Roman"/>
                <w:lang w:val="es-ES"/>
              </w:rPr>
              <w:t xml:space="preserve">Para </w:t>
            </w:r>
            <w:r w:rsidR="00CE23F3">
              <w:rPr>
                <w:rFonts w:eastAsia="Times New Roman" w:cs="Times New Roman"/>
                <w:lang w:val="es-ES"/>
              </w:rPr>
              <w:t xml:space="preserve">la evaluación de </w:t>
            </w:r>
            <w:r w:rsidRPr="00186566">
              <w:rPr>
                <w:rFonts w:eastAsia="Times New Roman" w:cs="Times New Roman"/>
                <w:lang w:val="es-ES"/>
              </w:rPr>
              <w:t xml:space="preserve">las propuestas técnicas y económicas presentadas se </w:t>
            </w:r>
            <w:r w:rsidR="00CE23F3" w:rsidRPr="00186566">
              <w:rPr>
                <w:rFonts w:eastAsia="Times New Roman" w:cs="Times New Roman"/>
                <w:lang w:val="es-ES"/>
              </w:rPr>
              <w:t>tomarán</w:t>
            </w:r>
            <w:r w:rsidRPr="00186566">
              <w:rPr>
                <w:rFonts w:eastAsia="Times New Roman" w:cs="Times New Roman"/>
                <w:lang w:val="es-ES"/>
              </w:rPr>
              <w:t xml:space="preserve"> en cuenta los siguientes aspectos:</w:t>
            </w:r>
          </w:p>
          <w:p w14:paraId="67162880" w14:textId="77777777" w:rsidR="00186566" w:rsidRPr="00186566" w:rsidRDefault="00186566" w:rsidP="00C13C44">
            <w:pPr>
              <w:numPr>
                <w:ilvl w:val="0"/>
                <w:numId w:val="151"/>
              </w:numPr>
              <w:jc w:val="both"/>
              <w:rPr>
                <w:rFonts w:eastAsia="Times New Roman" w:cs="Times New Roman"/>
                <w:lang w:val="es-ES" w:eastAsia="es-ES"/>
              </w:rPr>
            </w:pPr>
            <w:r w:rsidRPr="00186566">
              <w:rPr>
                <w:rFonts w:eastAsia="Times New Roman" w:cs="Times New Roman"/>
                <w:lang w:val="es-ES" w:eastAsia="es-ES"/>
              </w:rPr>
              <w:t xml:space="preserve">Propuesta Técnica </w:t>
            </w:r>
          </w:p>
          <w:tbl>
            <w:tblPr>
              <w:tblStyle w:val="Tablaconcuadrcula"/>
              <w:tblW w:w="0" w:type="auto"/>
              <w:tblLook w:val="04A0" w:firstRow="1" w:lastRow="0" w:firstColumn="1" w:lastColumn="0" w:noHBand="0" w:noVBand="1"/>
            </w:tblPr>
            <w:tblGrid>
              <w:gridCol w:w="5794"/>
              <w:gridCol w:w="1388"/>
            </w:tblGrid>
            <w:tr w:rsidR="00334A4B" w14:paraId="714C941E" w14:textId="77777777" w:rsidTr="00F43B17">
              <w:tc>
                <w:tcPr>
                  <w:tcW w:w="7479" w:type="dxa"/>
                  <w:shd w:val="clear" w:color="auto" w:fill="D9D9D9" w:themeFill="background1" w:themeFillShade="D9"/>
                </w:tcPr>
                <w:p w14:paraId="7ED958DE" w14:textId="77777777" w:rsidR="00334A4B" w:rsidRPr="00F73C1A" w:rsidRDefault="00334A4B" w:rsidP="00334A4B">
                  <w:pPr>
                    <w:pStyle w:val="Prrafodelista"/>
                    <w:rPr>
                      <w:rFonts w:ascii="Calibri Light" w:hAnsi="Calibri Light" w:cs="Calibri Light"/>
                      <w:sz w:val="20"/>
                    </w:rPr>
                  </w:pPr>
                  <w:r w:rsidRPr="00F73C1A">
                    <w:rPr>
                      <w:rFonts w:ascii="Calibri Light" w:hAnsi="Calibri Light" w:cs="Calibri Light"/>
                      <w:sz w:val="20"/>
                    </w:rPr>
                    <w:t xml:space="preserve">AREA A EVALUAR </w:t>
                  </w:r>
                </w:p>
              </w:tc>
              <w:tc>
                <w:tcPr>
                  <w:tcW w:w="1418" w:type="dxa"/>
                  <w:shd w:val="clear" w:color="auto" w:fill="D9D9D9" w:themeFill="background1" w:themeFillShade="D9"/>
                </w:tcPr>
                <w:p w14:paraId="73332F23" w14:textId="77777777" w:rsidR="00334A4B" w:rsidRDefault="00334A4B" w:rsidP="00334A4B">
                  <w:pPr>
                    <w:rPr>
                      <w:rFonts w:ascii="Calibri Light" w:hAnsi="Calibri Light" w:cs="Calibri Light"/>
                      <w:sz w:val="20"/>
                    </w:rPr>
                  </w:pPr>
                  <w:r w:rsidRPr="00F73C1A">
                    <w:rPr>
                      <w:rFonts w:ascii="Calibri Light" w:hAnsi="Calibri Light" w:cs="Calibri Light"/>
                      <w:sz w:val="20"/>
                    </w:rPr>
                    <w:t xml:space="preserve">PUNTUACION </w:t>
                  </w:r>
                </w:p>
                <w:p w14:paraId="0DA4408A" w14:textId="77777777" w:rsidR="00334A4B" w:rsidRPr="00F73C1A" w:rsidRDefault="00334A4B" w:rsidP="00334A4B">
                  <w:pPr>
                    <w:rPr>
                      <w:rFonts w:ascii="Calibri Light" w:hAnsi="Calibri Light" w:cs="Calibri Light"/>
                      <w:sz w:val="20"/>
                    </w:rPr>
                  </w:pPr>
                  <w:r w:rsidRPr="00F73C1A">
                    <w:rPr>
                      <w:rFonts w:ascii="Calibri Light" w:hAnsi="Calibri Light" w:cs="Calibri Light"/>
                      <w:sz w:val="20"/>
                    </w:rPr>
                    <w:t>MAXIMA</w:t>
                  </w:r>
                </w:p>
              </w:tc>
            </w:tr>
            <w:tr w:rsidR="00334A4B" w14:paraId="1CDF9EE5" w14:textId="77777777" w:rsidTr="00F43B17">
              <w:tc>
                <w:tcPr>
                  <w:tcW w:w="7479" w:type="dxa"/>
                </w:tcPr>
                <w:p w14:paraId="21DB46A0" w14:textId="77777777" w:rsidR="00334A4B" w:rsidRPr="00334A4B" w:rsidRDefault="00334A4B" w:rsidP="00334A4B">
                  <w:pPr>
                    <w:pStyle w:val="Prrafodelista"/>
                    <w:numPr>
                      <w:ilvl w:val="0"/>
                      <w:numId w:val="185"/>
                    </w:numPr>
                    <w:tabs>
                      <w:tab w:val="left" w:pos="-720"/>
                    </w:tabs>
                    <w:suppressAutoHyphens/>
                    <w:rPr>
                      <w:rFonts w:ascii="Calibri Light" w:hAnsi="Calibri Light" w:cs="Calibri Light"/>
                      <w:lang w:val="es-DO"/>
                    </w:rPr>
                  </w:pPr>
                  <w:r w:rsidRPr="00334A4B">
                    <w:rPr>
                      <w:rFonts w:ascii="Calibri Light" w:hAnsi="Calibri Light" w:cs="Calibri Light"/>
                      <w:lang w:val="es-DO"/>
                    </w:rPr>
                    <w:t>Ser una organización privada legalmente constituida en un país miembro del BID.</w:t>
                  </w:r>
                </w:p>
              </w:tc>
              <w:tc>
                <w:tcPr>
                  <w:tcW w:w="1418" w:type="dxa"/>
                </w:tcPr>
                <w:p w14:paraId="74312830" w14:textId="77777777" w:rsidR="00334A4B" w:rsidRDefault="00334A4B" w:rsidP="00334A4B">
                  <w:pPr>
                    <w:rPr>
                      <w:rFonts w:ascii="Calibri Light" w:hAnsi="Calibri Light" w:cs="Calibri Light"/>
                      <w:b/>
                    </w:rPr>
                  </w:pPr>
                  <w:r>
                    <w:rPr>
                      <w:rFonts w:ascii="Calibri Light" w:hAnsi="Calibri Light" w:cs="Calibri Light"/>
                    </w:rPr>
                    <w:t>5</w:t>
                  </w:r>
                </w:p>
              </w:tc>
            </w:tr>
            <w:tr w:rsidR="00334A4B" w14:paraId="24E0F733" w14:textId="77777777" w:rsidTr="00F43B17">
              <w:tc>
                <w:tcPr>
                  <w:tcW w:w="7479" w:type="dxa"/>
                </w:tcPr>
                <w:p w14:paraId="49DF6892" w14:textId="77777777" w:rsidR="00334A4B" w:rsidRPr="00334A4B" w:rsidRDefault="00334A4B" w:rsidP="00334A4B">
                  <w:pPr>
                    <w:pStyle w:val="Prrafodelista"/>
                    <w:numPr>
                      <w:ilvl w:val="0"/>
                      <w:numId w:val="185"/>
                    </w:numPr>
                    <w:tabs>
                      <w:tab w:val="left" w:pos="-720"/>
                    </w:tabs>
                    <w:suppressAutoHyphens/>
                    <w:rPr>
                      <w:rFonts w:ascii="Calibri Light" w:hAnsi="Calibri Light" w:cs="Calibri Light"/>
                      <w:b/>
                      <w:sz w:val="10"/>
                      <w:lang w:val="es-DO"/>
                    </w:rPr>
                  </w:pPr>
                  <w:r w:rsidRPr="00334A4B">
                    <w:rPr>
                      <w:rFonts w:ascii="Calibri Light" w:hAnsi="Calibri Light" w:cs="Calibri Light"/>
                      <w:lang w:val="es-DO"/>
                    </w:rPr>
                    <w:t>Contar con un mínimo de 5 años de experiencia probada en la realización de evaluaciones de procesos, auditorías de procesos o diagnósticos organizacionales de procesos operativos</w:t>
                  </w:r>
                  <w:r w:rsidRPr="00334A4B">
                    <w:rPr>
                      <w:rFonts w:ascii="Calibri Light" w:hAnsi="Calibri Light" w:cs="Calibri Light"/>
                      <w:sz w:val="10"/>
                      <w:lang w:val="es-DO"/>
                    </w:rPr>
                    <w:t>.</w:t>
                  </w:r>
                  <w:r w:rsidRPr="002F5AAF">
                    <w:rPr>
                      <w:sz w:val="12"/>
                    </w:rPr>
                    <w:footnoteReference w:id="1"/>
                  </w:r>
                </w:p>
              </w:tc>
              <w:tc>
                <w:tcPr>
                  <w:tcW w:w="1418" w:type="dxa"/>
                </w:tcPr>
                <w:p w14:paraId="1ABB776B" w14:textId="77777777" w:rsidR="00334A4B" w:rsidRDefault="00334A4B" w:rsidP="00334A4B">
                  <w:pPr>
                    <w:rPr>
                      <w:rFonts w:ascii="Calibri Light" w:hAnsi="Calibri Light" w:cs="Calibri Light"/>
                      <w:b/>
                    </w:rPr>
                  </w:pPr>
                  <w:r>
                    <w:rPr>
                      <w:rFonts w:ascii="Calibri Light" w:hAnsi="Calibri Light" w:cs="Calibri Light"/>
                    </w:rPr>
                    <w:t>25</w:t>
                  </w:r>
                </w:p>
              </w:tc>
            </w:tr>
            <w:tr w:rsidR="00334A4B" w14:paraId="5391F7EF" w14:textId="77777777" w:rsidTr="00F43B17">
              <w:tc>
                <w:tcPr>
                  <w:tcW w:w="7479" w:type="dxa"/>
                </w:tcPr>
                <w:p w14:paraId="65782343" w14:textId="77777777" w:rsidR="00334A4B" w:rsidRPr="00334A4B" w:rsidRDefault="00334A4B" w:rsidP="00334A4B">
                  <w:pPr>
                    <w:pStyle w:val="Prrafodelista"/>
                    <w:numPr>
                      <w:ilvl w:val="0"/>
                      <w:numId w:val="185"/>
                    </w:numPr>
                    <w:tabs>
                      <w:tab w:val="left" w:pos="-720"/>
                    </w:tabs>
                    <w:suppressAutoHyphens/>
                    <w:rPr>
                      <w:rFonts w:ascii="Calibri Light" w:hAnsi="Calibri Light" w:cs="Calibri Light"/>
                      <w:b/>
                      <w:lang w:val="es-DO"/>
                    </w:rPr>
                  </w:pPr>
                  <w:r w:rsidRPr="00334A4B">
                    <w:rPr>
                      <w:rFonts w:ascii="Calibri Light" w:hAnsi="Calibri Light" w:cs="Calibri Light"/>
                      <w:lang w:val="es-DO"/>
                    </w:rPr>
                    <w:t xml:space="preserve">Contar con personal especializado con experiencia comprobada en la realización de evaluaciones de procesos, auditorías de procesos o diagnósticos organizacionales de procesos operativos y con al menos un profesional con conocimiento especializado y experiencia demostrable en programas sociales gubernamentales. </w:t>
                  </w:r>
                </w:p>
              </w:tc>
              <w:tc>
                <w:tcPr>
                  <w:tcW w:w="1418" w:type="dxa"/>
                </w:tcPr>
                <w:p w14:paraId="4CEDA2F9" w14:textId="77777777" w:rsidR="00334A4B" w:rsidRDefault="00334A4B" w:rsidP="00334A4B">
                  <w:pPr>
                    <w:rPr>
                      <w:rFonts w:ascii="Calibri Light" w:hAnsi="Calibri Light" w:cs="Calibri Light"/>
                      <w:b/>
                    </w:rPr>
                  </w:pPr>
                  <w:r>
                    <w:rPr>
                      <w:rFonts w:ascii="Calibri Light" w:hAnsi="Calibri Light" w:cs="Calibri Light"/>
                    </w:rPr>
                    <w:t>30</w:t>
                  </w:r>
                </w:p>
              </w:tc>
            </w:tr>
            <w:tr w:rsidR="00334A4B" w:rsidRPr="00297551" w14:paraId="05D6FFA2" w14:textId="77777777" w:rsidTr="00F43B17">
              <w:tc>
                <w:tcPr>
                  <w:tcW w:w="7479" w:type="dxa"/>
                </w:tcPr>
                <w:p w14:paraId="21E15E9F" w14:textId="77777777" w:rsidR="00334A4B" w:rsidRPr="00334A4B" w:rsidRDefault="00334A4B" w:rsidP="00334A4B">
                  <w:pPr>
                    <w:pStyle w:val="Prrafodelista"/>
                    <w:numPr>
                      <w:ilvl w:val="0"/>
                      <w:numId w:val="185"/>
                    </w:numPr>
                    <w:tabs>
                      <w:tab w:val="left" w:pos="-720"/>
                    </w:tabs>
                    <w:suppressAutoHyphens/>
                    <w:spacing w:after="200"/>
                    <w:rPr>
                      <w:rFonts w:ascii="Calibri Light" w:hAnsi="Calibri Light" w:cs="Calibri Light"/>
                      <w:b/>
                      <w:lang w:val="es-DO"/>
                    </w:rPr>
                  </w:pPr>
                  <w:r w:rsidRPr="00334A4B">
                    <w:rPr>
                      <w:rFonts w:ascii="Calibri Light" w:hAnsi="Calibri Light" w:cs="Calibri Light"/>
                      <w:lang w:val="es-DO"/>
                    </w:rPr>
                    <w:t xml:space="preserve">La propuesta técnica a presentar deberá mostrar la capacidad operativa de la entidad en la República Dominicana para realizar las acciones solicitadas, así como </w:t>
                  </w:r>
                  <w:r w:rsidRPr="00334A4B">
                    <w:rPr>
                      <w:rFonts w:ascii="Calibri Light" w:hAnsi="Calibri Light" w:cs="Calibri Light"/>
                      <w:lang w:val="es-DO"/>
                    </w:rPr>
                    <w:lastRenderedPageBreak/>
                    <w:t xml:space="preserve">su capacidad y experiencia para cumplir con los objetivos de estos TDR. Además, debe mostrar comprensión adecuada de las tareas a realizar, las metodologías a usar y las características de los productos que se espera sean entregados. </w:t>
                  </w:r>
                </w:p>
              </w:tc>
              <w:tc>
                <w:tcPr>
                  <w:tcW w:w="1418" w:type="dxa"/>
                </w:tcPr>
                <w:p w14:paraId="5DF7C896" w14:textId="77777777" w:rsidR="00334A4B" w:rsidRPr="00F43B17" w:rsidRDefault="00334A4B" w:rsidP="00334A4B">
                  <w:pPr>
                    <w:rPr>
                      <w:rFonts w:ascii="Calibri Light" w:hAnsi="Calibri Light" w:cs="Calibri Light"/>
                      <w:b/>
                      <w:lang w:val="es-DO"/>
                    </w:rPr>
                  </w:pPr>
                  <w:r w:rsidRPr="00F43B17">
                    <w:rPr>
                      <w:rFonts w:ascii="Calibri Light" w:hAnsi="Calibri Light" w:cs="Calibri Light"/>
                      <w:lang w:val="es-DO"/>
                    </w:rPr>
                    <w:lastRenderedPageBreak/>
                    <w:t>40</w:t>
                  </w:r>
                </w:p>
              </w:tc>
            </w:tr>
            <w:tr w:rsidR="00334A4B" w:rsidRPr="00297551" w14:paraId="6FAF5A2E" w14:textId="77777777" w:rsidTr="00F43B17">
              <w:tc>
                <w:tcPr>
                  <w:tcW w:w="7479" w:type="dxa"/>
                </w:tcPr>
                <w:p w14:paraId="241994DD" w14:textId="77777777" w:rsidR="00334A4B" w:rsidRPr="00F43B17" w:rsidRDefault="00334A4B" w:rsidP="00334A4B">
                  <w:pPr>
                    <w:pStyle w:val="Prrafodelista"/>
                    <w:ind w:left="360"/>
                    <w:rPr>
                      <w:rFonts w:ascii="Calibri Light" w:hAnsi="Calibri Light" w:cs="Calibri Light"/>
                      <w:b/>
                      <w:lang w:val="es-DO"/>
                    </w:rPr>
                  </w:pPr>
                  <w:r w:rsidRPr="00F43B17">
                    <w:rPr>
                      <w:rFonts w:ascii="Calibri Light" w:hAnsi="Calibri Light" w:cs="Calibri Light"/>
                      <w:lang w:val="es-DO"/>
                    </w:rPr>
                    <w:t xml:space="preserve">TOTAL </w:t>
                  </w:r>
                </w:p>
              </w:tc>
              <w:tc>
                <w:tcPr>
                  <w:tcW w:w="1418" w:type="dxa"/>
                </w:tcPr>
                <w:p w14:paraId="04709FCE" w14:textId="77777777" w:rsidR="00334A4B" w:rsidRPr="00F43B17" w:rsidRDefault="00334A4B" w:rsidP="00334A4B">
                  <w:pPr>
                    <w:rPr>
                      <w:rFonts w:ascii="Calibri Light" w:hAnsi="Calibri Light" w:cs="Calibri Light"/>
                      <w:b/>
                      <w:lang w:val="es-DO"/>
                    </w:rPr>
                  </w:pPr>
                  <w:r w:rsidRPr="00F43B17">
                    <w:rPr>
                      <w:rFonts w:ascii="Calibri Light" w:hAnsi="Calibri Light" w:cs="Calibri Light"/>
                      <w:lang w:val="es-DO"/>
                    </w:rPr>
                    <w:t>100</w:t>
                  </w:r>
                </w:p>
              </w:tc>
            </w:tr>
          </w:tbl>
          <w:p w14:paraId="25964DD1" w14:textId="77777777" w:rsidR="00186566" w:rsidRPr="00186566" w:rsidRDefault="00186566" w:rsidP="00186566">
            <w:pPr>
              <w:jc w:val="both"/>
              <w:rPr>
                <w:rFonts w:eastAsia="Times New Roman" w:cs="Times New Roman"/>
                <w:lang w:val="es-ES"/>
              </w:rPr>
            </w:pPr>
          </w:p>
          <w:p w14:paraId="123420A6" w14:textId="68595FA6" w:rsidR="00186566" w:rsidRPr="00186566" w:rsidRDefault="00186566" w:rsidP="00186566">
            <w:pPr>
              <w:jc w:val="both"/>
              <w:rPr>
                <w:rFonts w:eastAsia="Times New Roman" w:cs="Times New Roman"/>
                <w:lang w:val="es-ES"/>
              </w:rPr>
            </w:pPr>
            <w:r w:rsidRPr="00186566">
              <w:rPr>
                <w:rFonts w:eastAsia="Times New Roman" w:cs="Times New Roman"/>
                <w:lang w:val="es-ES"/>
              </w:rPr>
              <w:t xml:space="preserve">Se evaluarán las propuestas económicas solo a aquellos proponentes cuya puntuación haya superado </w:t>
            </w:r>
            <w:r w:rsidR="005A42CF" w:rsidRPr="00334A4B">
              <w:rPr>
                <w:rFonts w:eastAsia="Times New Roman" w:cs="Times New Roman"/>
                <w:highlight w:val="yellow"/>
                <w:lang w:val="es-ES"/>
              </w:rPr>
              <w:t>75</w:t>
            </w:r>
            <w:r w:rsidRPr="00334A4B">
              <w:rPr>
                <w:rFonts w:eastAsia="Times New Roman" w:cs="Times New Roman"/>
                <w:highlight w:val="yellow"/>
                <w:lang w:val="es-ES"/>
              </w:rPr>
              <w:t xml:space="preserve"> puntos en la oferta técnica</w:t>
            </w:r>
            <w:r w:rsidRPr="00186566">
              <w:rPr>
                <w:rFonts w:eastAsia="Times New Roman" w:cs="Times New Roman"/>
                <w:lang w:val="es-ES"/>
              </w:rPr>
              <w:t xml:space="preserve">. Y se adjudicará la </w:t>
            </w:r>
            <w:r w:rsidR="00CE23F3" w:rsidRPr="00186566">
              <w:rPr>
                <w:rFonts w:eastAsia="Times New Roman" w:cs="Times New Roman"/>
                <w:lang w:val="es-ES"/>
              </w:rPr>
              <w:t>consultoría a</w:t>
            </w:r>
            <w:r w:rsidRPr="00186566">
              <w:rPr>
                <w:rFonts w:eastAsia="Times New Roman" w:cs="Times New Roman"/>
                <w:lang w:val="es-ES"/>
              </w:rPr>
              <w:t xml:space="preserve"> la firma/ institución cuya propuesta económica sea la más baja, de los oferentes que hayan superado los requisitos técnicos </w:t>
            </w:r>
            <w:r w:rsidR="00CE23F3" w:rsidRPr="00186566">
              <w:rPr>
                <w:rFonts w:eastAsia="Times New Roman" w:cs="Times New Roman"/>
                <w:lang w:val="es-ES"/>
              </w:rPr>
              <w:t>mínimos. Los</w:t>
            </w:r>
            <w:r w:rsidRPr="00186566">
              <w:rPr>
                <w:rFonts w:eastAsia="Times New Roman" w:cs="Times New Roman"/>
                <w:lang w:val="es-ES"/>
              </w:rPr>
              <w:t xml:space="preserve"> aspectos a considerar para otorgar las puntuaciones técnicas se detallan en los siguientes cuadros.</w:t>
            </w:r>
          </w:p>
          <w:p w14:paraId="043C36F1" w14:textId="0151B544" w:rsidR="002C4A76" w:rsidRPr="00590750" w:rsidRDefault="002C4A76" w:rsidP="00241754">
            <w:pPr>
              <w:tabs>
                <w:tab w:val="right" w:pos="7218"/>
              </w:tabs>
              <w:spacing w:before="120" w:after="120"/>
              <w:jc w:val="both"/>
              <w:rPr>
                <w:rFonts w:cstheme="minorHAnsi"/>
                <w:i/>
                <w:lang w:val="es-CO"/>
              </w:rPr>
            </w:pPr>
          </w:p>
        </w:tc>
      </w:tr>
      <w:tr w:rsidR="002C4A76" w:rsidRPr="009E0091" w14:paraId="4E5251C2" w14:textId="77777777" w:rsidTr="007973B5">
        <w:tc>
          <w:tcPr>
            <w:tcW w:w="1998" w:type="dxa"/>
          </w:tcPr>
          <w:p w14:paraId="49704E2F" w14:textId="77777777" w:rsidR="002C4A76" w:rsidRPr="00590750" w:rsidRDefault="00AF74CA" w:rsidP="00AA3417">
            <w:pPr>
              <w:spacing w:before="120" w:after="120"/>
              <w:jc w:val="both"/>
              <w:rPr>
                <w:rFonts w:eastAsia="Calibri" w:cs="Times New Roman"/>
                <w:b/>
                <w:lang w:val="es-CO"/>
              </w:rPr>
            </w:pPr>
            <w:r w:rsidRPr="00590750">
              <w:rPr>
                <w:rFonts w:eastAsia="Calibri" w:cs="Times New Roman"/>
                <w:b/>
                <w:lang w:val="es-CO"/>
              </w:rPr>
              <w:lastRenderedPageBreak/>
              <w:t xml:space="preserve">IAC </w:t>
            </w:r>
            <w:r w:rsidR="002C4A76" w:rsidRPr="00590750">
              <w:rPr>
                <w:rFonts w:eastAsia="Calibri" w:cs="Times New Roman"/>
                <w:b/>
                <w:lang w:val="es-CO"/>
              </w:rPr>
              <w:t>23.1</w:t>
            </w:r>
          </w:p>
        </w:tc>
        <w:tc>
          <w:tcPr>
            <w:tcW w:w="7578" w:type="dxa"/>
          </w:tcPr>
          <w:p w14:paraId="74743CDC" w14:textId="77777777" w:rsidR="009B5033" w:rsidRPr="004F6553" w:rsidRDefault="009B5033" w:rsidP="00AA3417">
            <w:pPr>
              <w:tabs>
                <w:tab w:val="right" w:pos="7218"/>
              </w:tabs>
              <w:spacing w:before="120" w:after="120"/>
              <w:jc w:val="both"/>
              <w:rPr>
                <w:rFonts w:eastAsia="Times New Roman" w:cs="Times New Roman"/>
                <w:bCs/>
                <w:lang w:val="es-HN"/>
              </w:rPr>
            </w:pPr>
            <w:r w:rsidRPr="00590750">
              <w:rPr>
                <w:rFonts w:eastAsia="Times New Roman" w:cs="Times New Roman"/>
                <w:bCs/>
                <w:lang w:val="es-CO"/>
              </w:rPr>
              <w:t xml:space="preserve">Se ofrece una opción en línea de la apertura de las Propuestas Económicas: </w:t>
            </w:r>
          </w:p>
          <w:p w14:paraId="2A4FB152" w14:textId="77777777" w:rsidR="002C4A76" w:rsidRPr="005A49C6" w:rsidRDefault="009B5033" w:rsidP="005A49C6">
            <w:pPr>
              <w:tabs>
                <w:tab w:val="right" w:pos="7218"/>
              </w:tabs>
              <w:spacing w:before="120" w:after="120"/>
              <w:jc w:val="both"/>
              <w:rPr>
                <w:rFonts w:eastAsia="Times New Roman" w:cs="Times New Roman"/>
                <w:lang w:val="es-CO"/>
              </w:rPr>
            </w:pPr>
            <w:r w:rsidRPr="00590750">
              <w:rPr>
                <w:rFonts w:eastAsia="Times New Roman" w:cs="Times New Roman"/>
                <w:lang w:val="es-CO"/>
              </w:rPr>
              <w:t>Sí ____o No____</w:t>
            </w:r>
            <w:r w:rsidR="005A49C6" w:rsidRPr="005A49C6">
              <w:rPr>
                <w:rFonts w:eastAsia="Times New Roman" w:cs="Times New Roman"/>
                <w:b/>
                <w:u w:val="single"/>
                <w:lang w:val="es-CO"/>
              </w:rPr>
              <w:t>X</w:t>
            </w:r>
            <w:r w:rsidR="005A49C6">
              <w:rPr>
                <w:rFonts w:eastAsia="Times New Roman" w:cs="Times New Roman"/>
                <w:lang w:val="es-CO"/>
              </w:rPr>
              <w:t>____.</w:t>
            </w:r>
          </w:p>
        </w:tc>
      </w:tr>
      <w:tr w:rsidR="002C4A76" w:rsidRPr="00297551" w14:paraId="57A92334" w14:textId="77777777" w:rsidTr="007973B5">
        <w:tc>
          <w:tcPr>
            <w:tcW w:w="1998" w:type="dxa"/>
          </w:tcPr>
          <w:p w14:paraId="47175771" w14:textId="77777777" w:rsidR="002C4A76" w:rsidRPr="00590750" w:rsidRDefault="00AF74CA" w:rsidP="00AA3417">
            <w:pPr>
              <w:spacing w:before="120" w:after="120"/>
              <w:jc w:val="both"/>
              <w:rPr>
                <w:rFonts w:eastAsia="Calibri" w:cs="Times New Roman"/>
                <w:b/>
                <w:lang w:val="es-CO"/>
              </w:rPr>
            </w:pPr>
            <w:r w:rsidRPr="00590750">
              <w:rPr>
                <w:rFonts w:eastAsia="Calibri" w:cs="Times New Roman"/>
                <w:b/>
                <w:lang w:val="es-CO"/>
              </w:rPr>
              <w:t xml:space="preserve">IAC </w:t>
            </w:r>
            <w:r w:rsidR="004E170A">
              <w:rPr>
                <w:rFonts w:eastAsia="Calibri" w:cs="Times New Roman"/>
                <w:b/>
                <w:lang w:val="es-CO"/>
              </w:rPr>
              <w:t>25</w:t>
            </w:r>
            <w:r w:rsidR="002C4A76" w:rsidRPr="00590750">
              <w:rPr>
                <w:rFonts w:eastAsia="Calibri" w:cs="Times New Roman"/>
                <w:b/>
                <w:lang w:val="es-CO"/>
              </w:rPr>
              <w:t>.1</w:t>
            </w:r>
          </w:p>
        </w:tc>
        <w:tc>
          <w:tcPr>
            <w:tcW w:w="7578" w:type="dxa"/>
          </w:tcPr>
          <w:p w14:paraId="65826D54" w14:textId="46E5E56D" w:rsidR="002C4A76" w:rsidRPr="005A42CF" w:rsidRDefault="000E43BE" w:rsidP="00AA3417">
            <w:pPr>
              <w:pStyle w:val="Textoindependiente"/>
              <w:spacing w:before="120"/>
              <w:jc w:val="both"/>
              <w:rPr>
                <w:rFonts w:cstheme="minorHAnsi"/>
                <w:i/>
                <w:lang w:val="es-HN"/>
              </w:rPr>
            </w:pPr>
            <w:r w:rsidRPr="00590750">
              <w:rPr>
                <w:rFonts w:cstheme="minorHAnsi"/>
                <w:lang w:val="es-CO"/>
              </w:rPr>
              <w:t>Para propósitos de la evaluación, el Cliente deberá excluir: (a) todos los impuestos locales indirectos identificables tales como impuest</w:t>
            </w:r>
            <w:r w:rsidR="004707DF">
              <w:rPr>
                <w:rFonts w:cstheme="minorHAnsi"/>
                <w:lang w:val="es-CO"/>
              </w:rPr>
              <w:t>o de venta, impuestos de consumo</w:t>
            </w:r>
            <w:r w:rsidRPr="00590750">
              <w:rPr>
                <w:rFonts w:cstheme="minorHAnsi"/>
                <w:lang w:val="es-CO"/>
              </w:rPr>
              <w:t xml:space="preserve">, </w:t>
            </w:r>
            <w:r w:rsidR="00CE23F3" w:rsidRPr="00590750">
              <w:rPr>
                <w:rFonts w:cstheme="minorHAnsi"/>
                <w:lang w:val="es-CO"/>
              </w:rPr>
              <w:t>IVA o</w:t>
            </w:r>
            <w:r w:rsidRPr="00590750">
              <w:rPr>
                <w:rFonts w:cstheme="minorHAnsi"/>
                <w:lang w:val="es-CO"/>
              </w:rPr>
              <w:t xml:space="preserve"> impuestos similares grabados sobre las facturas del contrato; y (b) todos los impuestos locales indirectos adicionales sobre la remuneración de servicios prestados por profesionales no residentes en el país del Cliente.  En caso de adjudicación del Contrato, en el momento de hacer las negociaciones, todos estos impuestos </w:t>
            </w:r>
            <w:r w:rsidR="00CE23F3" w:rsidRPr="00590750">
              <w:rPr>
                <w:rFonts w:cstheme="minorHAnsi"/>
                <w:lang w:val="es-CO"/>
              </w:rPr>
              <w:t>serán analizados</w:t>
            </w:r>
            <w:r w:rsidRPr="00590750">
              <w:rPr>
                <w:rFonts w:cstheme="minorHAnsi"/>
                <w:lang w:val="es-CO"/>
              </w:rPr>
              <w:t xml:space="preserve">, finalizados (utilizando la lista desglosada como </w:t>
            </w:r>
            <w:r w:rsidR="00CE23F3" w:rsidRPr="00590750">
              <w:rPr>
                <w:rFonts w:cstheme="minorHAnsi"/>
                <w:lang w:val="es-CO"/>
              </w:rPr>
              <w:t>guía,</w:t>
            </w:r>
            <w:r w:rsidRPr="00590750">
              <w:rPr>
                <w:rFonts w:cstheme="minorHAnsi"/>
                <w:lang w:val="es-CO"/>
              </w:rPr>
              <w:t xml:space="preserve"> pero sin limitarse a ella) y se agregarán al monto del Contrato como un renglón separado, indicando también cuáles impuestos serán </w:t>
            </w:r>
            <w:r w:rsidRPr="00542971">
              <w:rPr>
                <w:rFonts w:cstheme="minorHAnsi"/>
                <w:lang w:val="es-CO"/>
              </w:rPr>
              <w:t>pagados por el Consultor y cuáles serán retenidos y pagados por el Cliente en nombre del Consultor.</w:t>
            </w:r>
            <w:r w:rsidR="005A42CF" w:rsidRPr="00542971">
              <w:rPr>
                <w:rFonts w:ascii="Calibri" w:hAnsi="Calibri"/>
                <w:color w:val="444444"/>
                <w:shd w:val="clear" w:color="auto" w:fill="FFFFFF"/>
                <w:lang w:val="es-HN"/>
              </w:rPr>
              <w:t xml:space="preserve"> </w:t>
            </w:r>
            <w:r w:rsidR="005A42CF" w:rsidRPr="00542971">
              <w:rPr>
                <w:rFonts w:cstheme="minorHAnsi"/>
                <w:lang w:val="es-HN"/>
              </w:rPr>
              <w:t> Las firmas internacionales con pago al exterior están sujeta a una retención del 27% de las transferencia</w:t>
            </w:r>
            <w:r w:rsidR="00542971">
              <w:rPr>
                <w:rFonts w:cstheme="minorHAnsi"/>
                <w:lang w:val="es-HN"/>
              </w:rPr>
              <w:t>s</w:t>
            </w:r>
            <w:r w:rsidR="005A42CF" w:rsidRPr="00542971">
              <w:rPr>
                <w:rFonts w:cstheme="minorHAnsi"/>
                <w:lang w:val="es-HN"/>
              </w:rPr>
              <w:t xml:space="preserve"> realizadas de acuerdo a lo establecido por la DGII (Impuestos Indirecto).</w:t>
            </w:r>
          </w:p>
        </w:tc>
      </w:tr>
      <w:tr w:rsidR="002C4A76" w:rsidRPr="00297551" w14:paraId="522CD76B" w14:textId="77777777" w:rsidTr="007973B5">
        <w:tc>
          <w:tcPr>
            <w:tcW w:w="1998" w:type="dxa"/>
          </w:tcPr>
          <w:p w14:paraId="0EB86D1E" w14:textId="77777777" w:rsidR="002C4A76" w:rsidRPr="00590750" w:rsidRDefault="00AF74CA" w:rsidP="00962745">
            <w:pPr>
              <w:spacing w:before="120" w:after="120"/>
              <w:jc w:val="both"/>
              <w:rPr>
                <w:rFonts w:cstheme="minorHAnsi"/>
                <w:bCs/>
                <w:i/>
                <w:color w:val="0066FF"/>
                <w:lang w:val="es-CO"/>
              </w:rPr>
            </w:pPr>
            <w:r w:rsidRPr="00590750">
              <w:rPr>
                <w:rFonts w:eastAsia="Calibri" w:cs="Times New Roman"/>
                <w:b/>
                <w:lang w:val="es-CO"/>
              </w:rPr>
              <w:t xml:space="preserve">IAC </w:t>
            </w:r>
            <w:r w:rsidR="002C4A76" w:rsidRPr="00590750">
              <w:rPr>
                <w:rFonts w:eastAsia="Calibri" w:cs="Times New Roman"/>
                <w:b/>
                <w:lang w:val="es-CO"/>
              </w:rPr>
              <w:t>2</w:t>
            </w:r>
            <w:r w:rsidR="002C1339">
              <w:rPr>
                <w:rFonts w:eastAsia="Calibri" w:cs="Times New Roman"/>
                <w:b/>
                <w:lang w:val="es-CO"/>
              </w:rPr>
              <w:t>6</w:t>
            </w:r>
            <w:r w:rsidR="002C4A76" w:rsidRPr="00590750">
              <w:rPr>
                <w:rFonts w:eastAsia="Calibri" w:cs="Times New Roman"/>
                <w:b/>
                <w:lang w:val="es-CO"/>
              </w:rPr>
              <w:t xml:space="preserve">.1 </w:t>
            </w:r>
          </w:p>
        </w:tc>
        <w:tc>
          <w:tcPr>
            <w:tcW w:w="7578" w:type="dxa"/>
          </w:tcPr>
          <w:p w14:paraId="543EC89A" w14:textId="77777777" w:rsidR="000E43BE" w:rsidRPr="00590750" w:rsidRDefault="000E43BE" w:rsidP="00AA3417">
            <w:pPr>
              <w:tabs>
                <w:tab w:val="right" w:pos="7218"/>
              </w:tabs>
              <w:spacing w:before="120" w:after="120"/>
              <w:jc w:val="both"/>
              <w:rPr>
                <w:rFonts w:eastAsia="Times New Roman" w:cs="Times New Roman"/>
                <w:lang w:val="es-CO"/>
              </w:rPr>
            </w:pPr>
            <w:r w:rsidRPr="00590750">
              <w:rPr>
                <w:rFonts w:eastAsia="Times New Roman" w:cs="Times New Roman"/>
                <w:bCs/>
                <w:lang w:val="es-CO"/>
              </w:rPr>
              <w:t>La única moneda para la conversión de todos los precios expresados en varias monedas en una sola es</w:t>
            </w:r>
            <w:r w:rsidRPr="00590750">
              <w:rPr>
                <w:rFonts w:eastAsia="Times New Roman" w:cs="Times New Roman"/>
                <w:bCs/>
                <w:color w:val="0070C0"/>
                <w:lang w:val="es-CO"/>
              </w:rPr>
              <w:t>:</w:t>
            </w:r>
            <w:r w:rsidRPr="00590750">
              <w:rPr>
                <w:rFonts w:eastAsia="Times New Roman" w:cs="Times New Roman"/>
                <w:color w:val="0070C0"/>
                <w:lang w:val="es-CO"/>
              </w:rPr>
              <w:t xml:space="preserve"> </w:t>
            </w:r>
            <w:r w:rsidR="005A49C6" w:rsidRPr="00FC5933">
              <w:rPr>
                <w:rFonts w:eastAsia="Times New Roman" w:cs="Times New Roman"/>
                <w:b/>
                <w:i/>
                <w:color w:val="000000" w:themeColor="text1"/>
                <w:u w:val="single"/>
                <w:lang w:val="es-CO"/>
              </w:rPr>
              <w:t>Dólares Americanos.</w:t>
            </w:r>
          </w:p>
          <w:p w14:paraId="7CEA5347" w14:textId="7694AF29" w:rsidR="005D2887" w:rsidRDefault="000E43BE" w:rsidP="005D2887">
            <w:pPr>
              <w:tabs>
                <w:tab w:val="right" w:pos="7218"/>
              </w:tabs>
              <w:spacing w:before="120" w:after="120"/>
              <w:jc w:val="both"/>
              <w:rPr>
                <w:rFonts w:eastAsia="Times New Roman" w:cs="Times New Roman"/>
                <w:lang w:val="es-CO"/>
              </w:rPr>
            </w:pPr>
            <w:r w:rsidRPr="005D2887">
              <w:rPr>
                <w:rFonts w:eastAsia="Times New Roman" w:cs="Times New Roman"/>
                <w:bCs/>
                <w:lang w:val="es-CO"/>
              </w:rPr>
              <w:t>La fuente oficial de la tasa de venta (cambio) es</w:t>
            </w:r>
            <w:r w:rsidRPr="005D2887">
              <w:rPr>
                <w:rFonts w:eastAsia="Times New Roman" w:cs="Times New Roman"/>
                <w:lang w:val="es-CO"/>
              </w:rPr>
              <w:t xml:space="preserve">: </w:t>
            </w:r>
            <w:r w:rsidR="005D2887" w:rsidRPr="005D2887">
              <w:rPr>
                <w:rFonts w:eastAsia="Times New Roman" w:cs="Times New Roman"/>
                <w:u w:val="single"/>
                <w:lang w:val="es-CO"/>
              </w:rPr>
              <w:t>Banco Central de la Rep</w:t>
            </w:r>
            <w:r w:rsidR="004476AF">
              <w:rPr>
                <w:rFonts w:eastAsia="Times New Roman" w:cs="Times New Roman"/>
                <w:u w:val="single"/>
                <w:lang w:val="es-CO"/>
              </w:rPr>
              <w:t>ú</w:t>
            </w:r>
            <w:r w:rsidR="005D2887" w:rsidRPr="005D2887">
              <w:rPr>
                <w:rFonts w:eastAsia="Times New Roman" w:cs="Times New Roman"/>
                <w:u w:val="single"/>
                <w:lang w:val="es-CO"/>
              </w:rPr>
              <w:t>blica Dominicana</w:t>
            </w:r>
          </w:p>
          <w:p w14:paraId="30629CF9" w14:textId="6821E4D8" w:rsidR="002C4A76" w:rsidRPr="00FC5933" w:rsidRDefault="000E43BE" w:rsidP="00241754">
            <w:pPr>
              <w:tabs>
                <w:tab w:val="right" w:pos="7218"/>
              </w:tabs>
              <w:spacing w:before="120" w:after="120"/>
              <w:jc w:val="both"/>
              <w:rPr>
                <w:rFonts w:eastAsia="Times New Roman" w:cs="Times New Roman"/>
                <w:bCs/>
                <w:u w:val="single"/>
                <w:lang w:val="es-CO"/>
              </w:rPr>
            </w:pPr>
            <w:r w:rsidRPr="00FC5933">
              <w:rPr>
                <w:rFonts w:eastAsia="Times New Roman" w:cs="Times New Roman"/>
                <w:bCs/>
                <w:lang w:val="es-CO"/>
              </w:rPr>
              <w:t>fecha de la tasa de cambio es:</w:t>
            </w:r>
            <w:r w:rsidRPr="00590750">
              <w:rPr>
                <w:rFonts w:eastAsia="Times New Roman" w:cs="Times New Roman"/>
                <w:bCs/>
                <w:lang w:val="es-CO"/>
              </w:rPr>
              <w:t xml:space="preserve"> </w:t>
            </w:r>
            <w:r w:rsidR="00FC5933">
              <w:rPr>
                <w:rFonts w:eastAsia="Times New Roman" w:cs="Times New Roman"/>
                <w:bCs/>
                <w:lang w:val="es-CO"/>
              </w:rPr>
              <w:t>la del día de la a apertura de</w:t>
            </w:r>
            <w:r w:rsidR="00F43B17">
              <w:rPr>
                <w:rFonts w:eastAsia="Times New Roman" w:cs="Times New Roman"/>
                <w:bCs/>
                <w:lang w:val="es-CO"/>
              </w:rPr>
              <w:t xml:space="preserve"> la recepción de las ofertas</w:t>
            </w:r>
            <w:r w:rsidR="00F43B17" w:rsidRPr="00F43B17">
              <w:rPr>
                <w:rFonts w:eastAsia="Times New Roman" w:cs="Times New Roman"/>
                <w:bCs/>
                <w:highlight w:val="yellow"/>
                <w:lang w:val="es-CO"/>
              </w:rPr>
              <w:t>,  …..</w:t>
            </w:r>
            <w:r w:rsidR="00F43B17">
              <w:rPr>
                <w:rFonts w:eastAsia="Times New Roman" w:cs="Times New Roman"/>
                <w:bCs/>
                <w:lang w:val="es-CO"/>
              </w:rPr>
              <w:t xml:space="preserve"> </w:t>
            </w:r>
            <w:r w:rsidR="00FC5933">
              <w:rPr>
                <w:rFonts w:eastAsia="Times New Roman" w:cs="Times New Roman"/>
                <w:bCs/>
                <w:lang w:val="es-CO"/>
              </w:rPr>
              <w:t>del 2017.</w:t>
            </w:r>
          </w:p>
        </w:tc>
      </w:tr>
      <w:tr w:rsidR="002C1339" w:rsidRPr="00297551" w14:paraId="616512EA" w14:textId="77777777" w:rsidTr="007973B5">
        <w:tc>
          <w:tcPr>
            <w:tcW w:w="1998" w:type="dxa"/>
          </w:tcPr>
          <w:p w14:paraId="1D511158" w14:textId="77777777" w:rsidR="002C1339" w:rsidRPr="002C1339" w:rsidRDefault="002C1339" w:rsidP="002C1339">
            <w:pPr>
              <w:spacing w:before="120"/>
              <w:jc w:val="both"/>
              <w:rPr>
                <w:rFonts w:eastAsia="Calibri" w:cs="Times New Roman"/>
                <w:b/>
                <w:lang w:val="es-CO"/>
              </w:rPr>
            </w:pPr>
            <w:r>
              <w:rPr>
                <w:rFonts w:eastAsia="Calibri" w:cs="Times New Roman"/>
                <w:b/>
                <w:lang w:val="es-CO"/>
              </w:rPr>
              <w:t xml:space="preserve">IAO 27.1 </w:t>
            </w:r>
            <w:r w:rsidRPr="00FC5933">
              <w:rPr>
                <w:rFonts w:eastAsia="Calibri" w:cs="Times New Roman"/>
                <w:i/>
                <w:color w:val="000000" w:themeColor="text1"/>
                <w:lang w:val="es-CO"/>
              </w:rPr>
              <w:t>[solo para SBCC]</w:t>
            </w:r>
          </w:p>
        </w:tc>
        <w:tc>
          <w:tcPr>
            <w:tcW w:w="7578" w:type="dxa"/>
          </w:tcPr>
          <w:p w14:paraId="4A131EE8" w14:textId="77777777" w:rsidR="002C1339" w:rsidRPr="00BF1729" w:rsidRDefault="00BF1729" w:rsidP="002C1339">
            <w:pPr>
              <w:pStyle w:val="BankNormal"/>
              <w:tabs>
                <w:tab w:val="right" w:pos="7218"/>
              </w:tabs>
              <w:spacing w:before="120" w:after="0"/>
              <w:rPr>
                <w:rFonts w:asciiTheme="minorHAnsi" w:hAnsiTheme="minorHAnsi"/>
                <w:b/>
                <w:sz w:val="22"/>
                <w:szCs w:val="22"/>
                <w:highlight w:val="yellow"/>
                <w:lang w:val="es-ES_tradnl"/>
              </w:rPr>
            </w:pPr>
            <w:r w:rsidRPr="00BF1729">
              <w:rPr>
                <w:rFonts w:asciiTheme="minorHAnsi" w:hAnsiTheme="minorHAnsi"/>
                <w:sz w:val="22"/>
                <w:szCs w:val="22"/>
                <w:lang w:val="es-ES_tradnl"/>
              </w:rPr>
              <w:t>La Propuesta</w:t>
            </w:r>
            <w:r w:rsidR="00E53FB5">
              <w:rPr>
                <w:rFonts w:asciiTheme="minorHAnsi" w:hAnsiTheme="minorHAnsi"/>
                <w:sz w:val="22"/>
                <w:szCs w:val="22"/>
                <w:lang w:val="es-ES_tradnl"/>
              </w:rPr>
              <w:t xml:space="preserve"> de Precio</w:t>
            </w:r>
            <w:r w:rsidRPr="00BF1729">
              <w:rPr>
                <w:rFonts w:asciiTheme="minorHAnsi" w:hAnsiTheme="minorHAnsi"/>
                <w:sz w:val="22"/>
                <w:szCs w:val="22"/>
                <w:lang w:val="es-ES_tradnl"/>
              </w:rPr>
              <w:t xml:space="preserve"> (Fm) evaluada como la más baja recibe el máximo puntaje financiero (</w:t>
            </w:r>
            <w:r>
              <w:rPr>
                <w:rFonts w:asciiTheme="minorHAnsi" w:hAnsiTheme="minorHAnsi"/>
                <w:sz w:val="22"/>
                <w:szCs w:val="22"/>
                <w:lang w:val="es-ES_tradnl"/>
              </w:rPr>
              <w:t>Sf</w:t>
            </w:r>
            <w:r w:rsidRPr="00BF1729">
              <w:rPr>
                <w:rFonts w:asciiTheme="minorHAnsi" w:hAnsiTheme="minorHAnsi"/>
                <w:sz w:val="22"/>
                <w:szCs w:val="22"/>
                <w:lang w:val="es-ES_tradnl"/>
              </w:rPr>
              <w:t xml:space="preserve">) de 100. </w:t>
            </w:r>
          </w:p>
          <w:p w14:paraId="5A957E20" w14:textId="77777777" w:rsidR="002C1339" w:rsidRPr="00BF1729" w:rsidRDefault="00BF1729" w:rsidP="002C1339">
            <w:pPr>
              <w:pStyle w:val="BankNormal"/>
              <w:tabs>
                <w:tab w:val="right" w:pos="7218"/>
              </w:tabs>
              <w:spacing w:before="120" w:after="0"/>
              <w:rPr>
                <w:rFonts w:asciiTheme="minorHAnsi" w:hAnsiTheme="minorHAnsi"/>
                <w:sz w:val="22"/>
                <w:szCs w:val="22"/>
                <w:lang w:val="es-ES_tradnl"/>
              </w:rPr>
            </w:pPr>
            <w:r w:rsidRPr="00BF1729">
              <w:rPr>
                <w:rFonts w:asciiTheme="minorHAnsi" w:hAnsiTheme="minorHAnsi"/>
                <w:sz w:val="22"/>
                <w:szCs w:val="22"/>
                <w:lang w:val="es-ES_tradnl"/>
              </w:rPr>
              <w:lastRenderedPageBreak/>
              <w:t xml:space="preserve">La fórmula para determinar </w:t>
            </w:r>
            <w:r>
              <w:rPr>
                <w:rFonts w:asciiTheme="minorHAnsi" w:hAnsiTheme="minorHAnsi"/>
                <w:sz w:val="22"/>
                <w:szCs w:val="22"/>
                <w:lang w:val="es-ES_tradnl"/>
              </w:rPr>
              <w:t>el</w:t>
            </w:r>
            <w:r w:rsidRPr="00BF1729">
              <w:rPr>
                <w:rFonts w:asciiTheme="minorHAnsi" w:hAnsiTheme="minorHAnsi"/>
                <w:sz w:val="22"/>
                <w:szCs w:val="22"/>
                <w:lang w:val="es-ES_tradnl"/>
              </w:rPr>
              <w:t xml:space="preserve"> puntaje financiero (Fp) de todas las demás Propuestas es la siguiente</w:t>
            </w:r>
            <w:r w:rsidR="002C1339" w:rsidRPr="00BF1729">
              <w:rPr>
                <w:rFonts w:asciiTheme="minorHAnsi" w:hAnsiTheme="minorHAnsi"/>
                <w:sz w:val="22"/>
                <w:szCs w:val="22"/>
                <w:lang w:val="es-ES_tradnl"/>
              </w:rPr>
              <w:t>:</w:t>
            </w:r>
          </w:p>
          <w:p w14:paraId="34147548" w14:textId="77777777" w:rsidR="002C1339" w:rsidRPr="00BF1729" w:rsidRDefault="002C1339" w:rsidP="002C1339">
            <w:pPr>
              <w:pStyle w:val="BankNormal"/>
              <w:tabs>
                <w:tab w:val="right" w:pos="7218"/>
              </w:tabs>
              <w:spacing w:before="120" w:after="0"/>
              <w:rPr>
                <w:rFonts w:asciiTheme="minorHAnsi" w:hAnsiTheme="minorHAnsi"/>
                <w:iCs/>
                <w:sz w:val="22"/>
                <w:szCs w:val="22"/>
                <w:lang w:val="es-ES_tradnl"/>
              </w:rPr>
            </w:pPr>
            <w:r w:rsidRPr="00BF1729">
              <w:rPr>
                <w:rFonts w:asciiTheme="minorHAnsi" w:hAnsiTheme="minorHAnsi"/>
                <w:iCs/>
                <w:sz w:val="22"/>
                <w:szCs w:val="22"/>
                <w:lang w:val="es-ES_tradnl"/>
              </w:rPr>
              <w:t xml:space="preserve">Sf = 100 x Fm/ F, </w:t>
            </w:r>
            <w:r w:rsidR="00BF1729" w:rsidRPr="00BF1729">
              <w:rPr>
                <w:rFonts w:asciiTheme="minorHAnsi" w:hAnsiTheme="minorHAnsi"/>
                <w:iCs/>
                <w:sz w:val="22"/>
                <w:szCs w:val="22"/>
                <w:lang w:val="es-ES_tradnl"/>
              </w:rPr>
              <w:t xml:space="preserve">donde </w:t>
            </w:r>
            <w:r w:rsidRPr="00BF1729">
              <w:rPr>
                <w:rFonts w:asciiTheme="minorHAnsi" w:hAnsiTheme="minorHAnsi"/>
                <w:iCs/>
                <w:sz w:val="22"/>
                <w:szCs w:val="22"/>
                <w:lang w:val="es-ES_tradnl"/>
              </w:rPr>
              <w:t xml:space="preserve">“Sf” </w:t>
            </w:r>
            <w:r w:rsidR="00BF1729" w:rsidRPr="00BF1729">
              <w:rPr>
                <w:rFonts w:asciiTheme="minorHAnsi" w:hAnsiTheme="minorHAnsi"/>
                <w:iCs/>
                <w:sz w:val="22"/>
                <w:szCs w:val="22"/>
                <w:lang w:val="es-ES_tradnl"/>
              </w:rPr>
              <w:t>es el puntaje financiero</w:t>
            </w:r>
            <w:r w:rsidRPr="00BF1729">
              <w:rPr>
                <w:rFonts w:asciiTheme="minorHAnsi" w:hAnsiTheme="minorHAnsi"/>
                <w:iCs/>
                <w:sz w:val="22"/>
                <w:szCs w:val="22"/>
                <w:lang w:val="es-ES_tradnl"/>
              </w:rPr>
              <w:t xml:space="preserve">, “Fm” </w:t>
            </w:r>
            <w:r w:rsidR="00BF1729" w:rsidRPr="00BF1729">
              <w:rPr>
                <w:rFonts w:asciiTheme="minorHAnsi" w:hAnsiTheme="minorHAnsi"/>
                <w:iCs/>
                <w:sz w:val="22"/>
                <w:szCs w:val="22"/>
                <w:lang w:val="es-ES_tradnl"/>
              </w:rPr>
              <w:t>es el precio más bajo</w:t>
            </w:r>
            <w:r w:rsidRPr="00BF1729">
              <w:rPr>
                <w:rFonts w:asciiTheme="minorHAnsi" w:hAnsiTheme="minorHAnsi"/>
                <w:iCs/>
                <w:sz w:val="22"/>
                <w:szCs w:val="22"/>
                <w:lang w:val="es-ES_tradnl"/>
              </w:rPr>
              <w:t xml:space="preserve">, </w:t>
            </w:r>
            <w:r w:rsidR="00BF1729" w:rsidRPr="00BF1729">
              <w:rPr>
                <w:rFonts w:asciiTheme="minorHAnsi" w:hAnsiTheme="minorHAnsi"/>
                <w:iCs/>
                <w:sz w:val="22"/>
                <w:szCs w:val="22"/>
                <w:lang w:val="es-ES_tradnl"/>
              </w:rPr>
              <w:t xml:space="preserve">y </w:t>
            </w:r>
            <w:r w:rsidRPr="00BF1729">
              <w:rPr>
                <w:rFonts w:asciiTheme="minorHAnsi" w:hAnsiTheme="minorHAnsi"/>
                <w:iCs/>
                <w:sz w:val="22"/>
                <w:szCs w:val="22"/>
                <w:lang w:val="es-ES_tradnl"/>
              </w:rPr>
              <w:t xml:space="preserve">“F” </w:t>
            </w:r>
            <w:r w:rsidR="00BF1729" w:rsidRPr="00BF1729">
              <w:rPr>
                <w:rFonts w:asciiTheme="minorHAnsi" w:hAnsiTheme="minorHAnsi"/>
                <w:iCs/>
                <w:sz w:val="22"/>
                <w:szCs w:val="22"/>
                <w:lang w:val="es-ES_tradnl"/>
              </w:rPr>
              <w:t xml:space="preserve">es el precio de la propuesta bajo consideración. </w:t>
            </w:r>
          </w:p>
          <w:p w14:paraId="0FE414F7" w14:textId="77777777" w:rsidR="002C1339" w:rsidRPr="00BF1729" w:rsidRDefault="00BF1729" w:rsidP="002C1339">
            <w:pPr>
              <w:pStyle w:val="BankNormal"/>
              <w:tabs>
                <w:tab w:val="right" w:pos="7218"/>
              </w:tabs>
              <w:spacing w:before="120" w:after="0"/>
              <w:rPr>
                <w:rFonts w:asciiTheme="minorHAnsi" w:hAnsiTheme="minorHAnsi"/>
                <w:sz w:val="22"/>
                <w:szCs w:val="22"/>
                <w:lang w:val="es-ES_tradnl"/>
              </w:rPr>
            </w:pPr>
            <w:r w:rsidRPr="00BF1729">
              <w:rPr>
                <w:rFonts w:asciiTheme="minorHAnsi" w:hAnsiTheme="minorHAnsi"/>
                <w:sz w:val="22"/>
                <w:szCs w:val="22"/>
                <w:lang w:val="es-ES_tradnl"/>
              </w:rPr>
              <w:t xml:space="preserve">Las ponderaciones asignadas a las propuestas técnicas (T) y de precio (P) son: </w:t>
            </w:r>
          </w:p>
          <w:p w14:paraId="3C04F7FC" w14:textId="77777777" w:rsidR="002C1339" w:rsidRPr="002A3A1F" w:rsidRDefault="002C1339" w:rsidP="002C1339">
            <w:pPr>
              <w:pStyle w:val="BankNormal"/>
              <w:tabs>
                <w:tab w:val="left" w:pos="1186"/>
                <w:tab w:val="right" w:pos="7218"/>
              </w:tabs>
              <w:spacing w:before="120" w:after="0"/>
              <w:rPr>
                <w:rFonts w:asciiTheme="minorHAnsi" w:hAnsiTheme="minorHAnsi"/>
                <w:b/>
                <w:sz w:val="22"/>
                <w:szCs w:val="22"/>
                <w:lang w:val="es-ES_tradnl"/>
              </w:rPr>
            </w:pPr>
            <w:r w:rsidRPr="00BF1729">
              <w:rPr>
                <w:rFonts w:asciiTheme="minorHAnsi" w:hAnsiTheme="minorHAnsi"/>
                <w:sz w:val="22"/>
                <w:szCs w:val="22"/>
                <w:lang w:val="es-ES_tradnl"/>
              </w:rPr>
              <w:t xml:space="preserve">T =  </w:t>
            </w:r>
            <w:r w:rsidR="005A49C6" w:rsidRPr="002A3A1F">
              <w:rPr>
                <w:rFonts w:asciiTheme="minorHAnsi" w:hAnsiTheme="minorHAnsi"/>
                <w:b/>
                <w:i/>
                <w:color w:val="0070C0"/>
                <w:sz w:val="22"/>
                <w:szCs w:val="22"/>
                <w:lang w:val="es-ES_tradnl"/>
              </w:rPr>
              <w:t>0.80</w:t>
            </w:r>
            <w:r w:rsidRPr="002A3A1F">
              <w:rPr>
                <w:rFonts w:asciiTheme="minorHAnsi" w:hAnsiTheme="minorHAnsi"/>
                <w:b/>
                <w:sz w:val="22"/>
                <w:szCs w:val="22"/>
                <w:lang w:val="es-ES_tradnl"/>
              </w:rPr>
              <w:t xml:space="preserve">, </w:t>
            </w:r>
            <w:r w:rsidR="00BF1729" w:rsidRPr="002A3A1F">
              <w:rPr>
                <w:rFonts w:asciiTheme="minorHAnsi" w:hAnsiTheme="minorHAnsi"/>
                <w:b/>
                <w:sz w:val="22"/>
                <w:szCs w:val="22"/>
                <w:lang w:val="es-ES_tradnl"/>
              </w:rPr>
              <w:t xml:space="preserve">y </w:t>
            </w:r>
          </w:p>
          <w:p w14:paraId="25AA577D" w14:textId="77777777" w:rsidR="002C1339" w:rsidRPr="002A3A1F" w:rsidRDefault="002C1339" w:rsidP="002C1339">
            <w:pPr>
              <w:pStyle w:val="BankNormal"/>
              <w:tabs>
                <w:tab w:val="right" w:pos="7218"/>
              </w:tabs>
              <w:spacing w:before="120" w:after="0"/>
              <w:rPr>
                <w:rFonts w:asciiTheme="minorHAnsi" w:hAnsiTheme="minorHAnsi"/>
                <w:b/>
                <w:sz w:val="22"/>
                <w:szCs w:val="22"/>
                <w:lang w:val="es-ES_tradnl"/>
              </w:rPr>
            </w:pPr>
            <w:r w:rsidRPr="002A3A1F">
              <w:rPr>
                <w:rFonts w:asciiTheme="minorHAnsi" w:hAnsiTheme="minorHAnsi"/>
                <w:b/>
                <w:sz w:val="22"/>
                <w:szCs w:val="22"/>
                <w:lang w:val="es-ES_tradnl"/>
              </w:rPr>
              <w:t xml:space="preserve">P = </w:t>
            </w:r>
            <w:r w:rsidR="005A49C6" w:rsidRPr="002A3A1F">
              <w:rPr>
                <w:rFonts w:asciiTheme="minorHAnsi" w:hAnsiTheme="minorHAnsi"/>
                <w:b/>
                <w:i/>
                <w:color w:val="0070C0"/>
                <w:sz w:val="22"/>
                <w:szCs w:val="22"/>
                <w:lang w:val="es-ES_tradnl"/>
              </w:rPr>
              <w:t>0.20</w:t>
            </w:r>
          </w:p>
          <w:p w14:paraId="12EB2131" w14:textId="77777777" w:rsidR="002C1339" w:rsidRPr="00BF1729" w:rsidRDefault="00BF1729" w:rsidP="00CD3049">
            <w:pPr>
              <w:tabs>
                <w:tab w:val="right" w:pos="7218"/>
              </w:tabs>
              <w:spacing w:before="120"/>
              <w:jc w:val="both"/>
              <w:rPr>
                <w:rFonts w:eastAsia="Times New Roman" w:cs="Times New Roman"/>
                <w:bCs/>
                <w:lang w:val="es-ES_tradnl"/>
              </w:rPr>
            </w:pPr>
            <w:r w:rsidRPr="00CD3049">
              <w:rPr>
                <w:lang w:val="es-ES_tradnl"/>
              </w:rPr>
              <w:t xml:space="preserve">Las propuestas </w:t>
            </w:r>
            <w:r w:rsidR="00CD3049">
              <w:rPr>
                <w:lang w:val="es-ES_tradnl"/>
              </w:rPr>
              <w:t xml:space="preserve">clasificadas </w:t>
            </w:r>
            <w:r w:rsidRPr="00CD3049">
              <w:rPr>
                <w:lang w:val="es-ES_tradnl"/>
              </w:rPr>
              <w:t xml:space="preserve"> de acuerdo con los puntajes combinados técnicos (St) y financieros (Sf)</w:t>
            </w:r>
            <w:r w:rsidR="00CD3049">
              <w:rPr>
                <w:lang w:val="es-ES_tradnl"/>
              </w:rPr>
              <w:t xml:space="preserve"> </w:t>
            </w:r>
            <w:r w:rsidRPr="00CD3049">
              <w:rPr>
                <w:lang w:val="es-ES_tradnl"/>
              </w:rPr>
              <w:t xml:space="preserve">utilizando los pesos </w:t>
            </w:r>
            <w:r w:rsidR="002C1339" w:rsidRPr="00CD3049">
              <w:rPr>
                <w:lang w:val="es-ES_tradnl"/>
              </w:rPr>
              <w:t xml:space="preserve">(T = </w:t>
            </w:r>
            <w:r w:rsidRPr="00CD3049">
              <w:rPr>
                <w:lang w:val="es-ES_tradnl"/>
              </w:rPr>
              <w:t>el peso dado a la Propuesta Técnica</w:t>
            </w:r>
            <w:r w:rsidR="002C1339" w:rsidRPr="00CD3049">
              <w:rPr>
                <w:lang w:val="es-ES_tradnl"/>
              </w:rPr>
              <w:t xml:space="preserve">; P = </w:t>
            </w:r>
            <w:r w:rsidRPr="00CD3049">
              <w:rPr>
                <w:lang w:val="es-ES_tradnl"/>
              </w:rPr>
              <w:t xml:space="preserve">el peso dado a la </w:t>
            </w:r>
            <w:r w:rsidR="00906AEE">
              <w:rPr>
                <w:lang w:val="es-ES_tradnl"/>
              </w:rPr>
              <w:t>Propuesta de Precio</w:t>
            </w:r>
            <w:r w:rsidR="002C1339" w:rsidRPr="00CD3049">
              <w:rPr>
                <w:lang w:val="es-ES_tradnl"/>
              </w:rPr>
              <w:t xml:space="preserve">; T + P = 1) </w:t>
            </w:r>
            <w:r w:rsidR="00CD3049" w:rsidRPr="00CD3049">
              <w:rPr>
                <w:lang w:val="es-ES_tradnl"/>
              </w:rPr>
              <w:t>así</w:t>
            </w:r>
            <w:r w:rsidR="002C1339" w:rsidRPr="00CD3049">
              <w:rPr>
                <w:lang w:val="es-ES_tradnl"/>
              </w:rPr>
              <w:t>:  S = St x T% + Sf x P%.</w:t>
            </w:r>
          </w:p>
        </w:tc>
      </w:tr>
      <w:tr w:rsidR="002C4A76" w:rsidRPr="00B14CD5" w14:paraId="267759DB" w14:textId="77777777" w:rsidTr="007973B5">
        <w:tc>
          <w:tcPr>
            <w:tcW w:w="1998" w:type="dxa"/>
          </w:tcPr>
          <w:p w14:paraId="7D938B19" w14:textId="77777777" w:rsidR="002C4A76" w:rsidRPr="00BF1729" w:rsidRDefault="002C4A76" w:rsidP="00AA3417">
            <w:pPr>
              <w:spacing w:before="120" w:after="120"/>
              <w:jc w:val="both"/>
              <w:rPr>
                <w:rFonts w:eastAsia="Calibri" w:cs="Times New Roman"/>
                <w:b/>
                <w:lang w:val="es-ES_tradnl"/>
              </w:rPr>
            </w:pPr>
          </w:p>
        </w:tc>
        <w:tc>
          <w:tcPr>
            <w:tcW w:w="7578" w:type="dxa"/>
          </w:tcPr>
          <w:p w14:paraId="204C3419" w14:textId="77777777" w:rsidR="002C4A76" w:rsidRPr="00590750" w:rsidRDefault="00B14CD5" w:rsidP="00B14CD5">
            <w:pPr>
              <w:numPr>
                <w:ilvl w:val="0"/>
                <w:numId w:val="33"/>
              </w:numPr>
              <w:spacing w:before="120" w:after="120"/>
              <w:jc w:val="both"/>
              <w:rPr>
                <w:rFonts w:eastAsia="Calibri" w:cs="Times New Roman"/>
                <w:lang w:val="es-CO"/>
              </w:rPr>
            </w:pPr>
            <w:r>
              <w:rPr>
                <w:rFonts w:eastAsia="Calibri" w:cs="Times New Roman"/>
                <w:b/>
                <w:lang w:val="es-CO"/>
              </w:rPr>
              <w:t>Negoci</w:t>
            </w:r>
            <w:r w:rsidR="00AA3417" w:rsidRPr="00590750">
              <w:rPr>
                <w:rFonts w:eastAsia="Calibri" w:cs="Times New Roman"/>
                <w:b/>
                <w:lang w:val="es-CO"/>
              </w:rPr>
              <w:t>ación</w:t>
            </w:r>
            <w:r>
              <w:rPr>
                <w:rFonts w:eastAsia="Calibri" w:cs="Times New Roman"/>
                <w:b/>
                <w:lang w:val="es-CO"/>
              </w:rPr>
              <w:t xml:space="preserve"> y </w:t>
            </w:r>
            <w:r w:rsidR="00AA3417" w:rsidRPr="00590750">
              <w:rPr>
                <w:rFonts w:eastAsia="Calibri" w:cs="Times New Roman"/>
                <w:b/>
                <w:lang w:val="es-CO"/>
              </w:rPr>
              <w:t>A</w:t>
            </w:r>
            <w:r>
              <w:rPr>
                <w:rFonts w:eastAsia="Calibri" w:cs="Times New Roman"/>
                <w:b/>
                <w:lang w:val="es-CO"/>
              </w:rPr>
              <w:t xml:space="preserve">djudicación </w:t>
            </w:r>
          </w:p>
        </w:tc>
      </w:tr>
      <w:tr w:rsidR="002C4A76" w:rsidRPr="00297551" w14:paraId="332D9B5A" w14:textId="77777777" w:rsidTr="007973B5">
        <w:tc>
          <w:tcPr>
            <w:tcW w:w="1998" w:type="dxa"/>
          </w:tcPr>
          <w:p w14:paraId="4BBEF7EE" w14:textId="77777777" w:rsidR="002C4A76" w:rsidRPr="00590750" w:rsidRDefault="00AF74CA" w:rsidP="00AA3417">
            <w:pPr>
              <w:spacing w:before="120" w:after="120"/>
              <w:jc w:val="both"/>
              <w:rPr>
                <w:rFonts w:eastAsia="Calibri" w:cs="Times New Roman"/>
                <w:b/>
                <w:lang w:val="es-CO"/>
              </w:rPr>
            </w:pPr>
            <w:r w:rsidRPr="00590750">
              <w:rPr>
                <w:rFonts w:eastAsia="Calibri" w:cs="Times New Roman"/>
                <w:b/>
                <w:lang w:val="es-CO"/>
              </w:rPr>
              <w:t xml:space="preserve">IAC </w:t>
            </w:r>
            <w:r w:rsidR="002C4A76" w:rsidRPr="00590750">
              <w:rPr>
                <w:rFonts w:eastAsia="Calibri" w:cs="Times New Roman"/>
                <w:b/>
                <w:lang w:val="es-CO"/>
              </w:rPr>
              <w:t>28.1</w:t>
            </w:r>
          </w:p>
        </w:tc>
        <w:tc>
          <w:tcPr>
            <w:tcW w:w="7578" w:type="dxa"/>
          </w:tcPr>
          <w:p w14:paraId="783A4956" w14:textId="77777777" w:rsidR="000E43BE" w:rsidRPr="00F96D94" w:rsidRDefault="000E43BE" w:rsidP="00AA3417">
            <w:pPr>
              <w:autoSpaceDE w:val="0"/>
              <w:autoSpaceDN w:val="0"/>
              <w:adjustRightInd w:val="0"/>
              <w:spacing w:before="120" w:after="120"/>
              <w:jc w:val="both"/>
              <w:rPr>
                <w:rFonts w:eastAsia="Times New Roman" w:cs="Times New Roman"/>
                <w:color w:val="000000"/>
                <w:lang w:val="es-CO"/>
              </w:rPr>
            </w:pPr>
            <w:r w:rsidRPr="00F96D94">
              <w:rPr>
                <w:rFonts w:eastAsia="Times New Roman" w:cs="Times New Roman"/>
                <w:color w:val="000000"/>
                <w:lang w:val="es-CO"/>
              </w:rPr>
              <w:t xml:space="preserve">Se prevé que la fecha y lugar para las negociaciones del contrato sean: </w:t>
            </w:r>
          </w:p>
          <w:p w14:paraId="6F1C6D50" w14:textId="7A7604CE" w:rsidR="000E43BE" w:rsidRPr="00F96D94" w:rsidRDefault="000E43BE" w:rsidP="00AA3417">
            <w:pPr>
              <w:tabs>
                <w:tab w:val="right" w:pos="7218"/>
              </w:tabs>
              <w:spacing w:before="120" w:after="120"/>
              <w:jc w:val="both"/>
              <w:rPr>
                <w:rFonts w:eastAsia="Times New Roman" w:cs="Times New Roman"/>
                <w:color w:val="0070C0"/>
                <w:lang w:val="es-CO"/>
              </w:rPr>
            </w:pPr>
            <w:r w:rsidRPr="00F96D94">
              <w:rPr>
                <w:rFonts w:eastAsia="Times New Roman" w:cs="Times New Roman"/>
                <w:b/>
                <w:bCs/>
                <w:lang w:val="es-CO"/>
              </w:rPr>
              <w:t>Fecha</w:t>
            </w:r>
            <w:r w:rsidRPr="00F96D94">
              <w:rPr>
                <w:rFonts w:eastAsia="Times New Roman" w:cs="Times New Roman"/>
                <w:lang w:val="es-CO"/>
              </w:rPr>
              <w:t xml:space="preserve">: </w:t>
            </w:r>
            <w:r w:rsidR="00241754">
              <w:rPr>
                <w:rFonts w:eastAsia="Times New Roman" w:cs="Times New Roman"/>
                <w:i/>
                <w:lang w:val="es-CO"/>
              </w:rPr>
              <w:t>05</w:t>
            </w:r>
            <w:r w:rsidR="00F44ADD" w:rsidRPr="00FC5933">
              <w:rPr>
                <w:rFonts w:eastAsia="Times New Roman" w:cs="Times New Roman"/>
                <w:i/>
                <w:lang w:val="es-CO"/>
              </w:rPr>
              <w:t xml:space="preserve"> días después de la apertura de la propuesta económica</w:t>
            </w:r>
            <w:r w:rsidR="00F44ADD" w:rsidRPr="00FC5933">
              <w:rPr>
                <w:rFonts w:eastAsia="Times New Roman" w:cs="Times New Roman"/>
                <w:i/>
                <w:color w:val="0070C0"/>
                <w:lang w:val="es-CO"/>
              </w:rPr>
              <w:t>.</w:t>
            </w:r>
          </w:p>
          <w:p w14:paraId="2845609C" w14:textId="77777777" w:rsidR="00E216CD" w:rsidRPr="00F96D94" w:rsidRDefault="000E43BE" w:rsidP="00E216CD">
            <w:pPr>
              <w:autoSpaceDE w:val="0"/>
              <w:autoSpaceDN w:val="0"/>
              <w:adjustRightInd w:val="0"/>
              <w:rPr>
                <w:rFonts w:ascii="Calibri" w:eastAsia="Calibri" w:hAnsi="Calibri" w:cs="Calibri"/>
                <w:b/>
                <w:lang w:val="es-HN" w:eastAsia="es-HN"/>
              </w:rPr>
            </w:pPr>
            <w:r w:rsidRPr="00F96D94">
              <w:rPr>
                <w:b/>
                <w:bCs/>
                <w:lang w:val="es-CO"/>
              </w:rPr>
              <w:t>Dirección:</w:t>
            </w:r>
            <w:r w:rsidR="00F44ADD" w:rsidRPr="00F96D94">
              <w:rPr>
                <w:b/>
                <w:bCs/>
                <w:lang w:val="es-CO"/>
              </w:rPr>
              <w:t xml:space="preserve"> </w:t>
            </w:r>
            <w:r w:rsidR="00E216CD" w:rsidRPr="00F96D94">
              <w:rPr>
                <w:b/>
                <w:bCs/>
                <w:lang w:val="es-CO"/>
              </w:rPr>
              <w:t xml:space="preserve"> </w:t>
            </w:r>
            <w:r w:rsidR="00E216CD" w:rsidRPr="00F96D94">
              <w:rPr>
                <w:rFonts w:ascii="Calibri" w:eastAsia="Calibri" w:hAnsi="Calibri" w:cs="Calibri"/>
                <w:b/>
                <w:lang w:val="es-HN" w:eastAsia="es-HN"/>
              </w:rPr>
              <w:t>Oficina de Cooperación Internacional (OCI), Ministerio de Educación</w:t>
            </w:r>
          </w:p>
          <w:p w14:paraId="784893E8" w14:textId="77777777" w:rsidR="00E216CD" w:rsidRPr="00850BB1" w:rsidRDefault="00E216CD" w:rsidP="00E216CD">
            <w:pPr>
              <w:autoSpaceDE w:val="0"/>
              <w:autoSpaceDN w:val="0"/>
              <w:adjustRightInd w:val="0"/>
              <w:rPr>
                <w:rFonts w:ascii="Calibri" w:eastAsia="Calibri" w:hAnsi="Calibri" w:cs="Calibri"/>
                <w:b/>
                <w:lang w:val="pt-BR" w:eastAsia="es-HN"/>
              </w:rPr>
            </w:pPr>
            <w:r w:rsidRPr="00850BB1">
              <w:rPr>
                <w:rFonts w:ascii="Calibri" w:eastAsia="Calibri" w:hAnsi="Calibri" w:cs="Calibri"/>
                <w:b/>
                <w:lang w:val="pt-BR" w:eastAsia="es-HN"/>
              </w:rPr>
              <w:t>Avenida Bolívar, esquina Máximo Gómez</w:t>
            </w:r>
          </w:p>
          <w:p w14:paraId="309A86AE" w14:textId="226352F9" w:rsidR="002C4A76" w:rsidRPr="00850BB1" w:rsidRDefault="00F44ADD" w:rsidP="00E216CD">
            <w:pPr>
              <w:autoSpaceDE w:val="0"/>
              <w:autoSpaceDN w:val="0"/>
              <w:adjustRightInd w:val="0"/>
              <w:rPr>
                <w:rFonts w:ascii="Calibri" w:eastAsia="Calibri" w:hAnsi="Calibri" w:cs="Calibri"/>
                <w:b/>
                <w:lang w:val="pt-BR" w:eastAsia="es-HN"/>
              </w:rPr>
            </w:pPr>
            <w:r w:rsidRPr="00850BB1">
              <w:rPr>
                <w:b/>
                <w:bCs/>
                <w:lang w:val="pt-BR"/>
              </w:rPr>
              <w:t>Santo Domingo, República Dominicana</w:t>
            </w:r>
            <w:r w:rsidR="00F96D94" w:rsidRPr="00850BB1">
              <w:rPr>
                <w:lang w:val="pt-BR"/>
              </w:rPr>
              <w:t xml:space="preserve"> </w:t>
            </w:r>
          </w:p>
        </w:tc>
      </w:tr>
      <w:tr w:rsidR="002C4A76" w:rsidRPr="00297551" w14:paraId="710D326D" w14:textId="77777777" w:rsidTr="007973B5">
        <w:tc>
          <w:tcPr>
            <w:tcW w:w="1998" w:type="dxa"/>
          </w:tcPr>
          <w:p w14:paraId="77AD92E0" w14:textId="10124748" w:rsidR="002C4A76" w:rsidRPr="00590750" w:rsidRDefault="00AF74CA" w:rsidP="00AA3417">
            <w:pPr>
              <w:spacing w:before="120" w:after="120"/>
              <w:jc w:val="both"/>
              <w:rPr>
                <w:rFonts w:eastAsia="Calibri" w:cs="Times New Roman"/>
                <w:b/>
                <w:lang w:val="es-CO"/>
              </w:rPr>
            </w:pPr>
            <w:r w:rsidRPr="00590750">
              <w:rPr>
                <w:rFonts w:eastAsia="Calibri" w:cs="Times New Roman"/>
                <w:b/>
                <w:lang w:val="es-CO"/>
              </w:rPr>
              <w:t xml:space="preserve">IAC </w:t>
            </w:r>
            <w:r w:rsidR="002C4A76" w:rsidRPr="00590750">
              <w:rPr>
                <w:rFonts w:eastAsia="Calibri" w:cs="Times New Roman"/>
                <w:b/>
                <w:lang w:val="es-CO"/>
              </w:rPr>
              <w:t>30.1</w:t>
            </w:r>
          </w:p>
        </w:tc>
        <w:tc>
          <w:tcPr>
            <w:tcW w:w="7578" w:type="dxa"/>
          </w:tcPr>
          <w:p w14:paraId="58E88AA4" w14:textId="2E472518" w:rsidR="000B2647" w:rsidRPr="00F96D94" w:rsidRDefault="000B2647" w:rsidP="000B2647">
            <w:pPr>
              <w:pStyle w:val="BankNormal"/>
              <w:tabs>
                <w:tab w:val="right" w:pos="7218"/>
              </w:tabs>
              <w:spacing w:before="120" w:after="120"/>
              <w:jc w:val="both"/>
              <w:rPr>
                <w:rFonts w:asciiTheme="minorHAnsi" w:hAnsiTheme="minorHAnsi" w:cstheme="minorHAnsi"/>
                <w:sz w:val="22"/>
                <w:szCs w:val="22"/>
                <w:lang w:val="es-CO"/>
              </w:rPr>
            </w:pPr>
            <w:r w:rsidRPr="00F96D94">
              <w:rPr>
                <w:rFonts w:asciiTheme="minorHAnsi" w:hAnsiTheme="minorHAnsi" w:cstheme="minorHAnsi"/>
                <w:sz w:val="22"/>
                <w:szCs w:val="22"/>
                <w:lang w:val="es-CO"/>
              </w:rPr>
              <w:t>La información de adjudicación del contrato siguiente a la conclusión de las negociaciones del contrato y f</w:t>
            </w:r>
            <w:r w:rsidR="00C955E1" w:rsidRPr="00F96D94">
              <w:rPr>
                <w:rFonts w:asciiTheme="minorHAnsi" w:hAnsiTheme="minorHAnsi" w:cstheme="minorHAnsi"/>
                <w:sz w:val="22"/>
                <w:szCs w:val="22"/>
                <w:lang w:val="es-CO"/>
              </w:rPr>
              <w:t xml:space="preserve">irma del mismo </w:t>
            </w:r>
            <w:r w:rsidR="003D3CFE" w:rsidRPr="00F96D94">
              <w:rPr>
                <w:rFonts w:asciiTheme="minorHAnsi" w:hAnsiTheme="minorHAnsi" w:cstheme="minorHAnsi"/>
                <w:sz w:val="22"/>
                <w:szCs w:val="22"/>
                <w:lang w:val="es-CO"/>
              </w:rPr>
              <w:t xml:space="preserve">será </w:t>
            </w:r>
            <w:r w:rsidR="00ED4176" w:rsidRPr="00F96D94">
              <w:rPr>
                <w:rFonts w:asciiTheme="minorHAnsi" w:hAnsiTheme="minorHAnsi" w:cstheme="minorHAnsi"/>
                <w:sz w:val="22"/>
                <w:szCs w:val="22"/>
                <w:lang w:val="es-CO"/>
              </w:rPr>
              <w:t>publicada</w:t>
            </w:r>
            <w:r w:rsidR="003D3CFE" w:rsidRPr="00F96D94">
              <w:rPr>
                <w:rFonts w:asciiTheme="minorHAnsi" w:hAnsiTheme="minorHAnsi" w:cstheme="minorHAnsi"/>
                <w:sz w:val="22"/>
                <w:szCs w:val="22"/>
                <w:lang w:val="es-CO"/>
              </w:rPr>
              <w:t xml:space="preserve"> en el portal de</w:t>
            </w:r>
            <w:r w:rsidR="00EF03D6" w:rsidRPr="00F96D94">
              <w:rPr>
                <w:rFonts w:asciiTheme="minorHAnsi" w:hAnsiTheme="minorHAnsi" w:cstheme="minorHAnsi"/>
                <w:sz w:val="22"/>
                <w:szCs w:val="22"/>
                <w:lang w:val="es-CO"/>
              </w:rPr>
              <w:t xml:space="preserve"> Compras </w:t>
            </w:r>
            <w:r w:rsidR="00FC5933" w:rsidRPr="00F96D94">
              <w:rPr>
                <w:rFonts w:asciiTheme="minorHAnsi" w:hAnsiTheme="minorHAnsi" w:cstheme="minorHAnsi"/>
                <w:sz w:val="22"/>
                <w:szCs w:val="22"/>
                <w:lang w:val="es-CO"/>
              </w:rPr>
              <w:t>Dominicanas http://www.comprasdominicana.gov.do/</w:t>
            </w:r>
          </w:p>
          <w:p w14:paraId="6C1BABBD" w14:textId="77777777" w:rsidR="000B2647" w:rsidRPr="00F96D94" w:rsidRDefault="000B2647" w:rsidP="000B2647">
            <w:pPr>
              <w:pStyle w:val="BankNormal"/>
              <w:tabs>
                <w:tab w:val="right" w:pos="7218"/>
              </w:tabs>
              <w:spacing w:before="120" w:after="120"/>
              <w:jc w:val="both"/>
              <w:rPr>
                <w:rFonts w:asciiTheme="minorHAnsi" w:hAnsiTheme="minorHAnsi" w:cstheme="minorHAnsi"/>
                <w:sz w:val="22"/>
                <w:szCs w:val="22"/>
                <w:lang w:val="es-CO"/>
              </w:rPr>
            </w:pPr>
            <w:r w:rsidRPr="00F96D94">
              <w:rPr>
                <w:rFonts w:asciiTheme="minorHAnsi" w:hAnsiTheme="minorHAnsi" w:cstheme="minorHAnsi"/>
                <w:sz w:val="22"/>
                <w:szCs w:val="22"/>
                <w:lang w:val="es-CO"/>
              </w:rPr>
              <w:t xml:space="preserve">La información de adjudicación incluirá la siguiente información: </w:t>
            </w:r>
          </w:p>
          <w:p w14:paraId="7C985CA8" w14:textId="77777777" w:rsidR="000B2647" w:rsidRPr="00F96D94" w:rsidRDefault="000B2647" w:rsidP="000B2647">
            <w:pPr>
              <w:pStyle w:val="BankNormal"/>
              <w:tabs>
                <w:tab w:val="right" w:pos="7218"/>
              </w:tabs>
              <w:spacing w:before="120" w:after="120"/>
              <w:jc w:val="both"/>
              <w:rPr>
                <w:rFonts w:asciiTheme="minorHAnsi" w:hAnsiTheme="minorHAnsi" w:cstheme="minorHAnsi"/>
                <w:sz w:val="22"/>
                <w:szCs w:val="22"/>
                <w:lang w:val="es-CO"/>
              </w:rPr>
            </w:pPr>
            <w:r w:rsidRPr="00F96D94">
              <w:rPr>
                <w:rFonts w:asciiTheme="minorHAnsi" w:hAnsiTheme="minorHAnsi" w:cstheme="minorHAnsi"/>
                <w:sz w:val="22"/>
                <w:szCs w:val="22"/>
                <w:lang w:val="es-CO"/>
              </w:rPr>
              <w:t xml:space="preserve">(a) los nombres de todos los consultores que hayan presentado las propuestas; </w:t>
            </w:r>
          </w:p>
          <w:p w14:paraId="7C27818E" w14:textId="77777777" w:rsidR="000B2647" w:rsidRPr="00F96D94" w:rsidRDefault="000B2647" w:rsidP="000B2647">
            <w:pPr>
              <w:pStyle w:val="BankNormal"/>
              <w:tabs>
                <w:tab w:val="right" w:pos="7218"/>
              </w:tabs>
              <w:spacing w:before="120" w:after="120"/>
              <w:jc w:val="both"/>
              <w:rPr>
                <w:rFonts w:asciiTheme="minorHAnsi" w:hAnsiTheme="minorHAnsi" w:cstheme="minorHAnsi"/>
                <w:sz w:val="22"/>
                <w:szCs w:val="22"/>
                <w:lang w:val="es-CO"/>
              </w:rPr>
            </w:pPr>
            <w:r w:rsidRPr="00F96D94">
              <w:rPr>
                <w:rFonts w:asciiTheme="minorHAnsi" w:hAnsiTheme="minorHAnsi" w:cstheme="minorHAnsi"/>
                <w:sz w:val="22"/>
                <w:szCs w:val="22"/>
                <w:lang w:val="es-CO"/>
              </w:rPr>
              <w:t xml:space="preserve">(b) los puntos técnicos asignados a cada consultor; </w:t>
            </w:r>
          </w:p>
          <w:p w14:paraId="12A20D6A" w14:textId="77777777" w:rsidR="000B2647" w:rsidRPr="00F96D94" w:rsidRDefault="000B2647" w:rsidP="000B2647">
            <w:pPr>
              <w:pStyle w:val="BankNormal"/>
              <w:tabs>
                <w:tab w:val="right" w:pos="7218"/>
              </w:tabs>
              <w:spacing w:before="120" w:after="120"/>
              <w:jc w:val="both"/>
              <w:rPr>
                <w:rFonts w:asciiTheme="minorHAnsi" w:hAnsiTheme="minorHAnsi" w:cstheme="minorHAnsi"/>
                <w:sz w:val="22"/>
                <w:szCs w:val="22"/>
                <w:lang w:val="es-CO"/>
              </w:rPr>
            </w:pPr>
            <w:r w:rsidRPr="00F96D94">
              <w:rPr>
                <w:rFonts w:asciiTheme="minorHAnsi" w:hAnsiTheme="minorHAnsi" w:cstheme="minorHAnsi"/>
                <w:sz w:val="22"/>
                <w:szCs w:val="22"/>
                <w:lang w:val="es-CO"/>
              </w:rPr>
              <w:t xml:space="preserve">(c) los precios evaluados de cada consultor; </w:t>
            </w:r>
          </w:p>
          <w:p w14:paraId="6DE9537A" w14:textId="77777777" w:rsidR="000B2647" w:rsidRPr="00F96D94" w:rsidRDefault="000B2647" w:rsidP="000B2647">
            <w:pPr>
              <w:pStyle w:val="BankNormal"/>
              <w:tabs>
                <w:tab w:val="right" w:pos="7218"/>
              </w:tabs>
              <w:spacing w:before="120" w:after="120"/>
              <w:jc w:val="both"/>
              <w:rPr>
                <w:rFonts w:asciiTheme="minorHAnsi" w:hAnsiTheme="minorHAnsi" w:cstheme="minorHAnsi"/>
                <w:sz w:val="22"/>
                <w:szCs w:val="22"/>
                <w:lang w:val="es-CO"/>
              </w:rPr>
            </w:pPr>
            <w:r w:rsidRPr="00F96D94">
              <w:rPr>
                <w:rFonts w:asciiTheme="minorHAnsi" w:hAnsiTheme="minorHAnsi" w:cstheme="minorHAnsi"/>
                <w:sz w:val="22"/>
                <w:szCs w:val="22"/>
                <w:lang w:val="es-CO"/>
              </w:rPr>
              <w:t xml:space="preserve">(d) la calificación de puntos finales de los consultores; y  </w:t>
            </w:r>
          </w:p>
          <w:p w14:paraId="2B346376" w14:textId="77777777" w:rsidR="000B2647" w:rsidRPr="00F96D94" w:rsidRDefault="000B2647" w:rsidP="000B2647">
            <w:pPr>
              <w:pStyle w:val="BankNormal"/>
              <w:tabs>
                <w:tab w:val="right" w:pos="7218"/>
              </w:tabs>
              <w:spacing w:before="120" w:after="120"/>
              <w:jc w:val="both"/>
              <w:rPr>
                <w:rFonts w:asciiTheme="minorHAnsi" w:hAnsiTheme="minorHAnsi" w:cstheme="minorHAnsi"/>
                <w:sz w:val="22"/>
                <w:szCs w:val="22"/>
                <w:lang w:val="es-CO"/>
              </w:rPr>
            </w:pPr>
            <w:r w:rsidRPr="00F96D94">
              <w:rPr>
                <w:rFonts w:asciiTheme="minorHAnsi" w:hAnsiTheme="minorHAnsi" w:cstheme="minorHAnsi"/>
                <w:sz w:val="22"/>
                <w:szCs w:val="22"/>
                <w:lang w:val="es-CO"/>
              </w:rPr>
              <w:t xml:space="preserve">(e) el nombre del consultor ganador y el precio, duración y resumen del alcance del contrato. </w:t>
            </w:r>
          </w:p>
          <w:p w14:paraId="13D86E53" w14:textId="3EF4D909" w:rsidR="002C4A76" w:rsidRPr="00F96D94" w:rsidRDefault="000B2647" w:rsidP="00ED4176">
            <w:pPr>
              <w:pStyle w:val="BankNormal"/>
              <w:tabs>
                <w:tab w:val="left" w:pos="5686"/>
                <w:tab w:val="right" w:pos="7218"/>
              </w:tabs>
              <w:spacing w:before="120" w:after="120"/>
              <w:jc w:val="both"/>
              <w:rPr>
                <w:rFonts w:asciiTheme="minorHAnsi" w:hAnsiTheme="minorHAnsi" w:cstheme="minorHAnsi"/>
                <w:sz w:val="22"/>
                <w:szCs w:val="22"/>
                <w:lang w:val="es-CO"/>
              </w:rPr>
            </w:pPr>
            <w:r w:rsidRPr="00F96D94">
              <w:rPr>
                <w:rFonts w:asciiTheme="minorHAnsi" w:hAnsiTheme="minorHAnsi" w:cstheme="minorHAnsi"/>
                <w:sz w:val="22"/>
                <w:szCs w:val="22"/>
                <w:lang w:val="es-CO"/>
              </w:rPr>
              <w:t>La publicación se hará dentro de</w:t>
            </w:r>
            <w:r w:rsidR="00ED4176" w:rsidRPr="00F96D94">
              <w:rPr>
                <w:rFonts w:asciiTheme="minorHAnsi" w:hAnsiTheme="minorHAnsi" w:cstheme="minorHAnsi"/>
                <w:sz w:val="22"/>
                <w:szCs w:val="22"/>
                <w:lang w:val="es-CO"/>
              </w:rPr>
              <w:t xml:space="preserve"> los treinta </w:t>
            </w:r>
            <w:r w:rsidRPr="00F96D94">
              <w:rPr>
                <w:rFonts w:asciiTheme="minorHAnsi" w:hAnsiTheme="minorHAnsi" w:cstheme="minorHAnsi"/>
                <w:sz w:val="22"/>
                <w:szCs w:val="22"/>
                <w:lang w:val="es-CO"/>
              </w:rPr>
              <w:t>días siguientes a la firma del contrato.</w:t>
            </w:r>
          </w:p>
        </w:tc>
      </w:tr>
      <w:tr w:rsidR="002C4A76" w:rsidRPr="00297551" w14:paraId="4E32E32B" w14:textId="77777777" w:rsidTr="007973B5">
        <w:tc>
          <w:tcPr>
            <w:tcW w:w="1998" w:type="dxa"/>
          </w:tcPr>
          <w:p w14:paraId="22547C5B" w14:textId="77777777" w:rsidR="002C4A76" w:rsidRPr="00590750" w:rsidRDefault="00AF74CA" w:rsidP="00AA3417">
            <w:pPr>
              <w:spacing w:before="120" w:after="120"/>
              <w:jc w:val="both"/>
              <w:rPr>
                <w:rFonts w:eastAsia="Calibri" w:cs="Times New Roman"/>
                <w:b/>
                <w:lang w:val="es-CO"/>
              </w:rPr>
            </w:pPr>
            <w:r w:rsidRPr="00590750">
              <w:rPr>
                <w:rFonts w:eastAsia="Calibri" w:cs="Times New Roman"/>
                <w:b/>
                <w:lang w:val="es-CO"/>
              </w:rPr>
              <w:t xml:space="preserve">IAC </w:t>
            </w:r>
            <w:r w:rsidR="002C4A76" w:rsidRPr="00590750">
              <w:rPr>
                <w:rFonts w:eastAsia="Calibri" w:cs="Times New Roman"/>
                <w:b/>
                <w:lang w:val="es-CO"/>
              </w:rPr>
              <w:t>30.2</w:t>
            </w:r>
          </w:p>
        </w:tc>
        <w:tc>
          <w:tcPr>
            <w:tcW w:w="7578" w:type="dxa"/>
          </w:tcPr>
          <w:p w14:paraId="1E33732C" w14:textId="77777777" w:rsidR="000B2647" w:rsidRPr="00590750" w:rsidRDefault="000B2647" w:rsidP="000B2647">
            <w:pPr>
              <w:tabs>
                <w:tab w:val="left" w:pos="5686"/>
                <w:tab w:val="right" w:pos="7218"/>
              </w:tabs>
              <w:spacing w:before="120" w:after="120"/>
              <w:jc w:val="both"/>
              <w:rPr>
                <w:rFonts w:eastAsia="Times New Roman" w:cs="Times New Roman"/>
                <w:bCs/>
                <w:lang w:val="es-CO"/>
              </w:rPr>
            </w:pPr>
            <w:r w:rsidRPr="00590750">
              <w:rPr>
                <w:rFonts w:eastAsia="Times New Roman" w:cs="Times New Roman"/>
                <w:bCs/>
                <w:lang w:val="es-CO"/>
              </w:rPr>
              <w:t>Fecha prevista para la iniciación de los Servicios:</w:t>
            </w:r>
          </w:p>
          <w:p w14:paraId="36D616BB" w14:textId="44EB4BFD" w:rsidR="002C4A76" w:rsidRPr="00590750" w:rsidRDefault="000B2647" w:rsidP="00F43B17">
            <w:pPr>
              <w:pStyle w:val="BankNormal"/>
              <w:tabs>
                <w:tab w:val="right" w:pos="7218"/>
              </w:tabs>
              <w:spacing w:before="120" w:after="120"/>
              <w:jc w:val="both"/>
              <w:rPr>
                <w:rFonts w:asciiTheme="minorHAnsi" w:hAnsiTheme="minorHAnsi" w:cstheme="minorHAnsi"/>
                <w:sz w:val="22"/>
                <w:szCs w:val="22"/>
                <w:lang w:val="es-CO" w:eastAsia="it-IT"/>
              </w:rPr>
            </w:pPr>
            <w:r w:rsidRPr="00C955E1">
              <w:rPr>
                <w:rFonts w:asciiTheme="minorHAnsi" w:hAnsiTheme="minorHAnsi"/>
                <w:bCs/>
                <w:sz w:val="22"/>
                <w:szCs w:val="22"/>
                <w:lang w:val="es-CO"/>
              </w:rPr>
              <w:t>Fecha</w:t>
            </w:r>
            <w:r w:rsidRPr="00FC5933">
              <w:rPr>
                <w:rFonts w:asciiTheme="minorHAnsi" w:hAnsiTheme="minorHAnsi"/>
                <w:sz w:val="22"/>
                <w:szCs w:val="22"/>
                <w:lang w:val="es-CO"/>
              </w:rPr>
              <w:t xml:space="preserve">: </w:t>
            </w:r>
            <w:r w:rsidR="00F43B17" w:rsidRPr="00F43B17">
              <w:rPr>
                <w:rFonts w:asciiTheme="minorHAnsi" w:hAnsiTheme="minorHAnsi"/>
                <w:sz w:val="22"/>
                <w:szCs w:val="22"/>
                <w:highlight w:val="yellow"/>
                <w:lang w:val="es-CO"/>
              </w:rPr>
              <w:t>……….</w:t>
            </w:r>
            <w:r w:rsidR="00FC5933">
              <w:rPr>
                <w:rFonts w:asciiTheme="minorHAnsi" w:hAnsiTheme="minorHAnsi"/>
                <w:sz w:val="22"/>
                <w:szCs w:val="22"/>
                <w:lang w:val="es-CO"/>
              </w:rPr>
              <w:t xml:space="preserve">del 2017 </w:t>
            </w:r>
            <w:r w:rsidR="00C955E1">
              <w:rPr>
                <w:rFonts w:asciiTheme="minorHAnsi" w:hAnsiTheme="minorHAnsi"/>
                <w:sz w:val="22"/>
                <w:szCs w:val="22"/>
                <w:lang w:val="es-CO"/>
              </w:rPr>
              <w:t>Santo Domingo, Oficina de Cooperaci</w:t>
            </w:r>
            <w:r w:rsidR="00C955E1">
              <w:rPr>
                <w:rFonts w:ascii="Arial" w:hAnsi="Arial" w:cs="Arial"/>
                <w:sz w:val="22"/>
                <w:szCs w:val="22"/>
                <w:lang w:val="es-CO"/>
              </w:rPr>
              <w:t>ón Internacional OCI</w:t>
            </w:r>
          </w:p>
        </w:tc>
      </w:tr>
    </w:tbl>
    <w:p w14:paraId="1141BD4B" w14:textId="77777777" w:rsidR="00AD21AB" w:rsidRPr="00590750" w:rsidRDefault="00AD21AB">
      <w:pPr>
        <w:rPr>
          <w:lang w:val="es-CO"/>
        </w:rPr>
      </w:pPr>
    </w:p>
    <w:p w14:paraId="2207A377" w14:textId="77777777" w:rsidR="00112DD6" w:rsidRPr="00590750" w:rsidRDefault="00112DD6">
      <w:pPr>
        <w:rPr>
          <w:lang w:val="es-CO"/>
        </w:rPr>
        <w:sectPr w:rsidR="00112DD6" w:rsidRPr="00590750">
          <w:headerReference w:type="even" r:id="rId30"/>
          <w:headerReference w:type="default" r:id="rId31"/>
          <w:headerReference w:type="first" r:id="rId32"/>
          <w:pgSz w:w="12240" w:h="15840"/>
          <w:pgMar w:top="1440" w:right="1440" w:bottom="1440" w:left="1440" w:header="720" w:footer="720" w:gutter="0"/>
          <w:cols w:space="720"/>
          <w:docGrid w:linePitch="360"/>
        </w:sectPr>
      </w:pPr>
    </w:p>
    <w:p w14:paraId="1A16CF12" w14:textId="77777777" w:rsidR="002B7268" w:rsidRPr="00590750" w:rsidRDefault="002B7268" w:rsidP="00842587">
      <w:pPr>
        <w:pStyle w:val="Ttulo1"/>
        <w:spacing w:line="240" w:lineRule="auto"/>
        <w:jc w:val="center"/>
        <w:rPr>
          <w:rFonts w:asciiTheme="minorHAnsi" w:hAnsiTheme="minorHAnsi" w:cstheme="minorHAnsi"/>
          <w:color w:val="auto"/>
        </w:rPr>
      </w:pPr>
      <w:bookmarkStart w:id="81" w:name="_Toc488652380"/>
      <w:r w:rsidRPr="00590750">
        <w:rPr>
          <w:rFonts w:asciiTheme="minorHAnsi" w:hAnsiTheme="minorHAnsi" w:cstheme="minorHAnsi"/>
          <w:color w:val="auto"/>
        </w:rPr>
        <w:lastRenderedPageBreak/>
        <w:t>Sec</w:t>
      </w:r>
      <w:r w:rsidR="00DA4C32" w:rsidRPr="00590750">
        <w:rPr>
          <w:rFonts w:asciiTheme="minorHAnsi" w:hAnsiTheme="minorHAnsi" w:cstheme="minorHAnsi"/>
          <w:color w:val="auto"/>
        </w:rPr>
        <w:t>ció</w:t>
      </w:r>
      <w:r w:rsidRPr="00590750">
        <w:rPr>
          <w:rFonts w:asciiTheme="minorHAnsi" w:hAnsiTheme="minorHAnsi" w:cstheme="minorHAnsi"/>
          <w:color w:val="auto"/>
        </w:rPr>
        <w:t xml:space="preserve">n 3. </w:t>
      </w:r>
      <w:r w:rsidR="00DA4C32" w:rsidRPr="00590750">
        <w:rPr>
          <w:rFonts w:asciiTheme="minorHAnsi" w:hAnsiTheme="minorHAnsi"/>
          <w:color w:val="auto"/>
        </w:rPr>
        <w:t>Propuesta Técnica – Formularios Estándar</w:t>
      </w:r>
      <w:bookmarkEnd w:id="81"/>
    </w:p>
    <w:p w14:paraId="781299E9" w14:textId="77777777" w:rsidR="002B7268" w:rsidRPr="00590750" w:rsidRDefault="00DA4C32" w:rsidP="00AA3417">
      <w:pPr>
        <w:pStyle w:val="Ttulo6"/>
        <w:spacing w:before="120" w:after="120" w:line="240" w:lineRule="auto"/>
        <w:jc w:val="center"/>
        <w:rPr>
          <w:rFonts w:asciiTheme="minorHAnsi" w:hAnsiTheme="minorHAnsi" w:cstheme="minorHAnsi"/>
          <w:b/>
          <w:color w:val="auto"/>
          <w:lang w:val="es-CO"/>
        </w:rPr>
      </w:pPr>
      <w:bookmarkStart w:id="82" w:name="_Toc325721718"/>
      <w:r w:rsidRPr="00590750">
        <w:rPr>
          <w:rFonts w:asciiTheme="minorHAnsi" w:hAnsiTheme="minorHAnsi" w:cstheme="minorHAnsi"/>
          <w:b/>
          <w:color w:val="auto"/>
          <w:lang w:val="es-CO"/>
        </w:rPr>
        <w:t xml:space="preserve">Lista de </w:t>
      </w:r>
      <w:r w:rsidR="004707EF" w:rsidRPr="00590750">
        <w:rPr>
          <w:rFonts w:asciiTheme="minorHAnsi" w:hAnsiTheme="minorHAnsi" w:cstheme="minorHAnsi"/>
          <w:b/>
          <w:color w:val="auto"/>
          <w:lang w:val="es-CO"/>
        </w:rPr>
        <w:t>Verificación</w:t>
      </w:r>
      <w:r w:rsidRPr="00590750">
        <w:rPr>
          <w:rFonts w:asciiTheme="minorHAnsi" w:hAnsiTheme="minorHAnsi" w:cstheme="minorHAnsi"/>
          <w:b/>
          <w:color w:val="auto"/>
          <w:lang w:val="es-CO"/>
        </w:rPr>
        <w:t xml:space="preserve"> de los Formularios Requeridos </w:t>
      </w:r>
      <w:bookmarkEnd w:id="82"/>
    </w:p>
    <w:tbl>
      <w:tblPr>
        <w:tblpPr w:leftFromText="180" w:rightFromText="180" w:vertAnchor="text" w:horzAnchor="margin" w:tblpY="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57"/>
        <w:gridCol w:w="627"/>
        <w:gridCol w:w="1559"/>
        <w:gridCol w:w="4552"/>
        <w:gridCol w:w="1795"/>
      </w:tblGrid>
      <w:tr w:rsidR="00DA4C32" w:rsidRPr="00590750" w14:paraId="06923A6F" w14:textId="77777777" w:rsidTr="00E819D4">
        <w:tc>
          <w:tcPr>
            <w:tcW w:w="1384" w:type="dxa"/>
            <w:gridSpan w:val="2"/>
          </w:tcPr>
          <w:p w14:paraId="7CA77E92"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Se requiere para PTE o PTS[*], (√)</w:t>
            </w:r>
          </w:p>
        </w:tc>
        <w:tc>
          <w:tcPr>
            <w:tcW w:w="1559" w:type="dxa"/>
          </w:tcPr>
          <w:p w14:paraId="40AF9BDA"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FORMULARIO</w:t>
            </w:r>
          </w:p>
        </w:tc>
        <w:tc>
          <w:tcPr>
            <w:tcW w:w="4552" w:type="dxa"/>
          </w:tcPr>
          <w:p w14:paraId="2BFADAEE"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DESCRIPCIÓN</w:t>
            </w:r>
          </w:p>
        </w:tc>
        <w:tc>
          <w:tcPr>
            <w:tcW w:w="1795" w:type="dxa"/>
          </w:tcPr>
          <w:p w14:paraId="51ADA30B" w14:textId="77777777" w:rsidR="00DA4C32" w:rsidRPr="00590750" w:rsidRDefault="00DA4C32" w:rsidP="00DA4C32">
            <w:pPr>
              <w:spacing w:before="100" w:beforeAutospacing="1" w:after="100" w:afterAutospacing="1"/>
              <w:jc w:val="center"/>
              <w:rPr>
                <w:rFonts w:cstheme="minorHAnsi"/>
                <w:i/>
                <w:iCs/>
                <w:sz w:val="20"/>
                <w:szCs w:val="20"/>
                <w:lang w:val="es-CO"/>
              </w:rPr>
            </w:pPr>
            <w:r w:rsidRPr="00590750">
              <w:rPr>
                <w:rFonts w:cstheme="minorHAnsi"/>
                <w:i/>
                <w:iCs/>
                <w:sz w:val="20"/>
                <w:szCs w:val="20"/>
                <w:lang w:val="es-CO"/>
              </w:rPr>
              <w:t>Límite de página</w:t>
            </w:r>
          </w:p>
          <w:p w14:paraId="0D54BAE2" w14:textId="77777777" w:rsidR="00DA4C32" w:rsidRPr="00590750" w:rsidRDefault="00DA4C32" w:rsidP="00DA4C32">
            <w:pPr>
              <w:spacing w:before="100" w:beforeAutospacing="1" w:after="100" w:afterAutospacing="1"/>
              <w:jc w:val="center"/>
              <w:rPr>
                <w:rFonts w:cstheme="minorHAnsi"/>
                <w:i/>
                <w:iCs/>
                <w:sz w:val="20"/>
                <w:szCs w:val="20"/>
                <w:lang w:val="es-CO"/>
              </w:rPr>
            </w:pPr>
          </w:p>
        </w:tc>
      </w:tr>
      <w:tr w:rsidR="00DA4C32" w:rsidRPr="00590750" w14:paraId="1C9DB0D0" w14:textId="77777777" w:rsidTr="00DA4C32">
        <w:trPr>
          <w:trHeight w:val="20"/>
        </w:trPr>
        <w:tc>
          <w:tcPr>
            <w:tcW w:w="757" w:type="dxa"/>
          </w:tcPr>
          <w:p w14:paraId="32D86EFF"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PTE</w:t>
            </w:r>
          </w:p>
        </w:tc>
        <w:tc>
          <w:tcPr>
            <w:tcW w:w="627" w:type="dxa"/>
          </w:tcPr>
          <w:p w14:paraId="3426E8BB"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PTS</w:t>
            </w:r>
          </w:p>
        </w:tc>
        <w:tc>
          <w:tcPr>
            <w:tcW w:w="1559" w:type="dxa"/>
          </w:tcPr>
          <w:p w14:paraId="53BB1B55" w14:textId="77777777" w:rsidR="00DA4C32" w:rsidRPr="00590750" w:rsidRDefault="00DA4C32" w:rsidP="00DA4C32">
            <w:pPr>
              <w:spacing w:before="100" w:beforeAutospacing="1" w:after="100" w:afterAutospacing="1"/>
              <w:jc w:val="center"/>
              <w:rPr>
                <w:rFonts w:cstheme="minorHAnsi"/>
                <w:sz w:val="20"/>
                <w:szCs w:val="20"/>
                <w:lang w:val="es-CO"/>
              </w:rPr>
            </w:pPr>
          </w:p>
        </w:tc>
        <w:tc>
          <w:tcPr>
            <w:tcW w:w="4552" w:type="dxa"/>
          </w:tcPr>
          <w:p w14:paraId="4C147E12" w14:textId="77777777" w:rsidR="00DA4C32" w:rsidRPr="00590750" w:rsidRDefault="00DA4C32" w:rsidP="00DA4C32">
            <w:pPr>
              <w:spacing w:before="100" w:beforeAutospacing="1" w:after="100" w:afterAutospacing="1"/>
              <w:jc w:val="center"/>
              <w:rPr>
                <w:rFonts w:cstheme="minorHAnsi"/>
                <w:sz w:val="20"/>
                <w:szCs w:val="20"/>
                <w:lang w:val="es-CO"/>
              </w:rPr>
            </w:pPr>
          </w:p>
        </w:tc>
        <w:tc>
          <w:tcPr>
            <w:tcW w:w="1795" w:type="dxa"/>
          </w:tcPr>
          <w:p w14:paraId="49354B7C" w14:textId="77777777" w:rsidR="00DA4C32" w:rsidRPr="00590750" w:rsidRDefault="00DA4C32" w:rsidP="00DA4C32">
            <w:pPr>
              <w:spacing w:before="100" w:beforeAutospacing="1" w:after="100" w:afterAutospacing="1"/>
              <w:jc w:val="center"/>
              <w:rPr>
                <w:rFonts w:cstheme="minorHAnsi"/>
                <w:sz w:val="20"/>
                <w:szCs w:val="20"/>
                <w:lang w:val="es-CO"/>
              </w:rPr>
            </w:pPr>
          </w:p>
        </w:tc>
      </w:tr>
      <w:tr w:rsidR="00DA4C32" w:rsidRPr="00297551" w14:paraId="0F99B971" w14:textId="77777777" w:rsidTr="00DA4C32">
        <w:trPr>
          <w:trHeight w:val="20"/>
        </w:trPr>
        <w:tc>
          <w:tcPr>
            <w:tcW w:w="757" w:type="dxa"/>
          </w:tcPr>
          <w:p w14:paraId="6894CA17"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w:t>
            </w:r>
          </w:p>
        </w:tc>
        <w:tc>
          <w:tcPr>
            <w:tcW w:w="627" w:type="dxa"/>
          </w:tcPr>
          <w:p w14:paraId="2F19CCD7"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w:t>
            </w:r>
          </w:p>
        </w:tc>
        <w:tc>
          <w:tcPr>
            <w:tcW w:w="1559" w:type="dxa"/>
          </w:tcPr>
          <w:p w14:paraId="0BD430F2"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TECH-1</w:t>
            </w:r>
          </w:p>
        </w:tc>
        <w:tc>
          <w:tcPr>
            <w:tcW w:w="4552" w:type="dxa"/>
          </w:tcPr>
          <w:p w14:paraId="66666969" w14:textId="77777777" w:rsidR="00DA4C32" w:rsidRPr="00590750" w:rsidRDefault="00DA4C32" w:rsidP="00DA4C32">
            <w:pPr>
              <w:spacing w:before="100" w:beforeAutospacing="1" w:after="100" w:afterAutospacing="1"/>
              <w:jc w:val="both"/>
              <w:rPr>
                <w:rFonts w:cstheme="minorHAnsi"/>
                <w:i/>
                <w:iCs/>
                <w:sz w:val="20"/>
                <w:szCs w:val="20"/>
                <w:lang w:val="es-CO"/>
              </w:rPr>
            </w:pPr>
            <w:r w:rsidRPr="00590750">
              <w:rPr>
                <w:rFonts w:cstheme="minorHAnsi"/>
                <w:sz w:val="20"/>
                <w:szCs w:val="20"/>
                <w:lang w:val="es-CO"/>
              </w:rPr>
              <w:t xml:space="preserve">Formulario de Presentación de la Propuesta Técnica. </w:t>
            </w:r>
          </w:p>
        </w:tc>
        <w:tc>
          <w:tcPr>
            <w:tcW w:w="1795" w:type="dxa"/>
          </w:tcPr>
          <w:p w14:paraId="01E6D583" w14:textId="77777777" w:rsidR="00DA4C32" w:rsidRPr="00590750" w:rsidRDefault="00DA4C32" w:rsidP="00DA4C32">
            <w:pPr>
              <w:spacing w:before="100" w:beforeAutospacing="1" w:after="100" w:afterAutospacing="1"/>
              <w:jc w:val="center"/>
              <w:rPr>
                <w:rFonts w:cstheme="minorHAnsi"/>
                <w:sz w:val="20"/>
                <w:szCs w:val="20"/>
                <w:lang w:val="es-CO"/>
              </w:rPr>
            </w:pPr>
          </w:p>
        </w:tc>
      </w:tr>
      <w:tr w:rsidR="00DA4C32" w:rsidRPr="00297551" w14:paraId="4E20AD24" w14:textId="77777777" w:rsidTr="00DA4C32">
        <w:trPr>
          <w:trHeight w:val="20"/>
        </w:trPr>
        <w:tc>
          <w:tcPr>
            <w:tcW w:w="1384" w:type="dxa"/>
            <w:gridSpan w:val="2"/>
          </w:tcPr>
          <w:p w14:paraId="176BD608"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 “ Si corresponde</w:t>
            </w:r>
          </w:p>
        </w:tc>
        <w:tc>
          <w:tcPr>
            <w:tcW w:w="1559" w:type="dxa"/>
          </w:tcPr>
          <w:p w14:paraId="1EFEC14F"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Anexo</w:t>
            </w:r>
          </w:p>
          <w:p w14:paraId="2E4AA35B"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 xml:space="preserve">TECH-1 </w:t>
            </w:r>
          </w:p>
        </w:tc>
        <w:tc>
          <w:tcPr>
            <w:tcW w:w="4552" w:type="dxa"/>
          </w:tcPr>
          <w:p w14:paraId="0069A19F" w14:textId="33E977E5" w:rsidR="00DA4C32" w:rsidRPr="00590750" w:rsidRDefault="00DA4C32" w:rsidP="00DA4C32">
            <w:pPr>
              <w:spacing w:before="100" w:beforeAutospacing="1" w:after="100" w:afterAutospacing="1"/>
              <w:jc w:val="both"/>
              <w:rPr>
                <w:rFonts w:cstheme="minorHAnsi"/>
                <w:i/>
                <w:iCs/>
                <w:sz w:val="20"/>
                <w:szCs w:val="20"/>
                <w:lang w:val="es-CO"/>
              </w:rPr>
            </w:pPr>
            <w:r w:rsidRPr="00590750">
              <w:rPr>
                <w:rFonts w:cstheme="minorHAnsi"/>
                <w:sz w:val="20"/>
                <w:szCs w:val="20"/>
                <w:lang w:val="es-CO"/>
              </w:rPr>
              <w:t xml:space="preserve">Si la Propuesta es entregada por una </w:t>
            </w:r>
            <w:r w:rsidR="00CE23F3">
              <w:rPr>
                <w:rFonts w:cstheme="minorHAnsi"/>
                <w:iCs/>
                <w:sz w:val="20"/>
                <w:szCs w:val="20"/>
                <w:lang w:val="es-CO"/>
              </w:rPr>
              <w:t>APCA</w:t>
            </w:r>
            <w:r w:rsidR="00CE23F3" w:rsidRPr="00590750">
              <w:rPr>
                <w:rFonts w:cstheme="minorHAnsi"/>
                <w:i/>
                <w:iCs/>
                <w:sz w:val="20"/>
                <w:szCs w:val="20"/>
                <w:lang w:val="es-CO"/>
              </w:rPr>
              <w:t xml:space="preserve">, </w:t>
            </w:r>
            <w:r w:rsidR="00CE23F3" w:rsidRPr="00590750">
              <w:rPr>
                <w:rFonts w:cstheme="minorHAnsi"/>
                <w:sz w:val="20"/>
                <w:szCs w:val="20"/>
                <w:lang w:val="es-CO"/>
              </w:rPr>
              <w:t>adjuntar</w:t>
            </w:r>
            <w:r w:rsidRPr="00590750">
              <w:rPr>
                <w:rFonts w:cstheme="minorHAnsi"/>
                <w:sz w:val="20"/>
                <w:szCs w:val="20"/>
                <w:lang w:val="es-CO"/>
              </w:rPr>
              <w:t xml:space="preserve"> una carta de intención o copia de un acuerdo existente. </w:t>
            </w:r>
          </w:p>
        </w:tc>
        <w:tc>
          <w:tcPr>
            <w:tcW w:w="1795" w:type="dxa"/>
          </w:tcPr>
          <w:p w14:paraId="6F69EFC8" w14:textId="77777777" w:rsidR="00DA4C32" w:rsidRPr="00590750" w:rsidRDefault="00DA4C32" w:rsidP="00DA4C32">
            <w:pPr>
              <w:spacing w:before="100" w:beforeAutospacing="1" w:after="100" w:afterAutospacing="1"/>
              <w:jc w:val="center"/>
              <w:rPr>
                <w:rFonts w:cstheme="minorHAnsi"/>
                <w:sz w:val="20"/>
                <w:szCs w:val="20"/>
                <w:lang w:val="es-CO"/>
              </w:rPr>
            </w:pPr>
          </w:p>
        </w:tc>
      </w:tr>
      <w:tr w:rsidR="00DA4C32" w:rsidRPr="00297551" w14:paraId="3E717641" w14:textId="77777777" w:rsidTr="00DA4C32">
        <w:trPr>
          <w:trHeight w:val="20"/>
        </w:trPr>
        <w:tc>
          <w:tcPr>
            <w:tcW w:w="1384" w:type="dxa"/>
            <w:gridSpan w:val="2"/>
          </w:tcPr>
          <w:p w14:paraId="569F0C14"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  Si corresponde</w:t>
            </w:r>
          </w:p>
        </w:tc>
        <w:tc>
          <w:tcPr>
            <w:tcW w:w="1559" w:type="dxa"/>
          </w:tcPr>
          <w:p w14:paraId="2E9F387A"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Poder</w:t>
            </w:r>
          </w:p>
        </w:tc>
        <w:tc>
          <w:tcPr>
            <w:tcW w:w="4552" w:type="dxa"/>
          </w:tcPr>
          <w:p w14:paraId="2D4678AA" w14:textId="77777777" w:rsidR="00DA4C32" w:rsidRPr="00590750" w:rsidRDefault="00DA4C32" w:rsidP="00DA4C32">
            <w:pPr>
              <w:spacing w:before="100" w:beforeAutospacing="1" w:after="100" w:afterAutospacing="1"/>
              <w:jc w:val="both"/>
              <w:rPr>
                <w:rFonts w:cstheme="minorHAnsi"/>
                <w:sz w:val="20"/>
                <w:szCs w:val="20"/>
                <w:lang w:val="es-CO"/>
              </w:rPr>
            </w:pPr>
            <w:r w:rsidRPr="00590750">
              <w:rPr>
                <w:rFonts w:cstheme="minorHAnsi"/>
                <w:sz w:val="20"/>
                <w:szCs w:val="20"/>
                <w:lang w:val="es-CO"/>
              </w:rPr>
              <w:t xml:space="preserve">No existe un formato/formulario predeterminado. En el caso de una </w:t>
            </w:r>
            <w:r w:rsidR="00E53FB5">
              <w:rPr>
                <w:rFonts w:cstheme="minorHAnsi"/>
                <w:iCs/>
                <w:sz w:val="20"/>
                <w:szCs w:val="20"/>
                <w:lang w:val="es-CO"/>
              </w:rPr>
              <w:t>APCA</w:t>
            </w:r>
            <w:r w:rsidRPr="00590750">
              <w:rPr>
                <w:rFonts w:cstheme="minorHAnsi"/>
                <w:i/>
                <w:iCs/>
                <w:sz w:val="20"/>
                <w:szCs w:val="20"/>
                <w:lang w:val="es-CO"/>
              </w:rPr>
              <w:t xml:space="preserve"> </w:t>
            </w:r>
            <w:r w:rsidRPr="00590750">
              <w:rPr>
                <w:rFonts w:cstheme="minorHAnsi"/>
                <w:sz w:val="20"/>
                <w:szCs w:val="20"/>
                <w:lang w:val="es-CO"/>
              </w:rPr>
              <w:t xml:space="preserve">se requieren varios; poder para el representante autorizado de cada integrante de la </w:t>
            </w:r>
            <w:r w:rsidR="00E53FB5">
              <w:rPr>
                <w:rFonts w:cstheme="minorHAnsi"/>
                <w:sz w:val="20"/>
                <w:szCs w:val="20"/>
                <w:lang w:val="es-CO"/>
              </w:rPr>
              <w:t>APCA</w:t>
            </w:r>
            <w:r w:rsidRPr="00590750">
              <w:rPr>
                <w:rFonts w:cstheme="minorHAnsi"/>
                <w:sz w:val="20"/>
                <w:szCs w:val="20"/>
                <w:lang w:val="es-CO"/>
              </w:rPr>
              <w:t xml:space="preserve">, y un poder para el representante del integrante principal que represente a todos los integrantes de la </w:t>
            </w:r>
            <w:r w:rsidR="00E53FB5">
              <w:rPr>
                <w:rFonts w:cstheme="minorHAnsi"/>
                <w:sz w:val="20"/>
                <w:szCs w:val="20"/>
                <w:lang w:val="es-CO"/>
              </w:rPr>
              <w:t>APCA</w:t>
            </w:r>
            <w:r w:rsidRPr="00590750">
              <w:rPr>
                <w:rFonts w:cstheme="minorHAnsi"/>
                <w:sz w:val="20"/>
                <w:szCs w:val="20"/>
                <w:lang w:val="es-CO"/>
              </w:rPr>
              <w:t>.</w:t>
            </w:r>
          </w:p>
        </w:tc>
        <w:tc>
          <w:tcPr>
            <w:tcW w:w="1795" w:type="dxa"/>
          </w:tcPr>
          <w:p w14:paraId="038FCB28" w14:textId="77777777" w:rsidR="00DA4C32" w:rsidRPr="00590750" w:rsidRDefault="00DA4C32" w:rsidP="00DA4C32">
            <w:pPr>
              <w:spacing w:before="100" w:beforeAutospacing="1" w:after="100" w:afterAutospacing="1"/>
              <w:jc w:val="center"/>
              <w:rPr>
                <w:rFonts w:cstheme="minorHAnsi"/>
                <w:sz w:val="20"/>
                <w:szCs w:val="20"/>
                <w:lang w:val="es-CO"/>
              </w:rPr>
            </w:pPr>
          </w:p>
        </w:tc>
      </w:tr>
      <w:tr w:rsidR="00DA4C32" w:rsidRPr="00297551" w14:paraId="666F3C40" w14:textId="77777777" w:rsidTr="00DA4C32">
        <w:trPr>
          <w:trHeight w:val="20"/>
        </w:trPr>
        <w:tc>
          <w:tcPr>
            <w:tcW w:w="757" w:type="dxa"/>
          </w:tcPr>
          <w:p w14:paraId="21D26259"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w:t>
            </w:r>
          </w:p>
        </w:tc>
        <w:tc>
          <w:tcPr>
            <w:tcW w:w="627" w:type="dxa"/>
          </w:tcPr>
          <w:p w14:paraId="1F13B5CB" w14:textId="77777777" w:rsidR="00DA4C32" w:rsidRPr="00590750" w:rsidRDefault="00DA4C32" w:rsidP="00DA4C32">
            <w:pPr>
              <w:spacing w:before="100" w:beforeAutospacing="1" w:after="100" w:afterAutospacing="1"/>
              <w:jc w:val="center"/>
              <w:rPr>
                <w:rFonts w:cstheme="minorHAnsi"/>
                <w:sz w:val="20"/>
                <w:szCs w:val="20"/>
                <w:lang w:val="es-CO"/>
              </w:rPr>
            </w:pPr>
          </w:p>
        </w:tc>
        <w:tc>
          <w:tcPr>
            <w:tcW w:w="1559" w:type="dxa"/>
          </w:tcPr>
          <w:p w14:paraId="5231EED5"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TECH-2</w:t>
            </w:r>
          </w:p>
        </w:tc>
        <w:tc>
          <w:tcPr>
            <w:tcW w:w="4552" w:type="dxa"/>
          </w:tcPr>
          <w:p w14:paraId="60A44329" w14:textId="77777777" w:rsidR="00DA4C32" w:rsidRPr="00590750" w:rsidRDefault="00DA4C32" w:rsidP="00DA4C32">
            <w:pPr>
              <w:spacing w:before="100" w:beforeAutospacing="1" w:after="100" w:afterAutospacing="1"/>
              <w:jc w:val="both"/>
              <w:rPr>
                <w:rFonts w:cstheme="minorHAnsi"/>
                <w:sz w:val="20"/>
                <w:szCs w:val="20"/>
                <w:lang w:val="es-CO"/>
              </w:rPr>
            </w:pPr>
            <w:r w:rsidRPr="00590750">
              <w:rPr>
                <w:rFonts w:cstheme="minorHAnsi"/>
                <w:sz w:val="20"/>
                <w:szCs w:val="20"/>
                <w:lang w:val="es-CO"/>
              </w:rPr>
              <w:t xml:space="preserve">Organización y Experiencia del Consultor. </w:t>
            </w:r>
          </w:p>
        </w:tc>
        <w:tc>
          <w:tcPr>
            <w:tcW w:w="1795" w:type="dxa"/>
          </w:tcPr>
          <w:p w14:paraId="18B1574F" w14:textId="77777777" w:rsidR="00DA4C32" w:rsidRPr="00590750" w:rsidRDefault="00DA4C32" w:rsidP="00DA4C32">
            <w:pPr>
              <w:spacing w:before="100" w:beforeAutospacing="1" w:after="100" w:afterAutospacing="1"/>
              <w:jc w:val="center"/>
              <w:rPr>
                <w:rFonts w:cstheme="minorHAnsi"/>
                <w:sz w:val="20"/>
                <w:szCs w:val="20"/>
                <w:lang w:val="es-CO"/>
              </w:rPr>
            </w:pPr>
          </w:p>
        </w:tc>
      </w:tr>
      <w:tr w:rsidR="00DA4C32" w:rsidRPr="00590750" w14:paraId="3C3A6937" w14:textId="77777777" w:rsidTr="00DA4C32">
        <w:trPr>
          <w:trHeight w:val="20"/>
        </w:trPr>
        <w:tc>
          <w:tcPr>
            <w:tcW w:w="757" w:type="dxa"/>
          </w:tcPr>
          <w:p w14:paraId="54675930"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w:t>
            </w:r>
          </w:p>
        </w:tc>
        <w:tc>
          <w:tcPr>
            <w:tcW w:w="627" w:type="dxa"/>
          </w:tcPr>
          <w:p w14:paraId="1BD55C88" w14:textId="77777777" w:rsidR="00DA4C32" w:rsidRPr="00590750" w:rsidRDefault="00DA4C32" w:rsidP="00DA4C32">
            <w:pPr>
              <w:spacing w:before="100" w:beforeAutospacing="1" w:after="100" w:afterAutospacing="1"/>
              <w:jc w:val="center"/>
              <w:rPr>
                <w:rFonts w:cstheme="minorHAnsi"/>
                <w:sz w:val="20"/>
                <w:szCs w:val="20"/>
                <w:lang w:val="es-CO"/>
              </w:rPr>
            </w:pPr>
          </w:p>
        </w:tc>
        <w:tc>
          <w:tcPr>
            <w:tcW w:w="1559" w:type="dxa"/>
          </w:tcPr>
          <w:p w14:paraId="634B9BEE"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TECH-2A</w:t>
            </w:r>
          </w:p>
        </w:tc>
        <w:tc>
          <w:tcPr>
            <w:tcW w:w="4552" w:type="dxa"/>
          </w:tcPr>
          <w:p w14:paraId="66A9E116" w14:textId="77777777" w:rsidR="00DA4C32" w:rsidRPr="00590750" w:rsidRDefault="00DA4C32" w:rsidP="00DA4C32">
            <w:pPr>
              <w:spacing w:before="100" w:beforeAutospacing="1" w:after="100" w:afterAutospacing="1"/>
              <w:jc w:val="both"/>
              <w:rPr>
                <w:rFonts w:cstheme="minorHAnsi"/>
                <w:sz w:val="20"/>
                <w:szCs w:val="20"/>
                <w:lang w:val="es-CO"/>
              </w:rPr>
            </w:pPr>
            <w:r w:rsidRPr="00590750">
              <w:rPr>
                <w:rFonts w:cstheme="minorHAnsi"/>
                <w:sz w:val="20"/>
                <w:szCs w:val="20"/>
                <w:lang w:val="es-CO"/>
              </w:rPr>
              <w:t>A. Organización del Consultor</w:t>
            </w:r>
          </w:p>
        </w:tc>
        <w:tc>
          <w:tcPr>
            <w:tcW w:w="1795" w:type="dxa"/>
          </w:tcPr>
          <w:p w14:paraId="1E2CEADA" w14:textId="77777777" w:rsidR="00DA4C32" w:rsidRPr="00590750" w:rsidRDefault="00DA4C32" w:rsidP="00DA4C32">
            <w:pPr>
              <w:spacing w:before="100" w:beforeAutospacing="1" w:after="100" w:afterAutospacing="1"/>
              <w:jc w:val="center"/>
              <w:rPr>
                <w:rFonts w:cstheme="minorHAnsi"/>
                <w:sz w:val="20"/>
                <w:szCs w:val="20"/>
                <w:lang w:val="es-CO"/>
              </w:rPr>
            </w:pPr>
          </w:p>
        </w:tc>
      </w:tr>
      <w:tr w:rsidR="00DA4C32" w:rsidRPr="00590750" w14:paraId="14ABCAA7" w14:textId="77777777" w:rsidTr="00DA4C32">
        <w:trPr>
          <w:trHeight w:val="20"/>
        </w:trPr>
        <w:tc>
          <w:tcPr>
            <w:tcW w:w="757" w:type="dxa"/>
          </w:tcPr>
          <w:p w14:paraId="27E3296A"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w:t>
            </w:r>
          </w:p>
        </w:tc>
        <w:tc>
          <w:tcPr>
            <w:tcW w:w="627" w:type="dxa"/>
          </w:tcPr>
          <w:p w14:paraId="50B89775" w14:textId="77777777" w:rsidR="00DA4C32" w:rsidRPr="00590750" w:rsidRDefault="00DA4C32" w:rsidP="00DA4C32">
            <w:pPr>
              <w:spacing w:before="100" w:beforeAutospacing="1" w:after="100" w:afterAutospacing="1"/>
              <w:jc w:val="center"/>
              <w:rPr>
                <w:rFonts w:cstheme="minorHAnsi"/>
                <w:sz w:val="20"/>
                <w:szCs w:val="20"/>
                <w:lang w:val="es-CO"/>
              </w:rPr>
            </w:pPr>
          </w:p>
        </w:tc>
        <w:tc>
          <w:tcPr>
            <w:tcW w:w="1559" w:type="dxa"/>
          </w:tcPr>
          <w:p w14:paraId="54973613"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TECH-2B</w:t>
            </w:r>
          </w:p>
        </w:tc>
        <w:tc>
          <w:tcPr>
            <w:tcW w:w="4552" w:type="dxa"/>
          </w:tcPr>
          <w:p w14:paraId="4802572F" w14:textId="77777777" w:rsidR="00DA4C32" w:rsidRPr="00590750" w:rsidRDefault="00DA4C32" w:rsidP="00DA4C32">
            <w:pPr>
              <w:spacing w:before="100" w:beforeAutospacing="1" w:after="100" w:afterAutospacing="1"/>
              <w:jc w:val="both"/>
              <w:rPr>
                <w:rFonts w:cstheme="minorHAnsi"/>
                <w:sz w:val="20"/>
                <w:szCs w:val="20"/>
                <w:lang w:val="es-CO"/>
              </w:rPr>
            </w:pPr>
            <w:r w:rsidRPr="00590750">
              <w:rPr>
                <w:rFonts w:cstheme="minorHAnsi"/>
                <w:sz w:val="20"/>
                <w:szCs w:val="20"/>
                <w:lang w:val="es-CO"/>
              </w:rPr>
              <w:t>B. Experiencia del Consultor</w:t>
            </w:r>
          </w:p>
        </w:tc>
        <w:tc>
          <w:tcPr>
            <w:tcW w:w="1795" w:type="dxa"/>
          </w:tcPr>
          <w:p w14:paraId="1CD78F93" w14:textId="77777777" w:rsidR="00DA4C32" w:rsidRPr="00590750" w:rsidRDefault="00DA4C32" w:rsidP="00DA4C32">
            <w:pPr>
              <w:spacing w:before="100" w:beforeAutospacing="1" w:after="100" w:afterAutospacing="1"/>
              <w:jc w:val="center"/>
              <w:rPr>
                <w:rFonts w:cstheme="minorHAnsi"/>
                <w:sz w:val="20"/>
                <w:szCs w:val="20"/>
                <w:lang w:val="es-CO"/>
              </w:rPr>
            </w:pPr>
          </w:p>
        </w:tc>
      </w:tr>
      <w:tr w:rsidR="00DA4C32" w:rsidRPr="00297551" w14:paraId="6EE30E87" w14:textId="77777777" w:rsidTr="00DA4C32">
        <w:trPr>
          <w:trHeight w:val="20"/>
        </w:trPr>
        <w:tc>
          <w:tcPr>
            <w:tcW w:w="757" w:type="dxa"/>
          </w:tcPr>
          <w:p w14:paraId="1D8A30C0"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w:t>
            </w:r>
          </w:p>
        </w:tc>
        <w:tc>
          <w:tcPr>
            <w:tcW w:w="627" w:type="dxa"/>
          </w:tcPr>
          <w:p w14:paraId="597D058C" w14:textId="77777777" w:rsidR="00DA4C32" w:rsidRPr="00590750" w:rsidRDefault="00DA4C32" w:rsidP="00DA4C32">
            <w:pPr>
              <w:spacing w:before="100" w:beforeAutospacing="1" w:after="100" w:afterAutospacing="1"/>
              <w:jc w:val="center"/>
              <w:rPr>
                <w:rFonts w:cstheme="minorHAnsi"/>
                <w:sz w:val="20"/>
                <w:szCs w:val="20"/>
                <w:lang w:val="es-CO"/>
              </w:rPr>
            </w:pPr>
          </w:p>
        </w:tc>
        <w:tc>
          <w:tcPr>
            <w:tcW w:w="1559" w:type="dxa"/>
          </w:tcPr>
          <w:p w14:paraId="2C4AB6DC"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TECH-3</w:t>
            </w:r>
          </w:p>
        </w:tc>
        <w:tc>
          <w:tcPr>
            <w:tcW w:w="4552" w:type="dxa"/>
          </w:tcPr>
          <w:p w14:paraId="4955D815" w14:textId="77777777" w:rsidR="00DA4C32" w:rsidRPr="00590750" w:rsidRDefault="00DA4C32" w:rsidP="00DA4C32">
            <w:pPr>
              <w:spacing w:before="100" w:beforeAutospacing="1" w:after="100" w:afterAutospacing="1"/>
              <w:jc w:val="both"/>
              <w:rPr>
                <w:rFonts w:cstheme="minorHAnsi"/>
                <w:sz w:val="20"/>
                <w:szCs w:val="20"/>
                <w:lang w:val="es-CO"/>
              </w:rPr>
            </w:pPr>
            <w:r w:rsidRPr="00590750">
              <w:rPr>
                <w:rFonts w:cstheme="minorHAnsi"/>
                <w:sz w:val="20"/>
                <w:szCs w:val="20"/>
                <w:lang w:val="es-CO"/>
              </w:rPr>
              <w:t>Comentarios o Sugerencias sobre los Términos de Referencia y sobre Personal e Instalaciones de la Contraparte a ser suministrados por el Cliente.</w:t>
            </w:r>
          </w:p>
        </w:tc>
        <w:tc>
          <w:tcPr>
            <w:tcW w:w="1795" w:type="dxa"/>
          </w:tcPr>
          <w:p w14:paraId="7D4F8660" w14:textId="77777777" w:rsidR="00DA4C32" w:rsidRPr="00590750" w:rsidRDefault="00DA4C32" w:rsidP="00DA4C32">
            <w:pPr>
              <w:spacing w:before="100" w:beforeAutospacing="1" w:after="100" w:afterAutospacing="1"/>
              <w:jc w:val="center"/>
              <w:rPr>
                <w:rFonts w:cstheme="minorHAnsi"/>
                <w:i/>
                <w:iCs/>
                <w:sz w:val="20"/>
                <w:szCs w:val="20"/>
                <w:lang w:val="es-CO"/>
              </w:rPr>
            </w:pPr>
          </w:p>
        </w:tc>
      </w:tr>
      <w:tr w:rsidR="00DA4C32" w:rsidRPr="00297551" w14:paraId="43898839" w14:textId="77777777" w:rsidTr="00DA4C32">
        <w:trPr>
          <w:trHeight w:val="20"/>
        </w:trPr>
        <w:tc>
          <w:tcPr>
            <w:tcW w:w="757" w:type="dxa"/>
          </w:tcPr>
          <w:p w14:paraId="17B1426A"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w:t>
            </w:r>
          </w:p>
        </w:tc>
        <w:tc>
          <w:tcPr>
            <w:tcW w:w="627" w:type="dxa"/>
          </w:tcPr>
          <w:p w14:paraId="064D893E" w14:textId="77777777" w:rsidR="00DA4C32" w:rsidRPr="00590750" w:rsidRDefault="00DA4C32" w:rsidP="00DA4C32">
            <w:pPr>
              <w:spacing w:before="100" w:beforeAutospacing="1" w:after="100" w:afterAutospacing="1"/>
              <w:jc w:val="center"/>
              <w:rPr>
                <w:rFonts w:cstheme="minorHAnsi"/>
                <w:sz w:val="20"/>
                <w:szCs w:val="20"/>
                <w:lang w:val="es-CO"/>
              </w:rPr>
            </w:pPr>
          </w:p>
        </w:tc>
        <w:tc>
          <w:tcPr>
            <w:tcW w:w="1559" w:type="dxa"/>
          </w:tcPr>
          <w:p w14:paraId="6796D3DB"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TECH-3A</w:t>
            </w:r>
          </w:p>
        </w:tc>
        <w:tc>
          <w:tcPr>
            <w:tcW w:w="4552" w:type="dxa"/>
          </w:tcPr>
          <w:p w14:paraId="204A6B93" w14:textId="77777777" w:rsidR="00DA4C32" w:rsidRPr="00590750" w:rsidRDefault="00DA4C32" w:rsidP="00DA4C32">
            <w:pPr>
              <w:spacing w:before="100" w:beforeAutospacing="1" w:after="100" w:afterAutospacing="1"/>
              <w:jc w:val="both"/>
              <w:rPr>
                <w:rFonts w:cstheme="minorHAnsi"/>
                <w:sz w:val="20"/>
                <w:szCs w:val="20"/>
                <w:lang w:val="es-CO"/>
              </w:rPr>
            </w:pPr>
            <w:r w:rsidRPr="00590750">
              <w:rPr>
                <w:rFonts w:cstheme="minorHAnsi"/>
                <w:sz w:val="20"/>
                <w:szCs w:val="20"/>
                <w:lang w:val="es-CO"/>
              </w:rPr>
              <w:t>A. Sobre los Términos de Referencia</w:t>
            </w:r>
          </w:p>
        </w:tc>
        <w:tc>
          <w:tcPr>
            <w:tcW w:w="1795" w:type="dxa"/>
          </w:tcPr>
          <w:p w14:paraId="620DB945" w14:textId="77777777" w:rsidR="00DA4C32" w:rsidRPr="00590750" w:rsidRDefault="00DA4C32" w:rsidP="00DA4C32">
            <w:pPr>
              <w:spacing w:before="100" w:beforeAutospacing="1" w:after="100" w:afterAutospacing="1"/>
              <w:jc w:val="center"/>
              <w:rPr>
                <w:rFonts w:cstheme="minorHAnsi"/>
                <w:sz w:val="20"/>
                <w:szCs w:val="20"/>
                <w:lang w:val="es-CO"/>
              </w:rPr>
            </w:pPr>
          </w:p>
        </w:tc>
      </w:tr>
      <w:tr w:rsidR="00DA4C32" w:rsidRPr="00297551" w14:paraId="6BB242A4" w14:textId="77777777" w:rsidTr="00DA4C32">
        <w:trPr>
          <w:trHeight w:val="20"/>
        </w:trPr>
        <w:tc>
          <w:tcPr>
            <w:tcW w:w="757" w:type="dxa"/>
          </w:tcPr>
          <w:p w14:paraId="0E3BCBBA"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w:t>
            </w:r>
          </w:p>
        </w:tc>
        <w:tc>
          <w:tcPr>
            <w:tcW w:w="627" w:type="dxa"/>
          </w:tcPr>
          <w:p w14:paraId="270349F5" w14:textId="77777777" w:rsidR="00DA4C32" w:rsidRPr="00590750" w:rsidRDefault="00DA4C32" w:rsidP="00DA4C32">
            <w:pPr>
              <w:spacing w:before="100" w:beforeAutospacing="1" w:after="100" w:afterAutospacing="1"/>
              <w:jc w:val="center"/>
              <w:rPr>
                <w:rFonts w:cstheme="minorHAnsi"/>
                <w:sz w:val="20"/>
                <w:szCs w:val="20"/>
                <w:lang w:val="es-CO"/>
              </w:rPr>
            </w:pPr>
          </w:p>
        </w:tc>
        <w:tc>
          <w:tcPr>
            <w:tcW w:w="1559" w:type="dxa"/>
          </w:tcPr>
          <w:p w14:paraId="4438F600"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TECH-3B</w:t>
            </w:r>
          </w:p>
        </w:tc>
        <w:tc>
          <w:tcPr>
            <w:tcW w:w="4552" w:type="dxa"/>
          </w:tcPr>
          <w:p w14:paraId="5842281A" w14:textId="77777777" w:rsidR="00DA4C32" w:rsidRPr="00590750" w:rsidRDefault="00DA4C32" w:rsidP="00DA4C32">
            <w:pPr>
              <w:spacing w:before="100" w:beforeAutospacing="1" w:after="100" w:afterAutospacing="1"/>
              <w:jc w:val="both"/>
              <w:rPr>
                <w:rFonts w:cstheme="minorHAnsi"/>
                <w:sz w:val="20"/>
                <w:szCs w:val="20"/>
                <w:lang w:val="es-CO"/>
              </w:rPr>
            </w:pPr>
            <w:r w:rsidRPr="00590750">
              <w:rPr>
                <w:rFonts w:cstheme="minorHAnsi"/>
                <w:sz w:val="20"/>
                <w:szCs w:val="20"/>
                <w:lang w:val="es-CO"/>
              </w:rPr>
              <w:t>B. Sobre el Personal e Instalaciones de la Contraparte</w:t>
            </w:r>
          </w:p>
        </w:tc>
        <w:tc>
          <w:tcPr>
            <w:tcW w:w="1795" w:type="dxa"/>
          </w:tcPr>
          <w:p w14:paraId="7D095FEF" w14:textId="77777777" w:rsidR="00DA4C32" w:rsidRPr="00590750" w:rsidRDefault="00DA4C32" w:rsidP="00DA4C32">
            <w:pPr>
              <w:spacing w:before="100" w:beforeAutospacing="1" w:after="100" w:afterAutospacing="1"/>
              <w:jc w:val="center"/>
              <w:rPr>
                <w:rFonts w:cstheme="minorHAnsi"/>
                <w:sz w:val="20"/>
                <w:szCs w:val="20"/>
                <w:lang w:val="es-CO"/>
              </w:rPr>
            </w:pPr>
          </w:p>
        </w:tc>
      </w:tr>
      <w:tr w:rsidR="00DA4C32" w:rsidRPr="00297551" w14:paraId="70EBB726" w14:textId="77777777" w:rsidTr="00DA4C32">
        <w:trPr>
          <w:trHeight w:val="20"/>
        </w:trPr>
        <w:tc>
          <w:tcPr>
            <w:tcW w:w="757" w:type="dxa"/>
          </w:tcPr>
          <w:p w14:paraId="30B3804B"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w:t>
            </w:r>
          </w:p>
        </w:tc>
        <w:tc>
          <w:tcPr>
            <w:tcW w:w="627" w:type="dxa"/>
          </w:tcPr>
          <w:p w14:paraId="714D9AAE"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w:t>
            </w:r>
          </w:p>
        </w:tc>
        <w:tc>
          <w:tcPr>
            <w:tcW w:w="1559" w:type="dxa"/>
          </w:tcPr>
          <w:p w14:paraId="4933F275"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TECH-4</w:t>
            </w:r>
          </w:p>
        </w:tc>
        <w:tc>
          <w:tcPr>
            <w:tcW w:w="4552" w:type="dxa"/>
          </w:tcPr>
          <w:p w14:paraId="68E9460C" w14:textId="77777777" w:rsidR="00DA4C32" w:rsidRPr="00590750" w:rsidRDefault="00DA4C32" w:rsidP="00DA4C32">
            <w:pPr>
              <w:spacing w:before="100" w:beforeAutospacing="1" w:after="100" w:afterAutospacing="1"/>
              <w:jc w:val="both"/>
              <w:rPr>
                <w:rFonts w:cstheme="minorHAnsi"/>
                <w:sz w:val="20"/>
                <w:szCs w:val="20"/>
                <w:lang w:val="es-CO"/>
              </w:rPr>
            </w:pPr>
            <w:r w:rsidRPr="00590750">
              <w:rPr>
                <w:rFonts w:cstheme="minorHAnsi"/>
                <w:sz w:val="20"/>
                <w:szCs w:val="20"/>
                <w:lang w:val="es-CO"/>
              </w:rPr>
              <w:t>Descripción del Enfoque, Metodología y Plan de Trabajo para la Ejecución del Trabajo</w:t>
            </w:r>
          </w:p>
        </w:tc>
        <w:tc>
          <w:tcPr>
            <w:tcW w:w="1795" w:type="dxa"/>
          </w:tcPr>
          <w:p w14:paraId="58312881" w14:textId="77777777" w:rsidR="00DA4C32" w:rsidRPr="00590750" w:rsidRDefault="00DA4C32" w:rsidP="00DA4C32">
            <w:pPr>
              <w:spacing w:before="100" w:beforeAutospacing="1" w:after="100" w:afterAutospacing="1"/>
              <w:jc w:val="center"/>
              <w:rPr>
                <w:rFonts w:cstheme="minorHAnsi"/>
                <w:i/>
                <w:iCs/>
                <w:sz w:val="20"/>
                <w:szCs w:val="20"/>
                <w:lang w:val="es-CO"/>
              </w:rPr>
            </w:pPr>
          </w:p>
        </w:tc>
      </w:tr>
      <w:tr w:rsidR="00DA4C32" w:rsidRPr="00297551" w14:paraId="51D77488" w14:textId="77777777" w:rsidTr="00DA4C32">
        <w:trPr>
          <w:trHeight w:val="20"/>
        </w:trPr>
        <w:tc>
          <w:tcPr>
            <w:tcW w:w="757" w:type="dxa"/>
          </w:tcPr>
          <w:p w14:paraId="1DDE284A"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w:t>
            </w:r>
          </w:p>
        </w:tc>
        <w:tc>
          <w:tcPr>
            <w:tcW w:w="627" w:type="dxa"/>
          </w:tcPr>
          <w:p w14:paraId="6EBC5F8B"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w:t>
            </w:r>
          </w:p>
        </w:tc>
        <w:tc>
          <w:tcPr>
            <w:tcW w:w="1559" w:type="dxa"/>
          </w:tcPr>
          <w:p w14:paraId="4BAA4E55"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TECH-5</w:t>
            </w:r>
          </w:p>
        </w:tc>
        <w:tc>
          <w:tcPr>
            <w:tcW w:w="4552" w:type="dxa"/>
          </w:tcPr>
          <w:p w14:paraId="5F8BF003" w14:textId="77777777" w:rsidR="00DA4C32" w:rsidRPr="00590750" w:rsidRDefault="00DA4C32" w:rsidP="00DA4C32">
            <w:pPr>
              <w:spacing w:before="100" w:beforeAutospacing="1" w:after="100" w:afterAutospacing="1"/>
              <w:jc w:val="both"/>
              <w:rPr>
                <w:rFonts w:cstheme="minorHAnsi"/>
                <w:sz w:val="20"/>
                <w:szCs w:val="20"/>
                <w:lang w:val="es-CO"/>
              </w:rPr>
            </w:pPr>
            <w:r w:rsidRPr="00590750">
              <w:rPr>
                <w:rFonts w:cstheme="minorHAnsi"/>
                <w:sz w:val="20"/>
                <w:szCs w:val="20"/>
                <w:lang w:val="es-CO"/>
              </w:rPr>
              <w:t>Cronograma de los Trabajos y Planeación de Entregables</w:t>
            </w:r>
          </w:p>
        </w:tc>
        <w:tc>
          <w:tcPr>
            <w:tcW w:w="1795" w:type="dxa"/>
          </w:tcPr>
          <w:p w14:paraId="16839AD4" w14:textId="77777777" w:rsidR="00DA4C32" w:rsidRPr="00590750" w:rsidRDefault="00DA4C32" w:rsidP="00DA4C32">
            <w:pPr>
              <w:spacing w:before="100" w:beforeAutospacing="1" w:after="100" w:afterAutospacing="1"/>
              <w:jc w:val="center"/>
              <w:rPr>
                <w:rFonts w:cstheme="minorHAnsi"/>
                <w:sz w:val="20"/>
                <w:szCs w:val="20"/>
                <w:lang w:val="es-CO"/>
              </w:rPr>
            </w:pPr>
          </w:p>
        </w:tc>
      </w:tr>
      <w:tr w:rsidR="00DA4C32" w:rsidRPr="00297551" w14:paraId="58B5633F" w14:textId="77777777" w:rsidTr="00DA4C32">
        <w:trPr>
          <w:trHeight w:val="20"/>
        </w:trPr>
        <w:tc>
          <w:tcPr>
            <w:tcW w:w="757" w:type="dxa"/>
          </w:tcPr>
          <w:p w14:paraId="519E641D"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w:t>
            </w:r>
          </w:p>
        </w:tc>
        <w:tc>
          <w:tcPr>
            <w:tcW w:w="627" w:type="dxa"/>
          </w:tcPr>
          <w:p w14:paraId="44739D27"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w:t>
            </w:r>
          </w:p>
        </w:tc>
        <w:tc>
          <w:tcPr>
            <w:tcW w:w="1559" w:type="dxa"/>
          </w:tcPr>
          <w:p w14:paraId="2260BB3C" w14:textId="77777777" w:rsidR="00DA4C32" w:rsidRPr="00590750" w:rsidRDefault="00DA4C32" w:rsidP="00DA4C32">
            <w:pPr>
              <w:spacing w:before="100" w:beforeAutospacing="1" w:after="100" w:afterAutospacing="1"/>
              <w:jc w:val="center"/>
              <w:rPr>
                <w:rFonts w:cstheme="minorHAnsi"/>
                <w:sz w:val="20"/>
                <w:szCs w:val="20"/>
                <w:lang w:val="es-CO"/>
              </w:rPr>
            </w:pPr>
            <w:r w:rsidRPr="00590750">
              <w:rPr>
                <w:rFonts w:cstheme="minorHAnsi"/>
                <w:sz w:val="20"/>
                <w:szCs w:val="20"/>
                <w:lang w:val="es-CO"/>
              </w:rPr>
              <w:t>TECH-6</w:t>
            </w:r>
          </w:p>
        </w:tc>
        <w:tc>
          <w:tcPr>
            <w:tcW w:w="4552" w:type="dxa"/>
          </w:tcPr>
          <w:p w14:paraId="73FBAD02" w14:textId="77777777" w:rsidR="00DA4C32" w:rsidRPr="00590750" w:rsidRDefault="00DA4C32" w:rsidP="00DA4C32">
            <w:pPr>
              <w:spacing w:before="100" w:beforeAutospacing="1" w:after="100" w:afterAutospacing="1"/>
              <w:jc w:val="both"/>
              <w:rPr>
                <w:rFonts w:cstheme="minorHAnsi"/>
                <w:sz w:val="20"/>
                <w:szCs w:val="20"/>
                <w:lang w:val="es-CO"/>
              </w:rPr>
            </w:pPr>
            <w:r w:rsidRPr="00590750">
              <w:rPr>
                <w:rFonts w:cstheme="minorHAnsi"/>
                <w:sz w:val="20"/>
                <w:szCs w:val="20"/>
                <w:lang w:val="es-CO"/>
              </w:rPr>
              <w:t xml:space="preserve">Composición del Equipo, Insumos de los Profesionales Clave y Hoja de Vida (CV) adjunta </w:t>
            </w:r>
          </w:p>
        </w:tc>
        <w:tc>
          <w:tcPr>
            <w:tcW w:w="1795" w:type="dxa"/>
          </w:tcPr>
          <w:p w14:paraId="1929191E" w14:textId="77777777" w:rsidR="00DA4C32" w:rsidRPr="00590750" w:rsidRDefault="00DA4C32" w:rsidP="00DA4C32">
            <w:pPr>
              <w:spacing w:before="100" w:beforeAutospacing="1" w:after="100" w:afterAutospacing="1"/>
              <w:jc w:val="center"/>
              <w:rPr>
                <w:rFonts w:cstheme="minorHAnsi"/>
                <w:sz w:val="20"/>
                <w:szCs w:val="20"/>
                <w:lang w:val="es-CO"/>
              </w:rPr>
            </w:pPr>
          </w:p>
        </w:tc>
      </w:tr>
    </w:tbl>
    <w:p w14:paraId="41AD4F70" w14:textId="77777777" w:rsidR="002B7268" w:rsidRPr="00590750" w:rsidRDefault="002B7268" w:rsidP="002B7268">
      <w:pPr>
        <w:rPr>
          <w:rFonts w:cstheme="minorHAnsi"/>
          <w:i/>
          <w:sz w:val="24"/>
          <w:szCs w:val="24"/>
          <w:lang w:val="es-CO"/>
        </w:rPr>
      </w:pPr>
    </w:p>
    <w:p w14:paraId="30CD5694" w14:textId="77777777" w:rsidR="002B7268" w:rsidRPr="00590750" w:rsidRDefault="00DA4C32">
      <w:pPr>
        <w:rPr>
          <w:rFonts w:cstheme="minorHAnsi"/>
          <w:b/>
          <w:lang w:val="es-CO"/>
        </w:rPr>
      </w:pPr>
      <w:r w:rsidRPr="00590750">
        <w:rPr>
          <w:rFonts w:cstheme="minorHAnsi"/>
          <w:b/>
          <w:bCs/>
          <w:lang w:val="es-CO"/>
        </w:rPr>
        <w:t>Todas las páginas de la Propuesta Técnica y Económica original deberán ser rubricadas por el mismo representante autorizado del Consultor que firme la Propuesta</w:t>
      </w:r>
      <w:r w:rsidR="002B7268" w:rsidRPr="00590750">
        <w:rPr>
          <w:rFonts w:cstheme="minorHAnsi"/>
          <w:b/>
          <w:lang w:val="es-CO"/>
        </w:rPr>
        <w:t>.</w:t>
      </w:r>
    </w:p>
    <w:p w14:paraId="507F2BE7" w14:textId="77777777" w:rsidR="00947B11" w:rsidRPr="00590750" w:rsidRDefault="00947B11">
      <w:pPr>
        <w:rPr>
          <w:rFonts w:eastAsia="Times New Roman" w:cs="Times New Roman"/>
          <w:b/>
          <w:sz w:val="24"/>
          <w:szCs w:val="24"/>
          <w:lang w:val="es-CO"/>
        </w:rPr>
      </w:pPr>
      <w:bookmarkStart w:id="83" w:name="_Toc325721719"/>
      <w:r w:rsidRPr="00590750">
        <w:rPr>
          <w:rFonts w:eastAsia="Times New Roman" w:cs="Times New Roman"/>
          <w:b/>
          <w:sz w:val="24"/>
          <w:szCs w:val="24"/>
          <w:lang w:val="es-CO"/>
        </w:rPr>
        <w:br w:type="page"/>
      </w:r>
    </w:p>
    <w:p w14:paraId="39C42957" w14:textId="77777777" w:rsidR="002B7268" w:rsidRPr="00590750" w:rsidRDefault="002B7268" w:rsidP="002B7268">
      <w:pPr>
        <w:keepNext/>
        <w:keepLines/>
        <w:spacing w:before="120" w:after="120" w:line="240" w:lineRule="auto"/>
        <w:ind w:left="360"/>
        <w:jc w:val="center"/>
        <w:outlineLvl w:val="1"/>
        <w:rPr>
          <w:rFonts w:eastAsia="Times New Roman" w:cs="Times New Roman"/>
          <w:b/>
          <w:sz w:val="24"/>
          <w:szCs w:val="24"/>
          <w:lang w:val="es-CO"/>
        </w:rPr>
      </w:pPr>
      <w:bookmarkStart w:id="84" w:name="_Toc488652381"/>
      <w:r w:rsidRPr="00590750">
        <w:rPr>
          <w:rFonts w:eastAsia="Times New Roman" w:cs="Times New Roman"/>
          <w:b/>
          <w:sz w:val="24"/>
          <w:szCs w:val="24"/>
          <w:lang w:val="es-CO"/>
        </w:rPr>
        <w:lastRenderedPageBreak/>
        <w:t>Form</w:t>
      </w:r>
      <w:r w:rsidR="00EC7631" w:rsidRPr="00590750">
        <w:rPr>
          <w:rFonts w:eastAsia="Times New Roman" w:cs="Times New Roman"/>
          <w:b/>
          <w:sz w:val="24"/>
          <w:szCs w:val="24"/>
          <w:lang w:val="es-CO"/>
        </w:rPr>
        <w:t>ulario</w:t>
      </w:r>
      <w:r w:rsidRPr="00590750">
        <w:rPr>
          <w:rFonts w:eastAsia="Times New Roman" w:cs="Times New Roman"/>
          <w:b/>
          <w:sz w:val="24"/>
          <w:szCs w:val="24"/>
          <w:lang w:val="es-CO"/>
        </w:rPr>
        <w:t xml:space="preserve"> TECH-1: </w:t>
      </w:r>
      <w:r w:rsidR="00EC7631" w:rsidRPr="00590750">
        <w:rPr>
          <w:rFonts w:eastAsia="Times New Roman" w:cs="Times New Roman"/>
          <w:b/>
          <w:sz w:val="24"/>
          <w:szCs w:val="24"/>
          <w:lang w:val="es-CO"/>
        </w:rPr>
        <w:t>Formulario de Presentación de Propuesta Técnica</w:t>
      </w:r>
      <w:bookmarkEnd w:id="84"/>
      <w:r w:rsidR="00EC7631" w:rsidRPr="00590750">
        <w:rPr>
          <w:rFonts w:eastAsia="Times New Roman" w:cs="Times New Roman"/>
          <w:b/>
          <w:sz w:val="24"/>
          <w:szCs w:val="24"/>
          <w:lang w:val="es-CO"/>
        </w:rPr>
        <w:t xml:space="preserve"> </w:t>
      </w:r>
      <w:bookmarkEnd w:id="83"/>
    </w:p>
    <w:p w14:paraId="3572C214" w14:textId="77777777" w:rsidR="002B7268" w:rsidRPr="00590750" w:rsidRDefault="00947B11" w:rsidP="00F93D99">
      <w:pPr>
        <w:spacing w:before="120" w:after="120" w:line="240" w:lineRule="auto"/>
        <w:jc w:val="both"/>
        <w:rPr>
          <w:rFonts w:eastAsia="Times New Roman" w:cs="Calibri"/>
          <w:i/>
          <w:color w:val="0070C0"/>
          <w:lang w:val="es-CO"/>
        </w:rPr>
      </w:pPr>
      <w:r w:rsidRPr="00590750">
        <w:rPr>
          <w:rFonts w:eastAsia="Times New Roman" w:cs="Calibri"/>
          <w:i/>
          <w:color w:val="0070C0"/>
          <w:lang w:val="es-CO"/>
        </w:rPr>
        <w:t>[</w:t>
      </w:r>
      <w:r w:rsidR="00EC7631" w:rsidRPr="00590750">
        <w:rPr>
          <w:rFonts w:eastAsia="Times New Roman" w:cs="Calibri"/>
          <w:i/>
          <w:color w:val="0070C0"/>
          <w:lang w:val="es-CO"/>
        </w:rPr>
        <w:t>Lugar</w:t>
      </w:r>
      <w:r w:rsidRPr="00590750">
        <w:rPr>
          <w:rFonts w:eastAsia="Times New Roman" w:cs="Calibri"/>
          <w:i/>
          <w:color w:val="0070C0"/>
          <w:lang w:val="es-CO"/>
        </w:rPr>
        <w:t xml:space="preserve">, </w:t>
      </w:r>
      <w:r w:rsidR="00EC7631" w:rsidRPr="00590750">
        <w:rPr>
          <w:rFonts w:eastAsia="Times New Roman" w:cs="Calibri"/>
          <w:i/>
          <w:color w:val="0070C0"/>
          <w:lang w:val="es-CO"/>
        </w:rPr>
        <w:t>Fecha</w:t>
      </w:r>
      <w:r w:rsidRPr="00590750">
        <w:rPr>
          <w:rFonts w:eastAsia="Times New Roman" w:cs="Calibri"/>
          <w:i/>
          <w:color w:val="0070C0"/>
          <w:lang w:val="es-CO"/>
        </w:rPr>
        <w:t>]</w:t>
      </w:r>
    </w:p>
    <w:p w14:paraId="0E8C3A15" w14:textId="77777777" w:rsidR="002B7268" w:rsidRPr="00590750" w:rsidRDefault="00E55960" w:rsidP="00F93D99">
      <w:pPr>
        <w:spacing w:before="120" w:after="120" w:line="240" w:lineRule="auto"/>
        <w:jc w:val="both"/>
        <w:rPr>
          <w:rFonts w:eastAsia="Times New Roman" w:cs="Calibri"/>
          <w:i/>
          <w:color w:val="0070C0"/>
          <w:lang w:val="es-CO"/>
        </w:rPr>
      </w:pPr>
      <w:r w:rsidRPr="00590750">
        <w:rPr>
          <w:rFonts w:eastAsia="Times New Roman" w:cs="Calibri"/>
          <w:lang w:val="es-CO"/>
        </w:rPr>
        <w:t>A</w:t>
      </w:r>
      <w:r w:rsidR="002B7268" w:rsidRPr="00590750">
        <w:rPr>
          <w:rFonts w:eastAsia="Times New Roman" w:cs="Calibri"/>
          <w:lang w:val="es-CO"/>
        </w:rPr>
        <w:t>:</w:t>
      </w:r>
      <w:r w:rsidR="002B7268" w:rsidRPr="00590750">
        <w:rPr>
          <w:rFonts w:eastAsia="Times New Roman" w:cs="Calibri"/>
          <w:lang w:val="es-CO"/>
        </w:rPr>
        <w:tab/>
      </w:r>
      <w:r w:rsidR="00947B11" w:rsidRPr="00590750">
        <w:rPr>
          <w:rFonts w:eastAsia="Times New Roman" w:cs="Calibri"/>
          <w:i/>
          <w:color w:val="0070C0"/>
          <w:lang w:val="es-CO"/>
        </w:rPr>
        <w:t>[</w:t>
      </w:r>
      <w:r w:rsidR="00EC7631" w:rsidRPr="00590750">
        <w:rPr>
          <w:rFonts w:eastAsia="Times New Roman" w:cs="Calibri"/>
          <w:i/>
          <w:color w:val="0070C0"/>
          <w:lang w:val="es-CO"/>
        </w:rPr>
        <w:t xml:space="preserve">Nombre y </w:t>
      </w:r>
      <w:r w:rsidRPr="00590750">
        <w:rPr>
          <w:rFonts w:eastAsia="Times New Roman" w:cs="Calibri"/>
          <w:i/>
          <w:color w:val="0070C0"/>
          <w:lang w:val="es-CO"/>
        </w:rPr>
        <w:t>dirección</w:t>
      </w:r>
      <w:r w:rsidR="00EC7631" w:rsidRPr="00590750">
        <w:rPr>
          <w:rFonts w:eastAsia="Times New Roman" w:cs="Calibri"/>
          <w:i/>
          <w:color w:val="0070C0"/>
          <w:lang w:val="es-CO"/>
        </w:rPr>
        <w:t xml:space="preserve"> del Cliente</w:t>
      </w:r>
      <w:r w:rsidR="00947B11" w:rsidRPr="00590750">
        <w:rPr>
          <w:rFonts w:eastAsia="Times New Roman" w:cs="Calibri"/>
          <w:i/>
          <w:color w:val="0070C0"/>
          <w:lang w:val="es-CO"/>
        </w:rPr>
        <w:t>]</w:t>
      </w:r>
    </w:p>
    <w:p w14:paraId="349CEFAD" w14:textId="77777777" w:rsidR="00E55960" w:rsidRPr="00590750" w:rsidRDefault="00E55960" w:rsidP="00F93D99">
      <w:pPr>
        <w:spacing w:before="120" w:after="120" w:line="240" w:lineRule="auto"/>
        <w:rPr>
          <w:rFonts w:ascii="Calibri" w:eastAsia="Times New Roman" w:hAnsi="Calibri" w:cs="Times New Roman"/>
          <w:lang w:val="es-CO"/>
        </w:rPr>
      </w:pPr>
      <w:r w:rsidRPr="00590750">
        <w:rPr>
          <w:rFonts w:ascii="Calibri" w:eastAsia="Times New Roman" w:hAnsi="Calibri" w:cs="Times New Roman"/>
          <w:lang w:val="es-CO"/>
        </w:rPr>
        <w:t>Estimados Señores:</w:t>
      </w:r>
    </w:p>
    <w:p w14:paraId="03A39498" w14:textId="77777777" w:rsidR="00E55960" w:rsidRPr="00590750" w:rsidRDefault="00E55960" w:rsidP="00F93D99">
      <w:pPr>
        <w:spacing w:before="120" w:after="120" w:line="240" w:lineRule="auto"/>
        <w:rPr>
          <w:rFonts w:ascii="Calibri" w:eastAsia="Times New Roman" w:hAnsi="Calibri" w:cs="Times New Roman"/>
          <w:lang w:val="es-CO"/>
        </w:rPr>
      </w:pPr>
    </w:p>
    <w:p w14:paraId="35884F68" w14:textId="77777777" w:rsidR="00E55960" w:rsidRPr="00590750" w:rsidRDefault="00E55960" w:rsidP="00F93D99">
      <w:pPr>
        <w:spacing w:before="120" w:after="120" w:line="240" w:lineRule="auto"/>
        <w:jc w:val="both"/>
        <w:rPr>
          <w:rFonts w:ascii="Calibri" w:eastAsia="Times New Roman" w:hAnsi="Calibri" w:cs="Times New Roman"/>
          <w:lang w:val="es-CO"/>
        </w:rPr>
      </w:pPr>
      <w:r w:rsidRPr="00590750">
        <w:rPr>
          <w:rFonts w:ascii="Calibri" w:eastAsia="Times New Roman" w:hAnsi="Calibri" w:cs="Times New Roman"/>
          <w:lang w:val="es-CO"/>
        </w:rPr>
        <w:t xml:space="preserve">Los abajo firmantes ofrecemos proveer los servicios de consultoría </w:t>
      </w:r>
      <w:r w:rsidRPr="00590750">
        <w:rPr>
          <w:rFonts w:ascii="Calibri" w:eastAsia="Times New Roman" w:hAnsi="Calibri" w:cs="Times New Roman"/>
          <w:i/>
          <w:color w:val="0066FF"/>
          <w:lang w:val="es-CO"/>
        </w:rPr>
        <w:t>[Indique el título del trabajo]</w:t>
      </w:r>
      <w:r w:rsidRPr="00590750">
        <w:rPr>
          <w:rFonts w:ascii="Calibri" w:eastAsia="Times New Roman" w:hAnsi="Calibri" w:cs="Times New Roman"/>
          <w:lang w:val="es-CO"/>
        </w:rPr>
        <w:t xml:space="preserve"> de acuerdo con su Solicitud de Propuesta de fecha </w:t>
      </w:r>
      <w:r w:rsidRPr="00590750">
        <w:rPr>
          <w:rFonts w:ascii="Calibri" w:eastAsia="Times New Roman" w:hAnsi="Calibri" w:cs="Times New Roman"/>
          <w:color w:val="0066FF"/>
          <w:lang w:val="es-CO"/>
        </w:rPr>
        <w:t>[Indique la Fecha]</w:t>
      </w:r>
      <w:r w:rsidRPr="00590750">
        <w:rPr>
          <w:rFonts w:ascii="Calibri" w:eastAsia="Times New Roman" w:hAnsi="Calibri" w:cs="Times New Roman"/>
          <w:lang w:val="es-CO"/>
        </w:rPr>
        <w:t xml:space="preserve"> y nuestra Propuesta.  </w:t>
      </w:r>
      <w:r w:rsidRPr="00590750">
        <w:rPr>
          <w:rFonts w:ascii="Calibri" w:eastAsia="Times New Roman" w:hAnsi="Calibri" w:cs="Times New Roman"/>
          <w:i/>
          <w:color w:val="0066FF"/>
          <w:lang w:val="es-CO"/>
        </w:rPr>
        <w:t>[Seleccione el texto apropiado según el método de selección que se indica en la SP:</w:t>
      </w:r>
      <w:r w:rsidRPr="00590750">
        <w:rPr>
          <w:rFonts w:ascii="Calibri" w:eastAsia="Times New Roman" w:hAnsi="Calibri" w:cs="Times New Roman"/>
          <w:color w:val="002060"/>
          <w:lang w:val="es-CO"/>
        </w:rPr>
        <w:t xml:space="preserve"> </w:t>
      </w:r>
      <w:r w:rsidRPr="00590750">
        <w:rPr>
          <w:rFonts w:ascii="Calibri" w:eastAsia="Times New Roman" w:hAnsi="Calibri" w:cs="Times New Roman"/>
          <w:lang w:val="es-CO"/>
        </w:rPr>
        <w:t xml:space="preserve">“Presentamos nuestra Propuesta, la cual incluye esta </w:t>
      </w:r>
      <w:r w:rsidRPr="00590750">
        <w:rPr>
          <w:rFonts w:ascii="Calibri" w:eastAsia="Times New Roman" w:hAnsi="Calibri" w:cs="Times New Roman"/>
          <w:spacing w:val="-2"/>
          <w:lang w:val="es-CO"/>
        </w:rPr>
        <w:t>Propuesta Técnica</w:t>
      </w:r>
      <w:r w:rsidRPr="00590750">
        <w:rPr>
          <w:rFonts w:ascii="Calibri" w:eastAsia="Times New Roman" w:hAnsi="Calibri" w:cs="Times New Roman"/>
          <w:lang w:val="es-CO"/>
        </w:rPr>
        <w:t xml:space="preserve"> y una Propuesta </w:t>
      </w:r>
      <w:r w:rsidR="004A039C">
        <w:rPr>
          <w:rFonts w:ascii="Calibri" w:eastAsia="Times New Roman" w:hAnsi="Calibri" w:cs="Times New Roman"/>
          <w:lang w:val="es-CO"/>
        </w:rPr>
        <w:t>de Precio</w:t>
      </w:r>
      <w:r w:rsidRPr="00590750">
        <w:rPr>
          <w:rFonts w:ascii="Calibri" w:eastAsia="Times New Roman" w:hAnsi="Calibri" w:cs="Times New Roman"/>
          <w:lang w:val="es-CO"/>
        </w:rPr>
        <w:t xml:space="preserve"> sellada en sobre separado</w:t>
      </w:r>
      <w:r w:rsidRPr="00590750">
        <w:rPr>
          <w:rFonts w:ascii="Calibri" w:eastAsia="Times New Roman" w:hAnsi="Calibri" w:cs="Times New Roman"/>
          <w:color w:val="002060"/>
          <w:lang w:val="es-CO"/>
        </w:rPr>
        <w:t xml:space="preserve">” </w:t>
      </w:r>
      <w:r w:rsidRPr="00590750">
        <w:rPr>
          <w:rFonts w:ascii="Calibri" w:eastAsia="Times New Roman" w:hAnsi="Calibri" w:cs="Times New Roman"/>
          <w:i/>
          <w:color w:val="0066FF"/>
          <w:lang w:val="es-CO"/>
        </w:rPr>
        <w:t>o, si solo se invita a presentar una Propuesta Técnica</w:t>
      </w:r>
      <w:r w:rsidRPr="00590750">
        <w:rPr>
          <w:rFonts w:ascii="Calibri" w:eastAsia="Times New Roman" w:hAnsi="Calibri" w:cs="Times New Roman"/>
          <w:color w:val="002060"/>
          <w:lang w:val="es-CO"/>
        </w:rPr>
        <w:t xml:space="preserve"> </w:t>
      </w:r>
      <w:r w:rsidRPr="00590750">
        <w:rPr>
          <w:rFonts w:ascii="Calibri" w:eastAsia="Times New Roman" w:hAnsi="Calibri" w:cs="Times New Roman"/>
          <w:lang w:val="es-CO"/>
        </w:rPr>
        <w:t>“Presentamos nuestra Propuesta, la cual solo incluye esta Propuesta Técnica en sobre sellado.</w:t>
      </w:r>
      <w:r w:rsidRPr="00590750">
        <w:rPr>
          <w:rFonts w:ascii="Calibri" w:eastAsia="Times New Roman" w:hAnsi="Calibri" w:cs="Times New Roman"/>
          <w:i/>
          <w:color w:val="0066FF"/>
          <w:lang w:val="es-CO"/>
        </w:rPr>
        <w:t>”]</w:t>
      </w:r>
      <w:r w:rsidRPr="00590750">
        <w:rPr>
          <w:rFonts w:ascii="Calibri" w:eastAsia="Times New Roman" w:hAnsi="Calibri" w:cs="Times New Roman"/>
          <w:color w:val="0066FF"/>
          <w:lang w:val="es-CO"/>
        </w:rPr>
        <w:t>.</w:t>
      </w:r>
      <w:r w:rsidRPr="00590750">
        <w:rPr>
          <w:rFonts w:ascii="Calibri" w:eastAsia="Times New Roman" w:hAnsi="Calibri" w:cs="Times New Roman"/>
          <w:lang w:val="es-CO"/>
        </w:rPr>
        <w:t xml:space="preserve"> </w:t>
      </w:r>
    </w:p>
    <w:p w14:paraId="495B077F" w14:textId="37895D9C" w:rsidR="00E55960" w:rsidRPr="00590750" w:rsidRDefault="00E55960" w:rsidP="00F93D99">
      <w:pPr>
        <w:spacing w:before="120" w:after="120" w:line="240" w:lineRule="auto"/>
        <w:jc w:val="both"/>
        <w:rPr>
          <w:rFonts w:ascii="Calibri" w:eastAsia="Times New Roman" w:hAnsi="Calibri" w:cs="Times New Roman"/>
          <w:lang w:val="es-CO"/>
        </w:rPr>
      </w:pPr>
      <w:r w:rsidRPr="00590750">
        <w:rPr>
          <w:rFonts w:ascii="Calibri" w:eastAsia="Times New Roman" w:hAnsi="Calibri" w:cs="Times New Roman"/>
          <w:i/>
          <w:color w:val="0070C0"/>
          <w:lang w:val="es-CO"/>
        </w:rPr>
        <w:t>[</w:t>
      </w:r>
      <w:r w:rsidRPr="00590750">
        <w:rPr>
          <w:rFonts w:ascii="Calibri" w:eastAsia="Times New Roman" w:hAnsi="Calibri" w:cs="Times New Roman"/>
          <w:i/>
          <w:color w:val="0066FF"/>
          <w:lang w:val="es-CO"/>
        </w:rPr>
        <w:t xml:space="preserve">Si el Consultor es una </w:t>
      </w:r>
      <w:r w:rsidR="00013AF5">
        <w:rPr>
          <w:rFonts w:ascii="Calibri" w:eastAsia="Times New Roman" w:hAnsi="Calibri" w:cs="Times New Roman"/>
          <w:i/>
          <w:iCs/>
          <w:color w:val="0066FF"/>
          <w:lang w:val="es-CO"/>
        </w:rPr>
        <w:t>APCA</w:t>
      </w:r>
      <w:r w:rsidR="00013AF5" w:rsidRPr="00590750">
        <w:rPr>
          <w:rFonts w:ascii="Calibri" w:eastAsia="Times New Roman" w:hAnsi="Calibri" w:cs="Times New Roman"/>
          <w:i/>
          <w:iCs/>
          <w:color w:val="0066FF"/>
          <w:lang w:val="es-CO"/>
        </w:rPr>
        <w:t xml:space="preserve"> </w:t>
      </w:r>
      <w:r w:rsidR="00013AF5" w:rsidRPr="00590750">
        <w:rPr>
          <w:rFonts w:ascii="Calibri" w:eastAsia="Times New Roman" w:hAnsi="Calibri" w:cs="Times New Roman"/>
          <w:i/>
          <w:color w:val="0066FF"/>
          <w:lang w:val="es-CO"/>
        </w:rPr>
        <w:t>indique</w:t>
      </w:r>
      <w:r w:rsidRPr="00590750">
        <w:rPr>
          <w:rFonts w:ascii="Calibri" w:eastAsia="Times New Roman" w:hAnsi="Calibri" w:cs="Times New Roman"/>
          <w:i/>
          <w:color w:val="0066FF"/>
          <w:lang w:val="es-CO"/>
        </w:rPr>
        <w:t xml:space="preserve"> lo siguiente:</w:t>
      </w:r>
      <w:r w:rsidRPr="00590750">
        <w:rPr>
          <w:rFonts w:ascii="Calibri" w:eastAsia="Times New Roman" w:hAnsi="Calibri" w:cs="Times New Roman"/>
          <w:lang w:val="es-CO"/>
        </w:rPr>
        <w:t xml:space="preserve"> Presentamos nuestra Propuesta en asociación/como consorcio/com</w:t>
      </w:r>
      <w:r w:rsidRPr="00DE5279">
        <w:rPr>
          <w:rFonts w:ascii="Calibri" w:eastAsia="Times New Roman" w:hAnsi="Calibri" w:cs="Times New Roman"/>
          <w:lang w:val="es-CO"/>
        </w:rPr>
        <w:t xml:space="preserve">o </w:t>
      </w:r>
      <w:r w:rsidR="00013AF5">
        <w:rPr>
          <w:rFonts w:ascii="Calibri" w:eastAsia="Times New Roman" w:hAnsi="Calibri" w:cs="Times New Roman"/>
          <w:iCs/>
          <w:lang w:val="es-CO"/>
        </w:rPr>
        <w:t>APCA</w:t>
      </w:r>
      <w:r w:rsidR="00013AF5" w:rsidRPr="00590750">
        <w:rPr>
          <w:rFonts w:ascii="Calibri" w:eastAsia="Times New Roman" w:hAnsi="Calibri" w:cs="Times New Roman"/>
          <w:i/>
          <w:iCs/>
          <w:lang w:val="es-CO"/>
        </w:rPr>
        <w:t xml:space="preserve"> </w:t>
      </w:r>
      <w:r w:rsidR="00013AF5" w:rsidRPr="00590750">
        <w:rPr>
          <w:rFonts w:ascii="Calibri" w:eastAsia="Times New Roman" w:hAnsi="Calibri" w:cs="Times New Roman"/>
          <w:lang w:val="es-CO"/>
        </w:rPr>
        <w:t>con</w:t>
      </w:r>
      <w:r w:rsidRPr="00590750">
        <w:rPr>
          <w:rFonts w:ascii="Calibri" w:eastAsia="Times New Roman" w:hAnsi="Calibri" w:cs="Times New Roman"/>
          <w:lang w:val="es-CO"/>
        </w:rPr>
        <w:t xml:space="preserve">: </w:t>
      </w:r>
      <w:r w:rsidRPr="00590750">
        <w:rPr>
          <w:rFonts w:ascii="Calibri" w:eastAsia="Times New Roman" w:hAnsi="Calibri" w:cs="Times New Roman"/>
          <w:i/>
          <w:color w:val="0066FF"/>
          <w:lang w:val="es-CO"/>
        </w:rPr>
        <w:t xml:space="preserve">[Indique una lista con el nombre completa y la dirección de cada </w:t>
      </w:r>
      <w:r w:rsidRPr="00590750">
        <w:rPr>
          <w:rFonts w:ascii="Calibri" w:eastAsia="Times New Roman" w:hAnsi="Calibri" w:cs="Times New Roman"/>
          <w:i/>
          <w:color w:val="3366FF"/>
          <w:lang w:val="es-CO"/>
        </w:rPr>
        <w:t>integrante</w:t>
      </w:r>
      <w:r w:rsidRPr="00590750">
        <w:rPr>
          <w:rFonts w:ascii="Calibri" w:eastAsia="Times New Roman" w:hAnsi="Calibri" w:cs="Times New Roman"/>
          <w:i/>
          <w:lang w:val="es-CO"/>
        </w:rPr>
        <w:t xml:space="preserve"> </w:t>
      </w:r>
      <w:r w:rsidRPr="00590750">
        <w:rPr>
          <w:rFonts w:ascii="Calibri" w:eastAsia="Times New Roman" w:hAnsi="Calibri" w:cs="Times New Roman"/>
          <w:i/>
          <w:color w:val="0066FF"/>
          <w:lang w:val="es-CO"/>
        </w:rPr>
        <w:t>e indique el nombre del miembro responsable del grupo.]</w:t>
      </w:r>
      <w:r w:rsidRPr="00590750">
        <w:rPr>
          <w:rFonts w:ascii="Calibri" w:eastAsia="Times New Roman" w:hAnsi="Calibri" w:cs="Times New Roman"/>
          <w:vertAlign w:val="superscript"/>
          <w:lang w:val="es-CO"/>
        </w:rPr>
        <w:t xml:space="preserve"> </w:t>
      </w:r>
      <w:r w:rsidRPr="00590750">
        <w:rPr>
          <w:rFonts w:ascii="Calibri" w:eastAsia="Times New Roman" w:hAnsi="Calibri" w:cs="Times New Roman"/>
          <w:lang w:val="es-CO"/>
        </w:rPr>
        <w:t xml:space="preserve">Hemos adjuntado una copia </w:t>
      </w:r>
      <w:r w:rsidRPr="00590750">
        <w:rPr>
          <w:rFonts w:ascii="Calibri" w:eastAsia="Times New Roman" w:hAnsi="Calibri" w:cs="Times New Roman"/>
          <w:i/>
          <w:color w:val="0066FF"/>
          <w:lang w:val="es-CO"/>
        </w:rPr>
        <w:t xml:space="preserve">[indique: “de nuestra carta de intención para conformar una </w:t>
      </w:r>
      <w:r w:rsidR="00E53FB5">
        <w:rPr>
          <w:rFonts w:ascii="Calibri" w:eastAsia="Times New Roman" w:hAnsi="Calibri" w:cs="Times New Roman"/>
          <w:i/>
          <w:iCs/>
          <w:color w:val="0066FF"/>
          <w:lang w:val="es-CO"/>
        </w:rPr>
        <w:t>APCA</w:t>
      </w:r>
      <w:r w:rsidRPr="00590750">
        <w:rPr>
          <w:rFonts w:ascii="Calibri" w:eastAsia="Times New Roman" w:hAnsi="Calibri" w:cs="Times New Roman"/>
          <w:i/>
          <w:color w:val="0066FF"/>
          <w:lang w:val="es-CO"/>
        </w:rPr>
        <w:t xml:space="preserve">” o, si la </w:t>
      </w:r>
      <w:r w:rsidR="00E53FB5">
        <w:rPr>
          <w:rFonts w:ascii="Calibri" w:eastAsia="Times New Roman" w:hAnsi="Calibri" w:cs="Times New Roman"/>
          <w:i/>
          <w:color w:val="0066FF"/>
          <w:lang w:val="es-CO"/>
        </w:rPr>
        <w:t>APCA</w:t>
      </w:r>
      <w:r w:rsidRPr="00590750">
        <w:rPr>
          <w:rFonts w:ascii="Calibri" w:eastAsia="Times New Roman" w:hAnsi="Calibri" w:cs="Times New Roman"/>
          <w:i/>
          <w:color w:val="0066FF"/>
          <w:lang w:val="es-CO"/>
        </w:rPr>
        <w:t xml:space="preserve"> ya está conformada, “del acuerdo </w:t>
      </w:r>
      <w:r w:rsidR="00E53FB5">
        <w:rPr>
          <w:rFonts w:ascii="Calibri" w:eastAsia="Times New Roman" w:hAnsi="Calibri" w:cs="Times New Roman"/>
          <w:i/>
          <w:color w:val="0066FF"/>
          <w:lang w:val="es-CO"/>
        </w:rPr>
        <w:t>APCA</w:t>
      </w:r>
      <w:r w:rsidRPr="00590750">
        <w:rPr>
          <w:rFonts w:ascii="Calibri" w:eastAsia="Times New Roman" w:hAnsi="Calibri" w:cs="Times New Roman"/>
          <w:i/>
          <w:color w:val="0066FF"/>
          <w:lang w:val="es-CO"/>
        </w:rPr>
        <w:t>”]</w:t>
      </w:r>
      <w:r w:rsidRPr="00590750">
        <w:rPr>
          <w:rFonts w:ascii="Calibri" w:eastAsia="Times New Roman" w:hAnsi="Calibri" w:cs="Times New Roman"/>
          <w:color w:val="0066FF"/>
          <w:lang w:val="es-CO"/>
        </w:rPr>
        <w:t xml:space="preserve"> </w:t>
      </w:r>
      <w:r w:rsidRPr="00590750">
        <w:rPr>
          <w:rFonts w:ascii="Calibri" w:eastAsia="Times New Roman" w:hAnsi="Calibri" w:cs="Times New Roman"/>
          <w:lang w:val="es-CO"/>
        </w:rPr>
        <w:t xml:space="preserve">firmada por cada uno de los integrantes participantes, la cual describe en detalle la posible estructura legal y la confirmación de la responsabilidad conjunta y solidaria de los integrantes de dicha </w:t>
      </w:r>
      <w:r w:rsidR="00E53FB5">
        <w:rPr>
          <w:rFonts w:ascii="Calibri" w:eastAsia="Times New Roman" w:hAnsi="Calibri" w:cs="Times New Roman"/>
          <w:i/>
          <w:iCs/>
          <w:lang w:val="es-CO"/>
        </w:rPr>
        <w:t>APCA</w:t>
      </w:r>
      <w:r w:rsidRPr="00590750">
        <w:rPr>
          <w:rFonts w:ascii="Calibri" w:eastAsia="Times New Roman" w:hAnsi="Calibri" w:cs="Times New Roman"/>
          <w:lang w:val="es-CO"/>
        </w:rPr>
        <w:t>.</w:t>
      </w:r>
    </w:p>
    <w:p w14:paraId="443B6E40" w14:textId="77777777" w:rsidR="00E55960" w:rsidRPr="00590750" w:rsidRDefault="00E55960" w:rsidP="00F93D99">
      <w:pPr>
        <w:spacing w:before="120" w:after="120" w:line="240" w:lineRule="auto"/>
        <w:jc w:val="both"/>
        <w:rPr>
          <w:rFonts w:ascii="Calibri" w:eastAsia="Times New Roman" w:hAnsi="Calibri" w:cs="Times New Roman"/>
          <w:color w:val="0070C0"/>
          <w:lang w:val="es-CO"/>
        </w:rPr>
      </w:pPr>
      <w:r w:rsidRPr="00590750">
        <w:rPr>
          <w:rFonts w:ascii="Calibri" w:eastAsia="Times New Roman" w:hAnsi="Calibri" w:cs="Times New Roman"/>
          <w:color w:val="0070C0"/>
          <w:lang w:val="es-CO"/>
        </w:rPr>
        <w:t>O</w:t>
      </w:r>
    </w:p>
    <w:p w14:paraId="3701624B" w14:textId="5E7CE656" w:rsidR="00E55960" w:rsidRPr="00590750" w:rsidRDefault="00E55960" w:rsidP="00F93D99">
      <w:pPr>
        <w:spacing w:before="120" w:after="120" w:line="240" w:lineRule="auto"/>
        <w:jc w:val="both"/>
        <w:rPr>
          <w:rFonts w:ascii="Calibri" w:eastAsia="Times New Roman" w:hAnsi="Calibri" w:cs="Times New Roman"/>
          <w:i/>
          <w:color w:val="0066FF"/>
          <w:lang w:val="es-CO"/>
        </w:rPr>
      </w:pPr>
      <w:r w:rsidRPr="00590750">
        <w:rPr>
          <w:rFonts w:ascii="Calibri" w:eastAsia="Times New Roman" w:hAnsi="Calibri" w:cs="Times New Roman"/>
          <w:lang w:val="es-CO"/>
        </w:rPr>
        <w:t xml:space="preserve">Si la Propuesta del Consultor incluye Subconsultores, indique lo siguiente: Presentamos nuestra Propuesta con las siguientes firmas como Subconsultores: </w:t>
      </w:r>
      <w:r w:rsidRPr="00590750">
        <w:rPr>
          <w:rFonts w:ascii="Calibri" w:eastAsia="Times New Roman" w:hAnsi="Calibri" w:cs="Times New Roman"/>
          <w:i/>
          <w:color w:val="0066FF"/>
          <w:lang w:val="es-CO"/>
        </w:rPr>
        <w:t xml:space="preserve">[Indique una lista con el nombre completo y dirección de cada </w:t>
      </w:r>
      <w:r w:rsidR="006B1C6F" w:rsidRPr="00590750">
        <w:rPr>
          <w:rFonts w:ascii="Calibri" w:eastAsia="Times New Roman" w:hAnsi="Calibri" w:cs="Times New Roman"/>
          <w:i/>
          <w:color w:val="0066FF"/>
          <w:lang w:val="es-CO"/>
        </w:rPr>
        <w:t>Subconsultores</w:t>
      </w:r>
      <w:r w:rsidRPr="00590750">
        <w:rPr>
          <w:rFonts w:ascii="Calibri" w:eastAsia="Times New Roman" w:hAnsi="Calibri" w:cs="Times New Roman"/>
          <w:i/>
          <w:color w:val="0066FF"/>
          <w:lang w:val="es-CO"/>
        </w:rPr>
        <w:t>.]</w:t>
      </w:r>
    </w:p>
    <w:p w14:paraId="4B24B74E" w14:textId="77777777" w:rsidR="00E55960" w:rsidRPr="00590750" w:rsidRDefault="00E55960" w:rsidP="00F93D99">
      <w:pPr>
        <w:spacing w:before="120" w:after="120" w:line="240" w:lineRule="auto"/>
        <w:jc w:val="both"/>
        <w:rPr>
          <w:rFonts w:ascii="Calibri" w:eastAsia="Times New Roman" w:hAnsi="Calibri" w:cs="Times New Roman"/>
          <w:lang w:val="es-CO"/>
        </w:rPr>
      </w:pPr>
      <w:r w:rsidRPr="00590750">
        <w:rPr>
          <w:rFonts w:ascii="Calibri" w:eastAsia="Times New Roman" w:hAnsi="Calibri" w:cs="Times New Roman"/>
          <w:lang w:val="es-CO"/>
        </w:rPr>
        <w:t xml:space="preserve">Por la presente declaramos que: </w:t>
      </w:r>
    </w:p>
    <w:p w14:paraId="5A98FFEE" w14:textId="77777777" w:rsidR="00E55960" w:rsidRPr="00825ED9" w:rsidRDefault="00E55960" w:rsidP="00C13C44">
      <w:pPr>
        <w:pStyle w:val="Prrafodelista"/>
        <w:numPr>
          <w:ilvl w:val="0"/>
          <w:numId w:val="148"/>
        </w:numPr>
        <w:spacing w:before="120" w:after="0" w:line="240" w:lineRule="auto"/>
        <w:ind w:left="360"/>
        <w:contextualSpacing w:val="0"/>
        <w:jc w:val="both"/>
        <w:rPr>
          <w:rFonts w:ascii="Calibri" w:eastAsia="Times New Roman" w:hAnsi="Calibri" w:cs="Times New Roman"/>
          <w:lang w:val="es-CO"/>
        </w:rPr>
      </w:pPr>
      <w:r w:rsidRPr="00825ED9">
        <w:rPr>
          <w:rFonts w:ascii="Calibri" w:eastAsia="Times New Roman" w:hAnsi="Calibri" w:cs="Times New Roman"/>
          <w:lang w:val="es-CO"/>
        </w:rPr>
        <w:t>Toda la información y afirmaciones que se hacen en esta Propuesta son verdaderas y aceptamos que cualquier falsedad o interpretación falsa que contenga la misma podrá conducir a nuestra descalificación por parte del Cliente y/o podrá ser sancionada por el Banco.</w:t>
      </w:r>
    </w:p>
    <w:p w14:paraId="3A9F2A13" w14:textId="77777777" w:rsidR="00E55960" w:rsidRPr="00825ED9" w:rsidRDefault="00E55960" w:rsidP="00C13C44">
      <w:pPr>
        <w:pStyle w:val="Prrafodelista"/>
        <w:numPr>
          <w:ilvl w:val="0"/>
          <w:numId w:val="148"/>
        </w:numPr>
        <w:spacing w:before="120" w:after="0" w:line="240" w:lineRule="auto"/>
        <w:ind w:left="360"/>
        <w:contextualSpacing w:val="0"/>
        <w:jc w:val="both"/>
        <w:rPr>
          <w:rFonts w:ascii="Calibri" w:eastAsia="Times New Roman" w:hAnsi="Calibri" w:cs="Times New Roman"/>
          <w:lang w:val="es-CO"/>
        </w:rPr>
      </w:pPr>
      <w:r w:rsidRPr="00825ED9">
        <w:rPr>
          <w:rFonts w:ascii="Calibri" w:eastAsia="Times New Roman" w:hAnsi="Calibri" w:cs="Times New Roman"/>
          <w:lang w:val="es-CO"/>
        </w:rPr>
        <w:t>Nuestra Propuesta será válida y será obligatoria para nosotros por el periodo que se indica en la Cláusula 12.1 de la Hoja de Datos.</w:t>
      </w:r>
    </w:p>
    <w:p w14:paraId="071DE1DD" w14:textId="77777777" w:rsidR="00E55960" w:rsidRPr="00825ED9" w:rsidRDefault="00E55960" w:rsidP="00C13C44">
      <w:pPr>
        <w:pStyle w:val="Prrafodelista"/>
        <w:numPr>
          <w:ilvl w:val="0"/>
          <w:numId w:val="148"/>
        </w:numPr>
        <w:spacing w:before="120" w:after="0" w:line="240" w:lineRule="auto"/>
        <w:ind w:left="360"/>
        <w:contextualSpacing w:val="0"/>
        <w:jc w:val="both"/>
        <w:rPr>
          <w:rFonts w:ascii="Calibri" w:eastAsia="Times New Roman" w:hAnsi="Calibri" w:cs="Times New Roman"/>
          <w:lang w:val="es-CO"/>
        </w:rPr>
      </w:pPr>
      <w:r w:rsidRPr="00825ED9">
        <w:rPr>
          <w:rFonts w:ascii="Calibri" w:eastAsia="Times New Roman" w:hAnsi="Calibri" w:cs="Times New Roman"/>
          <w:lang w:val="es-CO"/>
        </w:rPr>
        <w:t>No tenemos ningún conflicto de interés de acuerdo con IAC 3.</w:t>
      </w:r>
    </w:p>
    <w:p w14:paraId="206E8F4A" w14:textId="77777777" w:rsidR="00E55960" w:rsidRPr="00825ED9" w:rsidRDefault="00E55960" w:rsidP="00C13C44">
      <w:pPr>
        <w:pStyle w:val="Prrafodelista"/>
        <w:numPr>
          <w:ilvl w:val="0"/>
          <w:numId w:val="148"/>
        </w:numPr>
        <w:spacing w:before="120" w:after="0" w:line="240" w:lineRule="auto"/>
        <w:ind w:left="360"/>
        <w:contextualSpacing w:val="0"/>
        <w:jc w:val="both"/>
        <w:rPr>
          <w:rFonts w:ascii="Calibri" w:eastAsia="Times New Roman" w:hAnsi="Calibri" w:cs="Times New Roman"/>
          <w:lang w:val="es-CO"/>
        </w:rPr>
      </w:pPr>
      <w:r w:rsidRPr="00825ED9">
        <w:rPr>
          <w:rFonts w:ascii="Calibri" w:eastAsia="Times New Roman" w:hAnsi="Calibri" w:cs="Times New Roman"/>
          <w:lang w:val="es-CO"/>
        </w:rPr>
        <w:t>Cumplimos con los requisitos de elegibilidad según IAC 6, y confirmamos nuestro entendimiento de nuestra obligación de someternos a la política del Banco con respecto a pr</w:t>
      </w:r>
      <w:r w:rsidR="00825ED9" w:rsidRPr="00825ED9">
        <w:rPr>
          <w:rFonts w:ascii="Calibri" w:eastAsia="Times New Roman" w:hAnsi="Calibri" w:cs="Times New Roman"/>
          <w:lang w:val="es-CO"/>
        </w:rPr>
        <w:t>ácticas prohibidas según IAC 5.</w:t>
      </w:r>
      <w:r w:rsidRPr="00825ED9">
        <w:rPr>
          <w:rFonts w:ascii="Calibri" w:eastAsia="Times New Roman" w:hAnsi="Calibri" w:cs="Times New Roman"/>
          <w:color w:val="1F497D"/>
          <w:lang w:val="es-CO"/>
        </w:rPr>
        <w:t xml:space="preserve"> </w:t>
      </w:r>
    </w:p>
    <w:p w14:paraId="4C7BBF9B" w14:textId="77777777" w:rsidR="00E55960" w:rsidRPr="00825ED9" w:rsidRDefault="00E55960" w:rsidP="00C13C44">
      <w:pPr>
        <w:pStyle w:val="Prrafodelista"/>
        <w:numPr>
          <w:ilvl w:val="0"/>
          <w:numId w:val="148"/>
        </w:numPr>
        <w:spacing w:before="120" w:after="0" w:line="240" w:lineRule="auto"/>
        <w:ind w:left="360"/>
        <w:contextualSpacing w:val="0"/>
        <w:jc w:val="both"/>
        <w:rPr>
          <w:rFonts w:ascii="Calibri" w:eastAsia="Times New Roman" w:hAnsi="Calibri" w:cs="Times New Roman"/>
          <w:lang w:val="es-CO"/>
        </w:rPr>
      </w:pPr>
      <w:r w:rsidRPr="00825ED9">
        <w:rPr>
          <w:rFonts w:ascii="Calibri" w:eastAsia="Times New Roman" w:hAnsi="Calibri" w:cs="Times New Roman"/>
          <w:lang w:val="es-CO"/>
        </w:rPr>
        <w:t>Salvo según se indique en la Cláusula 12.1 de Hoja de Datos, nos comprometemos a negociar un Contrato sobre la base de los Profesionales Clave propuestos. Aceptamos que la sustitución de los Profesionales Clave por razones diferentes de las que se indican en la Cláusula 12 y Cláusula 28.4 de IAC podrá conducir a la terminación de las negociaciones del Contrato.</w:t>
      </w:r>
    </w:p>
    <w:p w14:paraId="42728037" w14:textId="77777777" w:rsidR="00E55960" w:rsidRPr="00825ED9" w:rsidRDefault="00E55960" w:rsidP="00C13C44">
      <w:pPr>
        <w:pStyle w:val="Prrafodelista"/>
        <w:numPr>
          <w:ilvl w:val="0"/>
          <w:numId w:val="148"/>
        </w:numPr>
        <w:suppressAutoHyphens/>
        <w:spacing w:before="120" w:after="0" w:line="240" w:lineRule="auto"/>
        <w:ind w:left="360"/>
        <w:contextualSpacing w:val="0"/>
        <w:jc w:val="both"/>
        <w:rPr>
          <w:rFonts w:ascii="Calibri" w:eastAsia="Times New Roman" w:hAnsi="Calibri" w:cs="Times New Roman"/>
          <w:lang w:val="es-CO"/>
        </w:rPr>
      </w:pPr>
      <w:r w:rsidRPr="00825ED9">
        <w:rPr>
          <w:rFonts w:ascii="Calibri" w:eastAsia="Times New Roman" w:hAnsi="Calibri" w:cs="Times New Roman"/>
          <w:lang w:val="es-CO"/>
        </w:rPr>
        <w:t>Nuestra Propuesta tiene carácter obligatorio para nosotros y está sujeta a cualquier modificación que resulte de las negociaciones del Contrato.</w:t>
      </w:r>
    </w:p>
    <w:p w14:paraId="3DAD8ED4" w14:textId="77777777" w:rsidR="00E55960" w:rsidRPr="00825ED9" w:rsidRDefault="00E55960" w:rsidP="00C13C44">
      <w:pPr>
        <w:pStyle w:val="Prrafodelista"/>
        <w:numPr>
          <w:ilvl w:val="0"/>
          <w:numId w:val="148"/>
        </w:numPr>
        <w:spacing w:before="120" w:after="0" w:line="240" w:lineRule="auto"/>
        <w:ind w:left="360"/>
        <w:contextualSpacing w:val="0"/>
        <w:jc w:val="both"/>
        <w:rPr>
          <w:rFonts w:ascii="Calibri" w:eastAsia="Times New Roman" w:hAnsi="Calibri" w:cs="Times New Roman"/>
          <w:lang w:val="es-CO"/>
        </w:rPr>
      </w:pPr>
      <w:r w:rsidRPr="00825ED9">
        <w:rPr>
          <w:rFonts w:ascii="Calibri" w:eastAsia="Times New Roman" w:hAnsi="Calibri" w:cs="Times New Roman"/>
          <w:lang w:val="es-CO"/>
        </w:rPr>
        <w:t>No tenemos ningunas sanciones pendientes del Banco ni de ninguna otra Entidad Financiera Internacional.</w:t>
      </w:r>
    </w:p>
    <w:p w14:paraId="464D347B" w14:textId="77777777" w:rsidR="00E55960" w:rsidRPr="00825ED9" w:rsidRDefault="00E55960" w:rsidP="00C13C44">
      <w:pPr>
        <w:pStyle w:val="Prrafodelista"/>
        <w:numPr>
          <w:ilvl w:val="0"/>
          <w:numId w:val="148"/>
        </w:numPr>
        <w:suppressAutoHyphens/>
        <w:spacing w:before="120" w:after="0" w:line="240" w:lineRule="auto"/>
        <w:ind w:left="360"/>
        <w:contextualSpacing w:val="0"/>
        <w:jc w:val="both"/>
        <w:rPr>
          <w:rFonts w:ascii="Calibri" w:eastAsia="Times New Roman" w:hAnsi="Calibri" w:cs="Times New Roman"/>
          <w:lang w:val="es-CO"/>
        </w:rPr>
      </w:pPr>
      <w:r w:rsidRPr="00825ED9">
        <w:rPr>
          <w:rFonts w:ascii="Calibri" w:eastAsia="Times New Roman" w:hAnsi="Calibri" w:cs="Times New Roman"/>
          <w:lang w:val="es-CO"/>
        </w:rPr>
        <w:t>Haremos todo lo que esté a nuestro alcance por ayudar al Banco en cualquier investigación.</w:t>
      </w:r>
    </w:p>
    <w:p w14:paraId="1AE327E1" w14:textId="77777777" w:rsidR="00E55960" w:rsidRPr="00825ED9" w:rsidRDefault="00825ED9" w:rsidP="00C13C44">
      <w:pPr>
        <w:pStyle w:val="Prrafodelista"/>
        <w:numPr>
          <w:ilvl w:val="0"/>
          <w:numId w:val="148"/>
        </w:numPr>
        <w:tabs>
          <w:tab w:val="right" w:pos="9000"/>
        </w:tabs>
        <w:spacing w:before="120" w:after="0" w:line="240" w:lineRule="auto"/>
        <w:ind w:left="360"/>
        <w:contextualSpacing w:val="0"/>
        <w:jc w:val="both"/>
        <w:rPr>
          <w:rFonts w:ascii="Calibri" w:eastAsia="Times New Roman" w:hAnsi="Calibri" w:cs="Times New Roman"/>
          <w:lang w:val="es-CO"/>
        </w:rPr>
      </w:pPr>
      <w:r w:rsidRPr="00825ED9">
        <w:rPr>
          <w:rFonts w:ascii="Calibri" w:eastAsia="Times New Roman" w:hAnsi="Calibri" w:cs="Times New Roman"/>
          <w:i/>
          <w:color w:val="0066FF"/>
          <w:lang w:val="es-CO"/>
        </w:rPr>
        <w:lastRenderedPageBreak/>
        <w:t>[</w:t>
      </w:r>
      <w:r w:rsidR="003A3B33">
        <w:rPr>
          <w:rFonts w:ascii="Calibri" w:eastAsia="Times New Roman" w:hAnsi="Calibri" w:cs="Times New Roman"/>
          <w:i/>
          <w:color w:val="0066FF"/>
          <w:lang w:val="es-CO"/>
        </w:rPr>
        <w:t>S</w:t>
      </w:r>
      <w:r w:rsidRPr="00825ED9">
        <w:rPr>
          <w:rFonts w:ascii="Calibri" w:eastAsia="Times New Roman" w:hAnsi="Calibri" w:cs="Times New Roman"/>
          <w:i/>
          <w:color w:val="0066FF"/>
          <w:lang w:val="es-CO"/>
        </w:rPr>
        <w:t>olo si se exige en IAC</w:t>
      </w:r>
      <w:r w:rsidR="003A3B33">
        <w:rPr>
          <w:rFonts w:ascii="Calibri" w:eastAsia="Times New Roman" w:hAnsi="Calibri" w:cs="Times New Roman"/>
          <w:i/>
          <w:color w:val="0066FF"/>
          <w:lang w:val="es-CO"/>
        </w:rPr>
        <w:t xml:space="preserve"> </w:t>
      </w:r>
      <w:r w:rsidRPr="00825ED9">
        <w:rPr>
          <w:rFonts w:ascii="Calibri" w:eastAsia="Times New Roman" w:hAnsi="Calibri" w:cs="Times New Roman"/>
          <w:i/>
          <w:color w:val="0066FF"/>
          <w:lang w:val="es-CO"/>
        </w:rPr>
        <w:t xml:space="preserve">10.2 (Hoja de Datos 10.2), incluya lo siguiente: </w:t>
      </w:r>
      <w:r w:rsidR="00E55960" w:rsidRPr="00825ED9">
        <w:rPr>
          <w:rFonts w:ascii="Calibri" w:eastAsia="Times New Roman" w:hAnsi="Calibri" w:cs="Times New Roman"/>
          <w:lang w:val="es-CO"/>
        </w:rPr>
        <w:t>Acordamos que para competir (y, si el cont</w:t>
      </w:r>
      <w:r w:rsidR="003732B1" w:rsidRPr="00825ED9">
        <w:rPr>
          <w:rFonts w:ascii="Calibri" w:eastAsia="Times New Roman" w:hAnsi="Calibri" w:cs="Times New Roman"/>
          <w:lang w:val="es-CO"/>
        </w:rPr>
        <w:t>rato nos es adjudicado, ejecutar</w:t>
      </w:r>
      <w:r w:rsidR="00E55960" w:rsidRPr="00825ED9">
        <w:rPr>
          <w:rFonts w:ascii="Calibri" w:eastAsia="Times New Roman" w:hAnsi="Calibri" w:cs="Times New Roman"/>
          <w:lang w:val="es-CO"/>
        </w:rPr>
        <w:t xml:space="preserve"> el Contrato</w:t>
      </w:r>
      <w:r w:rsidR="003732B1" w:rsidRPr="00825ED9">
        <w:rPr>
          <w:rFonts w:ascii="Calibri" w:eastAsia="Times New Roman" w:hAnsi="Calibri" w:cs="Times New Roman"/>
          <w:lang w:val="es-CO"/>
        </w:rPr>
        <w:t>)</w:t>
      </w:r>
      <w:r w:rsidR="00E55960" w:rsidRPr="00825ED9">
        <w:rPr>
          <w:rFonts w:ascii="Calibri" w:eastAsia="Times New Roman" w:hAnsi="Calibri" w:cs="Times New Roman"/>
          <w:lang w:val="es-CO"/>
        </w:rPr>
        <w:t>, nos comprometemos observar las leyes contra fraude y corrupción</w:t>
      </w:r>
      <w:r w:rsidR="0057768A" w:rsidRPr="00825ED9">
        <w:rPr>
          <w:rFonts w:ascii="Calibri" w:eastAsia="Times New Roman" w:hAnsi="Calibri" w:cs="Times New Roman"/>
          <w:lang w:val="es-CO"/>
        </w:rPr>
        <w:t xml:space="preserve"> y prácticas prohibidas</w:t>
      </w:r>
      <w:r w:rsidR="00E55960" w:rsidRPr="00825ED9">
        <w:rPr>
          <w:rFonts w:ascii="Calibri" w:eastAsia="Times New Roman" w:hAnsi="Calibri" w:cs="Times New Roman"/>
          <w:lang w:val="es-CO"/>
        </w:rPr>
        <w:t>, incluido soborno, v</w:t>
      </w:r>
      <w:r w:rsidRPr="00825ED9">
        <w:rPr>
          <w:rFonts w:ascii="Calibri" w:eastAsia="Times New Roman" w:hAnsi="Calibri" w:cs="Times New Roman"/>
          <w:lang w:val="es-CO"/>
        </w:rPr>
        <w:t>igentes en el país del Cliente.</w:t>
      </w:r>
      <w:r w:rsidRPr="00825ED9">
        <w:rPr>
          <w:rFonts w:ascii="Calibri" w:eastAsia="Times New Roman" w:hAnsi="Calibri" w:cs="Times New Roman"/>
          <w:i/>
          <w:color w:val="0070C0"/>
          <w:lang w:val="es-CO"/>
        </w:rPr>
        <w:t>]</w:t>
      </w:r>
    </w:p>
    <w:p w14:paraId="177DAA5F" w14:textId="77777777" w:rsidR="00E55960" w:rsidRPr="00590750" w:rsidRDefault="00E55960" w:rsidP="00F93D99">
      <w:pPr>
        <w:spacing w:before="120" w:after="120" w:line="240" w:lineRule="auto"/>
        <w:jc w:val="both"/>
        <w:rPr>
          <w:rFonts w:ascii="Calibri" w:eastAsia="Times New Roman" w:hAnsi="Calibri" w:cs="Times New Roman"/>
          <w:lang w:val="es-CO"/>
        </w:rPr>
      </w:pPr>
      <w:r w:rsidRPr="00590750">
        <w:rPr>
          <w:rFonts w:ascii="Calibri" w:eastAsia="Times New Roman" w:hAnsi="Calibri" w:cs="Times New Roman"/>
          <w:lang w:val="es-CO"/>
        </w:rPr>
        <w:t>Si nuestra Propuesta es aceptada y el Contrato es firmado, nos comprometemos a iniciar los Servicios relacionados con el trabajo a más tardar en la fecha que se indica en la Cláusula 30.2 de la Hoja de Datos.</w:t>
      </w:r>
    </w:p>
    <w:p w14:paraId="4AFDCADD" w14:textId="77777777" w:rsidR="00E55960" w:rsidRPr="00590750" w:rsidRDefault="00E55960" w:rsidP="00F93D99">
      <w:pPr>
        <w:spacing w:before="120" w:after="120" w:line="240" w:lineRule="auto"/>
        <w:jc w:val="both"/>
        <w:rPr>
          <w:rFonts w:ascii="Calibri" w:eastAsia="Times New Roman" w:hAnsi="Calibri" w:cs="Times New Roman"/>
          <w:lang w:val="es-CO"/>
        </w:rPr>
      </w:pPr>
      <w:r w:rsidRPr="00590750">
        <w:rPr>
          <w:rFonts w:ascii="Calibri" w:eastAsia="Times New Roman" w:hAnsi="Calibri" w:cs="Times New Roman"/>
          <w:lang w:val="es-CO"/>
        </w:rPr>
        <w:t>Entendemos que el Cliente no está obligado a aceptar ninguna Propuesta que el Cliente reciba.</w:t>
      </w:r>
    </w:p>
    <w:p w14:paraId="055C5DA6" w14:textId="77777777" w:rsidR="00E55960" w:rsidRPr="00590750" w:rsidRDefault="00E55960" w:rsidP="00F93D99">
      <w:pPr>
        <w:spacing w:before="120" w:after="120" w:line="240" w:lineRule="auto"/>
        <w:rPr>
          <w:rFonts w:ascii="Calibri" w:eastAsia="Times New Roman" w:hAnsi="Calibri" w:cs="Times New Roman"/>
          <w:lang w:val="es-CO" w:eastAsia="it-IT"/>
        </w:rPr>
      </w:pPr>
      <w:r w:rsidRPr="00590750">
        <w:rPr>
          <w:rFonts w:ascii="Calibri" w:eastAsia="Times New Roman" w:hAnsi="Calibri" w:cs="Times New Roman"/>
          <w:lang w:val="es-CO" w:eastAsia="it-IT"/>
        </w:rPr>
        <w:t>Cordialmente,</w:t>
      </w:r>
    </w:p>
    <w:p w14:paraId="43816938" w14:textId="77777777" w:rsidR="00E55960" w:rsidRPr="00590750" w:rsidRDefault="00E55960" w:rsidP="00F93D99">
      <w:pPr>
        <w:tabs>
          <w:tab w:val="right" w:pos="8460"/>
        </w:tabs>
        <w:spacing w:before="120" w:after="120" w:line="240" w:lineRule="auto"/>
        <w:jc w:val="both"/>
        <w:rPr>
          <w:rFonts w:ascii="Calibri" w:eastAsia="Times New Roman" w:hAnsi="Calibri" w:cs="Times New Roman"/>
          <w:u w:val="single"/>
          <w:lang w:val="es-CO"/>
        </w:rPr>
      </w:pPr>
      <w:r w:rsidRPr="00590750">
        <w:rPr>
          <w:rFonts w:ascii="Calibri" w:eastAsia="Times New Roman" w:hAnsi="Calibri" w:cs="Times New Roman"/>
          <w:lang w:val="es-CO"/>
        </w:rPr>
        <w:t xml:space="preserve">Firma Autorizada </w:t>
      </w:r>
      <w:r w:rsidRPr="00590750">
        <w:rPr>
          <w:rFonts w:ascii="Calibri" w:eastAsia="Times New Roman" w:hAnsi="Calibri" w:cs="Times New Roman"/>
          <w:i/>
          <w:color w:val="0066FF"/>
          <w:lang w:val="es-CO"/>
        </w:rPr>
        <w:t>[Nombre complete e iniciales]</w:t>
      </w:r>
      <w:r w:rsidRPr="00590750">
        <w:rPr>
          <w:rFonts w:ascii="Calibri" w:eastAsia="Times New Roman" w:hAnsi="Calibri" w:cs="Times New Roman"/>
          <w:color w:val="0066FF"/>
          <w:lang w:val="es-CO"/>
        </w:rPr>
        <w:t>:</w:t>
      </w:r>
      <w:r w:rsidRPr="00590750">
        <w:rPr>
          <w:rFonts w:ascii="Calibri" w:eastAsia="Times New Roman" w:hAnsi="Calibri" w:cs="Times New Roman"/>
          <w:lang w:val="es-CO"/>
        </w:rPr>
        <w:t xml:space="preserve">  </w:t>
      </w:r>
      <w:r w:rsidRPr="00590750">
        <w:rPr>
          <w:rFonts w:ascii="Calibri" w:eastAsia="Times New Roman" w:hAnsi="Calibri" w:cs="Times New Roman"/>
          <w:u w:val="single"/>
          <w:lang w:val="es-CO"/>
        </w:rPr>
        <w:tab/>
      </w:r>
    </w:p>
    <w:p w14:paraId="56AE60DC" w14:textId="77777777" w:rsidR="00E55960" w:rsidRPr="00590750" w:rsidRDefault="00E55960" w:rsidP="00F93D99">
      <w:pPr>
        <w:tabs>
          <w:tab w:val="right" w:pos="8460"/>
        </w:tabs>
        <w:spacing w:before="120" w:after="120" w:line="240" w:lineRule="auto"/>
        <w:jc w:val="both"/>
        <w:rPr>
          <w:rFonts w:ascii="Calibri" w:eastAsia="Times New Roman" w:hAnsi="Calibri" w:cs="Times New Roman"/>
          <w:u w:val="single"/>
          <w:lang w:val="es-CO"/>
        </w:rPr>
      </w:pPr>
      <w:r w:rsidRPr="00590750">
        <w:rPr>
          <w:rFonts w:ascii="Calibri" w:eastAsia="Times New Roman" w:hAnsi="Calibri" w:cs="Times New Roman"/>
          <w:lang w:val="es-CO"/>
        </w:rPr>
        <w:t xml:space="preserve">Nombre y Cargo del Signatario:  </w:t>
      </w:r>
      <w:r w:rsidRPr="00590750">
        <w:rPr>
          <w:rFonts w:ascii="Calibri" w:eastAsia="Times New Roman" w:hAnsi="Calibri" w:cs="Times New Roman"/>
          <w:u w:val="single"/>
          <w:lang w:val="es-CO"/>
        </w:rPr>
        <w:tab/>
      </w:r>
    </w:p>
    <w:p w14:paraId="7AC6B7C0" w14:textId="77777777" w:rsidR="00E55960" w:rsidRPr="00590750" w:rsidRDefault="00E55960" w:rsidP="00F93D99">
      <w:pPr>
        <w:tabs>
          <w:tab w:val="right" w:pos="8460"/>
        </w:tabs>
        <w:spacing w:before="120" w:after="120" w:line="240" w:lineRule="auto"/>
        <w:jc w:val="both"/>
        <w:rPr>
          <w:rFonts w:ascii="Calibri" w:eastAsia="Times New Roman" w:hAnsi="Calibri" w:cs="Times New Roman"/>
          <w:lang w:val="es-CO"/>
        </w:rPr>
      </w:pPr>
      <w:r w:rsidRPr="00590750">
        <w:rPr>
          <w:rFonts w:ascii="Calibri" w:eastAsia="Times New Roman" w:hAnsi="Calibri" w:cs="Times New Roman"/>
          <w:lang w:val="es-CO"/>
        </w:rPr>
        <w:t xml:space="preserve">Nombre del Consultor (nombre de la compañía o nombre del </w:t>
      </w:r>
      <w:r w:rsidR="00E53FB5">
        <w:rPr>
          <w:rFonts w:ascii="Calibri" w:eastAsia="Times New Roman" w:hAnsi="Calibri" w:cs="Times New Roman"/>
          <w:lang w:val="es-CO"/>
        </w:rPr>
        <w:t>APCA</w:t>
      </w:r>
      <w:r w:rsidRPr="00590750">
        <w:rPr>
          <w:rFonts w:ascii="Calibri" w:eastAsia="Times New Roman" w:hAnsi="Calibri" w:cs="Times New Roman"/>
          <w:lang w:val="es-CO"/>
        </w:rPr>
        <w:t>):</w:t>
      </w:r>
    </w:p>
    <w:p w14:paraId="34844D2B" w14:textId="77777777" w:rsidR="00E55960" w:rsidRPr="00590750" w:rsidRDefault="00E55960" w:rsidP="00F93D99">
      <w:pPr>
        <w:tabs>
          <w:tab w:val="right" w:pos="8460"/>
        </w:tabs>
        <w:spacing w:before="120" w:after="120" w:line="240" w:lineRule="auto"/>
        <w:jc w:val="both"/>
        <w:rPr>
          <w:rFonts w:ascii="Calibri" w:eastAsia="Times New Roman" w:hAnsi="Calibri" w:cs="Times New Roman"/>
          <w:u w:val="single"/>
          <w:lang w:val="es-CO"/>
        </w:rPr>
      </w:pPr>
      <w:r w:rsidRPr="00590750">
        <w:rPr>
          <w:rFonts w:ascii="Calibri" w:eastAsia="Times New Roman" w:hAnsi="Calibri" w:cs="Times New Roman"/>
          <w:lang w:val="es-CO"/>
        </w:rPr>
        <w:t xml:space="preserve">En capacidad de:  </w:t>
      </w:r>
      <w:r w:rsidRPr="00590750">
        <w:rPr>
          <w:rFonts w:ascii="Calibri" w:eastAsia="Times New Roman" w:hAnsi="Calibri" w:cs="Times New Roman"/>
          <w:u w:val="single"/>
          <w:lang w:val="es-CO"/>
        </w:rPr>
        <w:tab/>
      </w:r>
    </w:p>
    <w:p w14:paraId="52912D62" w14:textId="77777777" w:rsidR="00E55960" w:rsidRPr="00590750" w:rsidRDefault="00E55960" w:rsidP="00F93D99">
      <w:pPr>
        <w:tabs>
          <w:tab w:val="right" w:pos="8460"/>
        </w:tabs>
        <w:spacing w:before="120" w:after="120" w:line="240" w:lineRule="auto"/>
        <w:jc w:val="both"/>
        <w:rPr>
          <w:rFonts w:ascii="Calibri" w:eastAsia="Times New Roman" w:hAnsi="Calibri" w:cs="Times New Roman"/>
          <w:u w:val="single"/>
          <w:lang w:val="es-CO"/>
        </w:rPr>
      </w:pPr>
      <w:r w:rsidRPr="00590750">
        <w:rPr>
          <w:rFonts w:ascii="Calibri" w:eastAsia="Times New Roman" w:hAnsi="Calibri" w:cs="Times New Roman"/>
          <w:lang w:val="es-CO"/>
        </w:rPr>
        <w:t xml:space="preserve">Dirección:  </w:t>
      </w:r>
      <w:r w:rsidRPr="00590750">
        <w:rPr>
          <w:rFonts w:ascii="Calibri" w:eastAsia="Times New Roman" w:hAnsi="Calibri" w:cs="Times New Roman"/>
          <w:u w:val="single"/>
          <w:lang w:val="es-CO"/>
        </w:rPr>
        <w:tab/>
      </w:r>
    </w:p>
    <w:p w14:paraId="2686DC60" w14:textId="77777777" w:rsidR="00E55960" w:rsidRPr="00590750" w:rsidRDefault="00E55960" w:rsidP="00F93D99">
      <w:pPr>
        <w:tabs>
          <w:tab w:val="right" w:pos="8460"/>
        </w:tabs>
        <w:spacing w:before="120" w:after="120" w:line="240" w:lineRule="auto"/>
        <w:jc w:val="both"/>
        <w:rPr>
          <w:rFonts w:ascii="Calibri" w:eastAsia="Times New Roman" w:hAnsi="Calibri" w:cs="Times New Roman"/>
          <w:lang w:val="es-CO"/>
        </w:rPr>
      </w:pPr>
      <w:r w:rsidRPr="00590750">
        <w:rPr>
          <w:rFonts w:ascii="Calibri" w:eastAsia="Times New Roman" w:hAnsi="Calibri" w:cs="Times New Roman"/>
          <w:lang w:val="es-CO"/>
        </w:rPr>
        <w:t xml:space="preserve">Información de contacto (teléfono e e-mail):  </w:t>
      </w:r>
      <w:r w:rsidRPr="00590750">
        <w:rPr>
          <w:rFonts w:ascii="Calibri" w:eastAsia="Times New Roman" w:hAnsi="Calibri" w:cs="Times New Roman"/>
          <w:u w:val="single"/>
          <w:lang w:val="es-CO"/>
        </w:rPr>
        <w:tab/>
      </w:r>
    </w:p>
    <w:p w14:paraId="1EC10533" w14:textId="77777777" w:rsidR="002B7268" w:rsidRPr="00590750" w:rsidRDefault="00E55960" w:rsidP="00F93D99">
      <w:pPr>
        <w:spacing w:before="120" w:after="120" w:line="240" w:lineRule="auto"/>
        <w:jc w:val="both"/>
        <w:rPr>
          <w:i/>
          <w:sz w:val="24"/>
          <w:szCs w:val="24"/>
          <w:lang w:val="es-CO"/>
        </w:rPr>
      </w:pPr>
      <w:r w:rsidRPr="00590750">
        <w:rPr>
          <w:rFonts w:ascii="Calibri" w:eastAsia="Times New Roman" w:hAnsi="Calibri" w:cs="Times New Roman"/>
          <w:i/>
          <w:color w:val="0066FF"/>
          <w:lang w:val="es-CO"/>
        </w:rPr>
        <w:t xml:space="preserve">[Para una </w:t>
      </w:r>
      <w:r w:rsidR="00E53FB5">
        <w:rPr>
          <w:rFonts w:ascii="Calibri" w:eastAsia="Times New Roman" w:hAnsi="Calibri" w:cs="Times New Roman"/>
          <w:i/>
          <w:iCs/>
          <w:color w:val="0066FF"/>
          <w:lang w:val="es-CO"/>
        </w:rPr>
        <w:t>APCA</w:t>
      </w:r>
      <w:r w:rsidRPr="00590750">
        <w:rPr>
          <w:rFonts w:ascii="Calibri" w:eastAsia="Times New Roman" w:hAnsi="Calibri" w:cs="Times New Roman"/>
          <w:i/>
          <w:color w:val="0066FF"/>
          <w:lang w:val="es-CO"/>
        </w:rPr>
        <w:t>, todos los integrantes deberán firmar o únicamente el integrante responsable, en cuyo caso, se deberá adjuntar el poder para firmar en nombre de todos los demás integrantes]</w:t>
      </w:r>
      <w:r w:rsidR="002B7268" w:rsidRPr="00590750">
        <w:rPr>
          <w:i/>
          <w:sz w:val="24"/>
          <w:szCs w:val="24"/>
          <w:lang w:val="es-CO"/>
        </w:rPr>
        <w:br w:type="page"/>
      </w:r>
    </w:p>
    <w:p w14:paraId="6DF14373" w14:textId="77777777" w:rsidR="002B7268" w:rsidRPr="00590750" w:rsidRDefault="00842587" w:rsidP="002B7268">
      <w:pPr>
        <w:keepNext/>
        <w:keepLines/>
        <w:spacing w:before="120" w:after="120" w:line="240" w:lineRule="auto"/>
        <w:ind w:left="360"/>
        <w:jc w:val="center"/>
        <w:outlineLvl w:val="1"/>
        <w:rPr>
          <w:rFonts w:eastAsia="Times New Roman" w:cs="Times New Roman"/>
          <w:b/>
          <w:sz w:val="24"/>
          <w:szCs w:val="24"/>
          <w:lang w:val="es-CO"/>
        </w:rPr>
      </w:pPr>
      <w:bookmarkStart w:id="85" w:name="_Toc325721720"/>
      <w:bookmarkStart w:id="86" w:name="_Toc488652382"/>
      <w:r w:rsidRPr="00590750">
        <w:rPr>
          <w:rFonts w:eastAsia="Times New Roman" w:cs="Times New Roman"/>
          <w:b/>
          <w:sz w:val="24"/>
          <w:szCs w:val="24"/>
          <w:lang w:val="es-CO"/>
        </w:rPr>
        <w:lastRenderedPageBreak/>
        <w:t>Form</w:t>
      </w:r>
      <w:r w:rsidR="00E55960" w:rsidRPr="00590750">
        <w:rPr>
          <w:rFonts w:eastAsia="Times New Roman" w:cs="Times New Roman"/>
          <w:b/>
          <w:sz w:val="24"/>
          <w:szCs w:val="24"/>
          <w:lang w:val="es-CO"/>
        </w:rPr>
        <w:t>ulario</w:t>
      </w:r>
      <w:r w:rsidRPr="00590750">
        <w:rPr>
          <w:rFonts w:eastAsia="Times New Roman" w:cs="Times New Roman"/>
          <w:b/>
          <w:sz w:val="24"/>
          <w:szCs w:val="24"/>
          <w:lang w:val="es-CO"/>
        </w:rPr>
        <w:t xml:space="preserve"> TECH-2: </w:t>
      </w:r>
      <w:r w:rsidR="007F0B6A" w:rsidRPr="00590750">
        <w:rPr>
          <w:rFonts w:eastAsia="Times New Roman" w:cs="Times New Roman"/>
          <w:b/>
          <w:sz w:val="24"/>
          <w:szCs w:val="24"/>
          <w:lang w:val="es-CO"/>
        </w:rPr>
        <w:t>Organizació</w:t>
      </w:r>
      <w:r w:rsidR="00E55960" w:rsidRPr="00590750">
        <w:rPr>
          <w:rFonts w:eastAsia="Times New Roman" w:cs="Times New Roman"/>
          <w:b/>
          <w:sz w:val="24"/>
          <w:szCs w:val="24"/>
          <w:lang w:val="es-CO"/>
        </w:rPr>
        <w:t>n</w:t>
      </w:r>
      <w:r w:rsidR="007F0B6A" w:rsidRPr="00590750">
        <w:rPr>
          <w:rFonts w:eastAsia="Times New Roman" w:cs="Times New Roman"/>
          <w:b/>
          <w:sz w:val="24"/>
          <w:szCs w:val="24"/>
          <w:lang w:val="es-CO"/>
        </w:rPr>
        <w:t xml:space="preserve"> y experiencia del consultor</w:t>
      </w:r>
      <w:bookmarkEnd w:id="85"/>
      <w:bookmarkEnd w:id="86"/>
    </w:p>
    <w:p w14:paraId="5BB58F62" w14:textId="77777777" w:rsidR="002B7268" w:rsidRPr="00590750" w:rsidRDefault="002B7268" w:rsidP="00F93D99">
      <w:pPr>
        <w:tabs>
          <w:tab w:val="left" w:pos="1314"/>
          <w:tab w:val="left" w:pos="1854"/>
        </w:tabs>
        <w:spacing w:before="120" w:after="120" w:line="240" w:lineRule="auto"/>
        <w:jc w:val="center"/>
        <w:rPr>
          <w:rFonts w:cstheme="minorHAnsi"/>
          <w:b/>
          <w:i/>
          <w:color w:val="0070C0"/>
          <w:lang w:val="es-CO"/>
        </w:rPr>
      </w:pPr>
      <w:r w:rsidRPr="00590750">
        <w:rPr>
          <w:rFonts w:cstheme="minorHAnsi"/>
          <w:b/>
          <w:i/>
          <w:color w:val="0070C0"/>
          <w:lang w:val="es-CO"/>
        </w:rPr>
        <w:t>[</w:t>
      </w:r>
      <w:r w:rsidR="007F0B6A" w:rsidRPr="00590750">
        <w:rPr>
          <w:rFonts w:cstheme="minorHAnsi"/>
          <w:b/>
          <w:i/>
          <w:color w:val="0070C0"/>
          <w:lang w:val="es-CO"/>
        </w:rPr>
        <w:t>Solo para la Propuesta Técnica Extensa</w:t>
      </w:r>
      <w:r w:rsidRPr="00590750">
        <w:rPr>
          <w:rFonts w:cstheme="minorHAnsi"/>
          <w:b/>
          <w:i/>
          <w:color w:val="0070C0"/>
          <w:lang w:val="es-CO"/>
        </w:rPr>
        <w:t>]</w:t>
      </w:r>
    </w:p>
    <w:p w14:paraId="5F4A7F23" w14:textId="2AD3BD2F" w:rsidR="002B7268" w:rsidRPr="00590750" w:rsidRDefault="007F0B6A" w:rsidP="00F93D99">
      <w:pPr>
        <w:tabs>
          <w:tab w:val="left" w:pos="1314"/>
          <w:tab w:val="left" w:pos="1854"/>
        </w:tabs>
        <w:spacing w:before="120" w:after="120" w:line="240" w:lineRule="auto"/>
        <w:jc w:val="both"/>
        <w:rPr>
          <w:rFonts w:cstheme="minorHAnsi"/>
          <w:lang w:val="es-CO"/>
        </w:rPr>
      </w:pPr>
      <w:r w:rsidRPr="00590750">
        <w:rPr>
          <w:rFonts w:ascii="Calibri" w:eastAsia="Times New Roman" w:hAnsi="Calibri" w:cs="Times New Roman"/>
          <w:lang w:val="es-CO"/>
        </w:rPr>
        <w:t>Formulario TECH-2: una breve descripción de la organización del Consultor y un resumen de la experiencia reciente del Consultor que sea más relevante para el trabajo. En el caso de un</w:t>
      </w:r>
      <w:r w:rsidR="00E53FB5">
        <w:rPr>
          <w:rFonts w:ascii="Calibri" w:eastAsia="Times New Roman" w:hAnsi="Calibri" w:cs="Times New Roman"/>
          <w:lang w:val="es-CO"/>
        </w:rPr>
        <w:t>a</w:t>
      </w:r>
      <w:r w:rsidRPr="00590750">
        <w:rPr>
          <w:rFonts w:ascii="Calibri" w:eastAsia="Times New Roman" w:hAnsi="Calibri" w:cs="Times New Roman"/>
          <w:lang w:val="es-CO"/>
        </w:rPr>
        <w:t xml:space="preserve"> </w:t>
      </w:r>
      <w:r w:rsidR="00E53FB5" w:rsidRPr="00E53FB5">
        <w:rPr>
          <w:rFonts w:ascii="Calibri" w:eastAsia="Times New Roman" w:hAnsi="Calibri" w:cs="Times New Roman"/>
          <w:iCs/>
          <w:lang w:val="es-CO"/>
        </w:rPr>
        <w:t>APCA</w:t>
      </w:r>
      <w:r w:rsidRPr="00590750">
        <w:rPr>
          <w:rFonts w:ascii="Calibri" w:eastAsia="Times New Roman" w:hAnsi="Calibri" w:cs="Times New Roman"/>
          <w:i/>
          <w:iCs/>
          <w:lang w:val="es-CO"/>
        </w:rPr>
        <w:t>,</w:t>
      </w:r>
      <w:r w:rsidRPr="00590750">
        <w:rPr>
          <w:rFonts w:ascii="Calibri" w:eastAsia="Times New Roman" w:hAnsi="Calibri" w:cs="Times New Roman"/>
          <w:lang w:val="es-CO"/>
        </w:rPr>
        <w:t xml:space="preserve"> suministrar información sobre trabajos similares para cada integrante. Para cada trabajo, el resumen deberá indicar los nombre de los Profesionales Clave y Subconsultores del Consultor que hayan participado, la duración del trabajo, el monto del contrato (total y, si se realizó en forma de una </w:t>
      </w:r>
      <w:r w:rsidR="00FC187D" w:rsidRPr="00E53FB5">
        <w:rPr>
          <w:rFonts w:ascii="Calibri" w:eastAsia="Times New Roman" w:hAnsi="Calibri" w:cs="Times New Roman"/>
          <w:iCs/>
          <w:lang w:val="es-CO"/>
        </w:rPr>
        <w:t>APCA</w:t>
      </w:r>
      <w:r w:rsidR="00FC187D" w:rsidRPr="00590750">
        <w:rPr>
          <w:rFonts w:ascii="Calibri" w:eastAsia="Times New Roman" w:hAnsi="Calibri" w:cs="Times New Roman"/>
          <w:i/>
          <w:iCs/>
          <w:lang w:val="es-CO"/>
        </w:rPr>
        <w:t xml:space="preserve"> </w:t>
      </w:r>
      <w:r w:rsidR="00FC187D">
        <w:rPr>
          <w:rFonts w:ascii="Calibri" w:eastAsia="Times New Roman" w:hAnsi="Calibri" w:cs="Times New Roman"/>
          <w:lang w:val="es-CO"/>
        </w:rPr>
        <w:t>o</w:t>
      </w:r>
      <w:r w:rsidR="003E1CDB">
        <w:rPr>
          <w:rFonts w:ascii="Calibri" w:eastAsia="Times New Roman" w:hAnsi="Calibri" w:cs="Times New Roman"/>
          <w:lang w:val="es-CO"/>
        </w:rPr>
        <w:t xml:space="preserve"> como </w:t>
      </w:r>
      <w:r w:rsidR="006B1C6F">
        <w:rPr>
          <w:rFonts w:ascii="Calibri" w:eastAsia="Times New Roman" w:hAnsi="Calibri" w:cs="Times New Roman"/>
          <w:lang w:val="es-CO"/>
        </w:rPr>
        <w:t>subconsultore</w:t>
      </w:r>
      <w:r w:rsidR="006B1C6F" w:rsidRPr="00590750">
        <w:rPr>
          <w:rFonts w:ascii="Calibri" w:eastAsia="Times New Roman" w:hAnsi="Calibri" w:cs="Times New Roman"/>
          <w:lang w:val="es-CO"/>
        </w:rPr>
        <w:t>s</w:t>
      </w:r>
      <w:r w:rsidRPr="00590750">
        <w:rPr>
          <w:rFonts w:ascii="Calibri" w:eastAsia="Times New Roman" w:hAnsi="Calibri" w:cs="Times New Roman"/>
          <w:lang w:val="es-CO"/>
        </w:rPr>
        <w:t xml:space="preserve">, el monto pagado al Consultor) y la función/participación del Consultor.  </w:t>
      </w:r>
    </w:p>
    <w:p w14:paraId="47FC4811" w14:textId="77777777" w:rsidR="002B7268" w:rsidRPr="00590750" w:rsidRDefault="002B7268" w:rsidP="00F93D99">
      <w:pPr>
        <w:spacing w:before="120" w:after="120" w:line="240" w:lineRule="auto"/>
        <w:jc w:val="center"/>
        <w:rPr>
          <w:rFonts w:cstheme="minorHAnsi"/>
          <w:b/>
          <w:lang w:val="es-CO"/>
        </w:rPr>
      </w:pPr>
      <w:r w:rsidRPr="00590750">
        <w:rPr>
          <w:rFonts w:cstheme="minorHAnsi"/>
          <w:b/>
          <w:lang w:val="es-CO"/>
        </w:rPr>
        <w:t xml:space="preserve">A </w:t>
      </w:r>
      <w:r w:rsidR="007F0B6A" w:rsidRPr="00590750">
        <w:rPr>
          <w:rFonts w:cstheme="minorHAnsi"/>
          <w:b/>
          <w:lang w:val="es-CO"/>
        </w:rPr>
        <w:t>–</w:t>
      </w:r>
      <w:r w:rsidRPr="00590750">
        <w:rPr>
          <w:rFonts w:cstheme="minorHAnsi"/>
          <w:b/>
          <w:lang w:val="es-CO"/>
        </w:rPr>
        <w:t xml:space="preserve"> </w:t>
      </w:r>
      <w:r w:rsidR="007F0B6A" w:rsidRPr="00590750">
        <w:rPr>
          <w:rFonts w:cstheme="minorHAnsi"/>
          <w:b/>
          <w:lang w:val="es-CO"/>
        </w:rPr>
        <w:t>Organización del Consultor</w:t>
      </w:r>
    </w:p>
    <w:p w14:paraId="346592A9" w14:textId="77777777" w:rsidR="002B7268" w:rsidRPr="00590750" w:rsidRDefault="002B7268" w:rsidP="00F93D99">
      <w:pPr>
        <w:pStyle w:val="Textoindependiente"/>
        <w:spacing w:before="120" w:line="240" w:lineRule="auto"/>
        <w:rPr>
          <w:rFonts w:cstheme="minorHAnsi"/>
          <w:i/>
          <w:iCs/>
          <w:color w:val="0070C0"/>
          <w:lang w:val="es-CO"/>
        </w:rPr>
      </w:pPr>
      <w:r w:rsidRPr="00590750">
        <w:rPr>
          <w:rFonts w:cstheme="minorHAnsi"/>
          <w:i/>
          <w:color w:val="0070C0"/>
          <w:lang w:val="es-CO"/>
        </w:rPr>
        <w:t>[</w:t>
      </w:r>
      <w:r w:rsidR="007F0B6A" w:rsidRPr="00590750">
        <w:rPr>
          <w:rFonts w:cstheme="minorHAnsi"/>
          <w:i/>
          <w:color w:val="0070C0"/>
          <w:lang w:val="es-CO"/>
        </w:rPr>
        <w:t xml:space="preserve">1. Suministrar aquí una breve descripción de los antecedentes y organización de su compañía, y – en el caso de una </w:t>
      </w:r>
      <w:r w:rsidR="00E53FB5">
        <w:rPr>
          <w:rFonts w:cstheme="minorHAnsi"/>
          <w:i/>
          <w:iCs/>
          <w:color w:val="0070C0"/>
          <w:lang w:val="es-CO"/>
        </w:rPr>
        <w:t>APCA</w:t>
      </w:r>
      <w:r w:rsidR="007F0B6A" w:rsidRPr="00590750">
        <w:rPr>
          <w:rFonts w:cstheme="minorHAnsi"/>
          <w:i/>
          <w:iCs/>
          <w:color w:val="0070C0"/>
          <w:lang w:val="es-CO"/>
        </w:rPr>
        <w:t>, -</w:t>
      </w:r>
      <w:r w:rsidR="007F0B6A" w:rsidRPr="00590750">
        <w:rPr>
          <w:rFonts w:cstheme="minorHAnsi"/>
          <w:i/>
          <w:color w:val="0070C0"/>
          <w:lang w:val="es-CO"/>
        </w:rPr>
        <w:t xml:space="preserve"> de cada uno de los integrantes para este trabajo</w:t>
      </w:r>
      <w:r w:rsidRPr="00590750">
        <w:rPr>
          <w:rFonts w:cstheme="minorHAnsi"/>
          <w:i/>
          <w:iCs/>
          <w:color w:val="0070C0"/>
          <w:lang w:val="es-CO"/>
        </w:rPr>
        <w:t>.]</w:t>
      </w:r>
    </w:p>
    <w:p w14:paraId="37B8391C" w14:textId="77777777" w:rsidR="002B7268" w:rsidRPr="00590750" w:rsidRDefault="002B7268" w:rsidP="00F93D99">
      <w:pPr>
        <w:spacing w:before="120" w:after="120" w:line="240" w:lineRule="auto"/>
        <w:jc w:val="center"/>
        <w:rPr>
          <w:rFonts w:cstheme="minorHAnsi"/>
          <w:b/>
          <w:bCs/>
          <w:lang w:val="es-CO"/>
        </w:rPr>
      </w:pPr>
      <w:r w:rsidRPr="00590750">
        <w:rPr>
          <w:rFonts w:cstheme="minorHAnsi"/>
          <w:b/>
          <w:bCs/>
          <w:lang w:val="es-CO"/>
        </w:rPr>
        <w:t xml:space="preserve">B </w:t>
      </w:r>
      <w:r w:rsidR="007F0B6A" w:rsidRPr="00590750">
        <w:rPr>
          <w:rFonts w:cstheme="minorHAnsi"/>
          <w:b/>
          <w:bCs/>
          <w:lang w:val="es-CO"/>
        </w:rPr>
        <w:t>–</w:t>
      </w:r>
      <w:r w:rsidRPr="00590750">
        <w:rPr>
          <w:rFonts w:cstheme="minorHAnsi"/>
          <w:b/>
          <w:bCs/>
          <w:lang w:val="es-CO"/>
        </w:rPr>
        <w:t xml:space="preserve"> </w:t>
      </w:r>
      <w:r w:rsidR="007F0B6A" w:rsidRPr="00590750">
        <w:rPr>
          <w:rFonts w:cstheme="minorHAnsi"/>
          <w:b/>
          <w:bCs/>
          <w:lang w:val="es-CO"/>
        </w:rPr>
        <w:t>Experiencia del Consultor</w:t>
      </w:r>
    </w:p>
    <w:p w14:paraId="3173A73D" w14:textId="040E3889" w:rsidR="002B7268" w:rsidRPr="00590750" w:rsidRDefault="002B7268" w:rsidP="00F93D99">
      <w:pPr>
        <w:tabs>
          <w:tab w:val="left" w:pos="1314"/>
          <w:tab w:val="left" w:pos="1854"/>
        </w:tabs>
        <w:spacing w:before="120" w:after="120" w:line="240" w:lineRule="auto"/>
        <w:jc w:val="both"/>
        <w:rPr>
          <w:rFonts w:cstheme="minorHAnsi"/>
          <w:lang w:val="es-CO"/>
        </w:rPr>
      </w:pPr>
      <w:r w:rsidRPr="00590750">
        <w:rPr>
          <w:rFonts w:cstheme="minorHAnsi"/>
          <w:lang w:val="es-CO"/>
        </w:rPr>
        <w:t xml:space="preserve">1. </w:t>
      </w:r>
      <w:r w:rsidR="007F0B6A" w:rsidRPr="00590750">
        <w:rPr>
          <w:rFonts w:cstheme="minorHAnsi"/>
          <w:lang w:val="es-CO"/>
        </w:rPr>
        <w:t xml:space="preserve">Hacer una lista únicamente de trabajo </w:t>
      </w:r>
      <w:r w:rsidR="00FC187D" w:rsidRPr="00590750">
        <w:rPr>
          <w:rFonts w:cstheme="minorHAnsi"/>
          <w:u w:val="single"/>
          <w:lang w:val="es-CO"/>
        </w:rPr>
        <w:t>similares</w:t>
      </w:r>
      <w:r w:rsidR="00FC187D" w:rsidRPr="00590750">
        <w:rPr>
          <w:rFonts w:cstheme="minorHAnsi"/>
          <w:lang w:val="es-CO"/>
        </w:rPr>
        <w:t xml:space="preserve"> realizados</w:t>
      </w:r>
      <w:r w:rsidR="007F0B6A" w:rsidRPr="00590750">
        <w:rPr>
          <w:rFonts w:cstheme="minorHAnsi"/>
          <w:lang w:val="es-CO"/>
        </w:rPr>
        <w:t xml:space="preserve"> con éxito en los últimos </w:t>
      </w:r>
      <w:r w:rsidR="007F0B6A" w:rsidRPr="00590750">
        <w:rPr>
          <w:rFonts w:cstheme="minorHAnsi"/>
          <w:i/>
          <w:color w:val="0070C0"/>
          <w:lang w:val="es-CO"/>
        </w:rPr>
        <w:t xml:space="preserve">[.....] </w:t>
      </w:r>
      <w:r w:rsidR="007F0B6A" w:rsidRPr="00590750">
        <w:rPr>
          <w:rFonts w:cstheme="minorHAnsi"/>
          <w:lang w:val="es-CO"/>
        </w:rPr>
        <w:t>años.</w:t>
      </w:r>
    </w:p>
    <w:p w14:paraId="3CE38E40" w14:textId="77777777" w:rsidR="002B7268" w:rsidRPr="00590750" w:rsidRDefault="002B7268" w:rsidP="00F93D99">
      <w:pPr>
        <w:tabs>
          <w:tab w:val="left" w:pos="1314"/>
          <w:tab w:val="left" w:pos="1854"/>
        </w:tabs>
        <w:spacing w:before="120" w:after="120" w:line="240" w:lineRule="auto"/>
        <w:jc w:val="both"/>
        <w:rPr>
          <w:rFonts w:cstheme="minorHAnsi"/>
          <w:sz w:val="24"/>
          <w:szCs w:val="24"/>
          <w:lang w:val="es-CO"/>
        </w:rPr>
      </w:pPr>
      <w:r w:rsidRPr="00590750">
        <w:rPr>
          <w:rFonts w:cstheme="minorHAnsi"/>
          <w:lang w:val="es-CO"/>
        </w:rPr>
        <w:t xml:space="preserve">2. </w:t>
      </w:r>
      <w:r w:rsidR="007F0B6A" w:rsidRPr="00590750">
        <w:rPr>
          <w:rFonts w:cstheme="minorHAnsi"/>
          <w:lang w:val="es-CO"/>
        </w:rPr>
        <w:t xml:space="preserve">Hacer una lista únicamente de los trabajos para los que el Consultor haya sido contratado legalmente como compañía o si fue uno de los integrantes de la </w:t>
      </w:r>
      <w:r w:rsidR="00E53FB5">
        <w:rPr>
          <w:rFonts w:cstheme="minorHAnsi"/>
          <w:i/>
          <w:iCs/>
          <w:lang w:val="es-CO"/>
        </w:rPr>
        <w:t>APCA</w:t>
      </w:r>
      <w:r w:rsidR="007F0B6A" w:rsidRPr="00590750">
        <w:rPr>
          <w:rFonts w:cstheme="minorHAnsi"/>
          <w:i/>
          <w:iCs/>
          <w:lang w:val="es-CO"/>
        </w:rPr>
        <w:t>.</w:t>
      </w:r>
      <w:r w:rsidR="007F0B6A" w:rsidRPr="00590750">
        <w:rPr>
          <w:rFonts w:cstheme="minorHAnsi"/>
          <w:lang w:val="es-CO"/>
        </w:rPr>
        <w:t xml:space="preserve">  Los trabajos realizados por profesionales individuales del Consultor que trabajen de manera privada o mediante otras firmas consultoras no podrán ser incluidos como experiencia relevante del Consultor, ni de los miembros o subconsultores del Consultor, sino como Profesionales particulares en cada una de sus Hojas de Vida (CV). El Consultor deberá estar dispuesto a comprobar la experiencia mediante la presentación de copias de los respectivos documentos y referencias si así lo solicita el Cliente.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62"/>
        <w:gridCol w:w="2673"/>
        <w:gridCol w:w="1801"/>
        <w:gridCol w:w="1827"/>
        <w:gridCol w:w="1825"/>
      </w:tblGrid>
      <w:tr w:rsidR="007F0B6A" w:rsidRPr="00590750" w14:paraId="272B6BEB" w14:textId="77777777" w:rsidTr="007F0B6A">
        <w:trPr>
          <w:tblHeader/>
        </w:trPr>
        <w:tc>
          <w:tcPr>
            <w:tcW w:w="1162" w:type="dxa"/>
          </w:tcPr>
          <w:p w14:paraId="00D504D8" w14:textId="77777777" w:rsidR="007F0B6A" w:rsidRPr="00590750" w:rsidRDefault="007F0B6A" w:rsidP="00E819D4">
            <w:pPr>
              <w:jc w:val="center"/>
              <w:rPr>
                <w:b/>
                <w:bCs/>
                <w:lang w:val="es-CO"/>
              </w:rPr>
            </w:pPr>
            <w:r w:rsidRPr="00590750">
              <w:rPr>
                <w:b/>
                <w:bCs/>
                <w:lang w:val="es-CO"/>
              </w:rPr>
              <w:t>Duración</w:t>
            </w:r>
          </w:p>
          <w:p w14:paraId="072792E9" w14:textId="77777777" w:rsidR="007F0B6A" w:rsidRPr="00590750" w:rsidRDefault="007F0B6A" w:rsidP="00E819D4">
            <w:pPr>
              <w:jc w:val="center"/>
              <w:rPr>
                <w:lang w:val="es-CO"/>
              </w:rPr>
            </w:pPr>
          </w:p>
        </w:tc>
        <w:tc>
          <w:tcPr>
            <w:tcW w:w="2673" w:type="dxa"/>
          </w:tcPr>
          <w:p w14:paraId="143BB037" w14:textId="77777777" w:rsidR="007F0B6A" w:rsidRPr="00590750" w:rsidRDefault="007F0B6A" w:rsidP="00E819D4">
            <w:pPr>
              <w:jc w:val="center"/>
              <w:rPr>
                <w:b/>
                <w:bCs/>
                <w:lang w:val="es-CO"/>
              </w:rPr>
            </w:pPr>
            <w:r w:rsidRPr="00590750">
              <w:rPr>
                <w:b/>
                <w:bCs/>
                <w:lang w:val="es-CO"/>
              </w:rPr>
              <w:t xml:space="preserve">Nombre del trabajo/breve descripción de los principales entregables/resultados </w:t>
            </w:r>
          </w:p>
        </w:tc>
        <w:tc>
          <w:tcPr>
            <w:tcW w:w="1801" w:type="dxa"/>
          </w:tcPr>
          <w:p w14:paraId="50E3FC78" w14:textId="77777777" w:rsidR="007F0B6A" w:rsidRPr="00590750" w:rsidRDefault="007F0B6A" w:rsidP="00E819D4">
            <w:pPr>
              <w:jc w:val="center"/>
              <w:rPr>
                <w:lang w:val="es-CO"/>
              </w:rPr>
            </w:pPr>
            <w:r w:rsidRPr="00590750">
              <w:rPr>
                <w:b/>
                <w:bCs/>
                <w:lang w:val="es-CO"/>
              </w:rPr>
              <w:t>Nombre del Cliente y País del Trabajo</w:t>
            </w:r>
          </w:p>
        </w:tc>
        <w:tc>
          <w:tcPr>
            <w:tcW w:w="1827" w:type="dxa"/>
          </w:tcPr>
          <w:p w14:paraId="5559588E" w14:textId="77777777" w:rsidR="007F0B6A" w:rsidRPr="00590750" w:rsidRDefault="007F0B6A" w:rsidP="00E819D4">
            <w:pPr>
              <w:jc w:val="center"/>
              <w:rPr>
                <w:b/>
                <w:bCs/>
                <w:lang w:val="es-CO"/>
              </w:rPr>
            </w:pPr>
            <w:r w:rsidRPr="00590750">
              <w:rPr>
                <w:b/>
                <w:bCs/>
                <w:lang w:val="es-CO"/>
              </w:rPr>
              <w:t>Valor aproximado del Contrato (e</w:t>
            </w:r>
            <w:r w:rsidRPr="00590750">
              <w:rPr>
                <w:b/>
                <w:bCs/>
                <w:i/>
                <w:iCs/>
                <w:lang w:val="es-CO"/>
              </w:rPr>
              <w:t>n US$ o EURO)/</w:t>
            </w:r>
            <w:r w:rsidRPr="00590750">
              <w:rPr>
                <w:b/>
                <w:bCs/>
                <w:lang w:val="es-CO"/>
              </w:rPr>
              <w:t xml:space="preserve"> Monto pagado a su firma</w:t>
            </w:r>
          </w:p>
        </w:tc>
        <w:tc>
          <w:tcPr>
            <w:tcW w:w="1825" w:type="dxa"/>
          </w:tcPr>
          <w:p w14:paraId="5FA7105B" w14:textId="77777777" w:rsidR="007F0B6A" w:rsidRPr="00590750" w:rsidRDefault="007F0B6A" w:rsidP="00E819D4">
            <w:pPr>
              <w:jc w:val="center"/>
              <w:rPr>
                <w:b/>
                <w:bCs/>
                <w:lang w:val="es-CO"/>
              </w:rPr>
            </w:pPr>
            <w:r w:rsidRPr="00590750">
              <w:rPr>
                <w:b/>
                <w:bCs/>
                <w:lang w:val="es-CO"/>
              </w:rPr>
              <w:t>Función en el Trabajo</w:t>
            </w:r>
          </w:p>
        </w:tc>
      </w:tr>
      <w:tr w:rsidR="007F0B6A" w:rsidRPr="00297551" w14:paraId="74980A85" w14:textId="77777777" w:rsidTr="007F0B6A">
        <w:tc>
          <w:tcPr>
            <w:tcW w:w="1162" w:type="dxa"/>
          </w:tcPr>
          <w:p w14:paraId="47D7EFAF" w14:textId="77777777" w:rsidR="007F0B6A" w:rsidRPr="00590750" w:rsidRDefault="007F0B6A" w:rsidP="007F0B6A">
            <w:pPr>
              <w:spacing w:before="120" w:after="120"/>
              <w:rPr>
                <w:i/>
                <w:color w:val="0066FF"/>
                <w:sz w:val="20"/>
                <w:szCs w:val="20"/>
                <w:lang w:val="es-CO"/>
              </w:rPr>
            </w:pPr>
            <w:r w:rsidRPr="00590750">
              <w:rPr>
                <w:i/>
                <w:color w:val="0066FF"/>
                <w:sz w:val="20"/>
                <w:szCs w:val="20"/>
                <w:lang w:val="es-CO"/>
              </w:rPr>
              <w:t>[</w:t>
            </w:r>
            <w:r w:rsidR="00590750" w:rsidRPr="00590750">
              <w:rPr>
                <w:i/>
                <w:color w:val="0066FF"/>
                <w:sz w:val="20"/>
                <w:szCs w:val="20"/>
                <w:lang w:val="es-CO"/>
              </w:rPr>
              <w:t>ej.</w:t>
            </w:r>
            <w:r w:rsidRPr="00590750">
              <w:rPr>
                <w:i/>
                <w:color w:val="0066FF"/>
                <w:sz w:val="20"/>
                <w:szCs w:val="20"/>
                <w:lang w:val="es-CO"/>
              </w:rPr>
              <w:t>, ene.2009– abr.2010]</w:t>
            </w:r>
          </w:p>
        </w:tc>
        <w:tc>
          <w:tcPr>
            <w:tcW w:w="2673" w:type="dxa"/>
          </w:tcPr>
          <w:p w14:paraId="4212FA32" w14:textId="77777777" w:rsidR="007F0B6A" w:rsidRPr="00590750" w:rsidRDefault="00590750" w:rsidP="007F0B6A">
            <w:pPr>
              <w:spacing w:before="120" w:after="120"/>
              <w:rPr>
                <w:i/>
                <w:color w:val="0066FF"/>
                <w:sz w:val="20"/>
                <w:szCs w:val="20"/>
                <w:lang w:val="es-CO"/>
              </w:rPr>
            </w:pPr>
            <w:r>
              <w:rPr>
                <w:i/>
                <w:color w:val="0066FF"/>
                <w:sz w:val="20"/>
                <w:szCs w:val="20"/>
                <w:lang w:val="es-CO"/>
              </w:rPr>
              <w:t>[</w:t>
            </w:r>
            <w:r w:rsidRPr="00590750">
              <w:rPr>
                <w:i/>
                <w:color w:val="0066FF"/>
                <w:sz w:val="20"/>
                <w:szCs w:val="20"/>
                <w:lang w:val="es-CO"/>
              </w:rPr>
              <w:t>ej.</w:t>
            </w:r>
            <w:r w:rsidR="007F0B6A" w:rsidRPr="00590750">
              <w:rPr>
                <w:i/>
                <w:color w:val="0066FF"/>
                <w:sz w:val="20"/>
                <w:szCs w:val="20"/>
                <w:lang w:val="es-CO"/>
              </w:rPr>
              <w:t>, “Mejoramiento de calidad de...............”: plan maestro diseñado pa</w:t>
            </w:r>
            <w:r>
              <w:rPr>
                <w:i/>
                <w:color w:val="0066FF"/>
                <w:sz w:val="20"/>
                <w:szCs w:val="20"/>
                <w:lang w:val="es-CO"/>
              </w:rPr>
              <w:t>ra racionalización de........;]</w:t>
            </w:r>
          </w:p>
        </w:tc>
        <w:tc>
          <w:tcPr>
            <w:tcW w:w="1801" w:type="dxa"/>
          </w:tcPr>
          <w:p w14:paraId="6D152009" w14:textId="77777777" w:rsidR="007F0B6A" w:rsidRPr="00590750" w:rsidRDefault="00590750" w:rsidP="007F0B6A">
            <w:pPr>
              <w:spacing w:before="120" w:after="120"/>
              <w:rPr>
                <w:i/>
                <w:color w:val="0066FF"/>
                <w:sz w:val="20"/>
                <w:szCs w:val="20"/>
                <w:lang w:val="es-CO"/>
              </w:rPr>
            </w:pPr>
            <w:r>
              <w:rPr>
                <w:i/>
                <w:color w:val="0066FF"/>
                <w:sz w:val="20"/>
                <w:szCs w:val="20"/>
                <w:lang w:val="es-CO"/>
              </w:rPr>
              <w:t>[</w:t>
            </w:r>
            <w:r w:rsidR="00571821">
              <w:rPr>
                <w:i/>
                <w:color w:val="0066FF"/>
                <w:sz w:val="20"/>
                <w:szCs w:val="20"/>
                <w:lang w:val="es-CO"/>
              </w:rPr>
              <w:t>ej.</w:t>
            </w:r>
            <w:r>
              <w:rPr>
                <w:i/>
                <w:color w:val="0066FF"/>
                <w:sz w:val="20"/>
                <w:szCs w:val="20"/>
                <w:lang w:val="es-CO"/>
              </w:rPr>
              <w:t>, Ministerio de  ......, país]</w:t>
            </w:r>
          </w:p>
        </w:tc>
        <w:tc>
          <w:tcPr>
            <w:tcW w:w="1827" w:type="dxa"/>
          </w:tcPr>
          <w:p w14:paraId="5E7AEB3C" w14:textId="77777777" w:rsidR="007F0B6A" w:rsidRPr="00590750" w:rsidRDefault="00590750" w:rsidP="007F0B6A">
            <w:pPr>
              <w:spacing w:before="120" w:after="120"/>
              <w:rPr>
                <w:i/>
                <w:color w:val="0066FF"/>
                <w:sz w:val="20"/>
                <w:szCs w:val="20"/>
              </w:rPr>
            </w:pPr>
            <w:r w:rsidRPr="00590750">
              <w:rPr>
                <w:i/>
                <w:color w:val="0066FF"/>
                <w:sz w:val="20"/>
                <w:szCs w:val="20"/>
              </w:rPr>
              <w:t>[</w:t>
            </w:r>
            <w:r w:rsidR="00571821" w:rsidRPr="00590750">
              <w:rPr>
                <w:i/>
                <w:color w:val="0066FF"/>
                <w:sz w:val="20"/>
                <w:szCs w:val="20"/>
              </w:rPr>
              <w:t>jet</w:t>
            </w:r>
            <w:r w:rsidRPr="00590750">
              <w:rPr>
                <w:i/>
                <w:color w:val="0066FF"/>
                <w:sz w:val="20"/>
                <w:szCs w:val="20"/>
              </w:rPr>
              <w:t>, US$1 mill/US$0.5 mill]</w:t>
            </w:r>
          </w:p>
        </w:tc>
        <w:tc>
          <w:tcPr>
            <w:tcW w:w="1825" w:type="dxa"/>
          </w:tcPr>
          <w:p w14:paraId="2C9F4147" w14:textId="77777777" w:rsidR="007F0B6A" w:rsidRPr="00590750" w:rsidRDefault="00590750" w:rsidP="007F0B6A">
            <w:pPr>
              <w:spacing w:before="120" w:after="120"/>
              <w:rPr>
                <w:i/>
                <w:color w:val="0066FF"/>
                <w:sz w:val="20"/>
                <w:szCs w:val="20"/>
                <w:lang w:val="es-CO"/>
              </w:rPr>
            </w:pPr>
            <w:r>
              <w:rPr>
                <w:i/>
                <w:color w:val="0066FF"/>
                <w:sz w:val="20"/>
                <w:szCs w:val="20"/>
                <w:lang w:val="es-CO"/>
              </w:rPr>
              <w:t>[</w:t>
            </w:r>
            <w:r w:rsidR="00571821" w:rsidRPr="00590750">
              <w:rPr>
                <w:i/>
                <w:color w:val="0066FF"/>
                <w:sz w:val="20"/>
                <w:szCs w:val="20"/>
                <w:lang w:val="es-CO"/>
              </w:rPr>
              <w:t>Ej.</w:t>
            </w:r>
            <w:r w:rsidR="007F0B6A" w:rsidRPr="00590750">
              <w:rPr>
                <w:i/>
                <w:color w:val="0066FF"/>
                <w:sz w:val="20"/>
                <w:szCs w:val="20"/>
                <w:lang w:val="es-CO"/>
              </w:rPr>
              <w:t xml:space="preserve"> Integr</w:t>
            </w:r>
            <w:r>
              <w:rPr>
                <w:i/>
                <w:color w:val="0066FF"/>
                <w:sz w:val="20"/>
                <w:szCs w:val="20"/>
                <w:lang w:val="es-CO"/>
              </w:rPr>
              <w:t xml:space="preserve">ante responsable en un </w:t>
            </w:r>
            <w:r w:rsidR="00E53FB5">
              <w:rPr>
                <w:i/>
                <w:color w:val="0066FF"/>
                <w:sz w:val="20"/>
                <w:szCs w:val="20"/>
                <w:lang w:val="es-CO"/>
              </w:rPr>
              <w:t>APCA</w:t>
            </w:r>
            <w:r>
              <w:rPr>
                <w:i/>
                <w:color w:val="0066FF"/>
                <w:sz w:val="20"/>
                <w:szCs w:val="20"/>
                <w:lang w:val="es-CO"/>
              </w:rPr>
              <w:t xml:space="preserve"> A&amp;B&amp;C]</w:t>
            </w:r>
          </w:p>
        </w:tc>
      </w:tr>
      <w:tr w:rsidR="007F0B6A" w:rsidRPr="00590750" w14:paraId="3AAEB83A" w14:textId="77777777" w:rsidTr="007F0B6A">
        <w:tc>
          <w:tcPr>
            <w:tcW w:w="1162" w:type="dxa"/>
          </w:tcPr>
          <w:p w14:paraId="07D88655" w14:textId="77777777" w:rsidR="007F0B6A" w:rsidRPr="00590750" w:rsidRDefault="007F0B6A" w:rsidP="007F0B6A">
            <w:pPr>
              <w:spacing w:before="120" w:after="120"/>
              <w:rPr>
                <w:i/>
                <w:color w:val="0066FF"/>
                <w:sz w:val="20"/>
                <w:szCs w:val="20"/>
                <w:lang w:val="es-CO"/>
              </w:rPr>
            </w:pPr>
            <w:r w:rsidRPr="00590750">
              <w:rPr>
                <w:i/>
                <w:color w:val="0066FF"/>
                <w:sz w:val="20"/>
                <w:szCs w:val="20"/>
                <w:lang w:val="es-CO"/>
              </w:rPr>
              <w:t>[</w:t>
            </w:r>
            <w:r w:rsidR="00571821" w:rsidRPr="00590750">
              <w:rPr>
                <w:i/>
                <w:color w:val="0066FF"/>
                <w:sz w:val="20"/>
                <w:szCs w:val="20"/>
                <w:lang w:val="es-CO"/>
              </w:rPr>
              <w:t>ej.</w:t>
            </w:r>
            <w:r w:rsidRPr="00590750">
              <w:rPr>
                <w:i/>
                <w:color w:val="0066FF"/>
                <w:sz w:val="20"/>
                <w:szCs w:val="20"/>
                <w:lang w:val="es-CO"/>
              </w:rPr>
              <w:t>, ene-</w:t>
            </w:r>
            <w:r w:rsidR="00571821" w:rsidRPr="00590750">
              <w:rPr>
                <w:i/>
                <w:color w:val="0066FF"/>
                <w:sz w:val="20"/>
                <w:szCs w:val="20"/>
                <w:lang w:val="es-CO"/>
              </w:rPr>
              <w:t>mayo</w:t>
            </w:r>
            <w:r w:rsidRPr="00590750">
              <w:rPr>
                <w:i/>
                <w:color w:val="0066FF"/>
                <w:sz w:val="20"/>
                <w:szCs w:val="20"/>
                <w:lang w:val="es-CO"/>
              </w:rPr>
              <w:t xml:space="preserve"> 2008]</w:t>
            </w:r>
          </w:p>
        </w:tc>
        <w:tc>
          <w:tcPr>
            <w:tcW w:w="2673" w:type="dxa"/>
          </w:tcPr>
          <w:p w14:paraId="18A621A7" w14:textId="77777777" w:rsidR="007F0B6A" w:rsidRPr="00590750" w:rsidRDefault="00590750" w:rsidP="007F0B6A">
            <w:pPr>
              <w:spacing w:before="120" w:after="120"/>
              <w:rPr>
                <w:i/>
                <w:color w:val="0066FF"/>
                <w:sz w:val="20"/>
                <w:szCs w:val="20"/>
                <w:lang w:val="es-CO"/>
              </w:rPr>
            </w:pPr>
            <w:r>
              <w:rPr>
                <w:i/>
                <w:color w:val="0066FF"/>
                <w:sz w:val="20"/>
                <w:szCs w:val="20"/>
                <w:lang w:val="es-CO"/>
              </w:rPr>
              <w:t>[</w:t>
            </w:r>
            <w:r w:rsidR="00571821" w:rsidRPr="00590750">
              <w:rPr>
                <w:i/>
                <w:color w:val="0066FF"/>
                <w:sz w:val="20"/>
                <w:szCs w:val="20"/>
                <w:lang w:val="es-CO"/>
              </w:rPr>
              <w:t>ej.</w:t>
            </w:r>
            <w:r w:rsidR="007F0B6A" w:rsidRPr="00590750">
              <w:rPr>
                <w:i/>
                <w:color w:val="0066FF"/>
                <w:sz w:val="20"/>
                <w:szCs w:val="20"/>
                <w:lang w:val="es-CO"/>
              </w:rPr>
              <w:t>, “apoyo al gobierno regional.....</w:t>
            </w:r>
            <w:r w:rsidR="00571821" w:rsidRPr="00590750">
              <w:rPr>
                <w:i/>
                <w:color w:val="0066FF"/>
                <w:sz w:val="20"/>
                <w:szCs w:val="20"/>
                <w:lang w:val="es-CO"/>
              </w:rPr>
              <w:t>”:</w:t>
            </w:r>
            <w:r w:rsidR="007F0B6A" w:rsidRPr="00590750">
              <w:rPr>
                <w:i/>
                <w:color w:val="0066FF"/>
                <w:sz w:val="20"/>
                <w:szCs w:val="20"/>
                <w:lang w:val="es-CO"/>
              </w:rPr>
              <w:t xml:space="preserve"> regulaciones de nivel</w:t>
            </w:r>
            <w:r>
              <w:rPr>
                <w:i/>
                <w:color w:val="0066FF"/>
                <w:sz w:val="20"/>
                <w:szCs w:val="20"/>
                <w:lang w:val="es-CO"/>
              </w:rPr>
              <w:t xml:space="preserve"> secundario sobre..............]</w:t>
            </w:r>
          </w:p>
        </w:tc>
        <w:tc>
          <w:tcPr>
            <w:tcW w:w="1801" w:type="dxa"/>
          </w:tcPr>
          <w:p w14:paraId="3865D50A" w14:textId="77777777" w:rsidR="007F0B6A" w:rsidRPr="00590750" w:rsidRDefault="00590750" w:rsidP="007F0B6A">
            <w:pPr>
              <w:spacing w:before="120" w:after="120"/>
              <w:rPr>
                <w:i/>
                <w:color w:val="0066FF"/>
                <w:sz w:val="20"/>
                <w:szCs w:val="20"/>
                <w:lang w:val="es-CO"/>
              </w:rPr>
            </w:pPr>
            <w:r>
              <w:rPr>
                <w:i/>
                <w:color w:val="0066FF"/>
                <w:sz w:val="20"/>
                <w:szCs w:val="20"/>
                <w:lang w:val="es-CO"/>
              </w:rPr>
              <w:t>[</w:t>
            </w:r>
            <w:r w:rsidR="00571821">
              <w:rPr>
                <w:i/>
                <w:color w:val="0066FF"/>
                <w:sz w:val="20"/>
                <w:szCs w:val="20"/>
                <w:lang w:val="es-CO"/>
              </w:rPr>
              <w:t>ej.</w:t>
            </w:r>
            <w:r>
              <w:rPr>
                <w:i/>
                <w:color w:val="0066FF"/>
                <w:sz w:val="20"/>
                <w:szCs w:val="20"/>
                <w:lang w:val="es-CO"/>
              </w:rPr>
              <w:t>, municipio de........., país]</w:t>
            </w:r>
          </w:p>
        </w:tc>
        <w:tc>
          <w:tcPr>
            <w:tcW w:w="1827" w:type="dxa"/>
          </w:tcPr>
          <w:p w14:paraId="35AAC483" w14:textId="77777777" w:rsidR="007F0B6A" w:rsidRPr="00590750" w:rsidRDefault="00590750" w:rsidP="007F0B6A">
            <w:pPr>
              <w:spacing w:before="120" w:after="120"/>
              <w:rPr>
                <w:i/>
                <w:color w:val="0066FF"/>
                <w:sz w:val="20"/>
                <w:szCs w:val="20"/>
                <w:lang w:val="es-CO"/>
              </w:rPr>
            </w:pPr>
            <w:r>
              <w:rPr>
                <w:i/>
                <w:color w:val="0066FF"/>
                <w:sz w:val="20"/>
                <w:szCs w:val="20"/>
                <w:lang w:val="es-CO"/>
              </w:rPr>
              <w:t>[</w:t>
            </w:r>
            <w:r w:rsidR="00571821">
              <w:rPr>
                <w:i/>
                <w:color w:val="0066FF"/>
                <w:sz w:val="20"/>
                <w:szCs w:val="20"/>
                <w:lang w:val="es-CO"/>
              </w:rPr>
              <w:t>ej.</w:t>
            </w:r>
            <w:r>
              <w:rPr>
                <w:i/>
                <w:color w:val="0066FF"/>
                <w:sz w:val="20"/>
                <w:szCs w:val="20"/>
                <w:lang w:val="es-CO"/>
              </w:rPr>
              <w:t>, US$0.2 mil/US$0.2 mil]</w:t>
            </w:r>
          </w:p>
        </w:tc>
        <w:tc>
          <w:tcPr>
            <w:tcW w:w="1825" w:type="dxa"/>
          </w:tcPr>
          <w:p w14:paraId="7341B44C" w14:textId="77777777" w:rsidR="007F0B6A" w:rsidRPr="00590750" w:rsidRDefault="00590750" w:rsidP="007F0B6A">
            <w:pPr>
              <w:spacing w:before="120" w:after="120"/>
              <w:rPr>
                <w:i/>
                <w:color w:val="0066FF"/>
                <w:sz w:val="20"/>
                <w:szCs w:val="20"/>
                <w:lang w:val="es-CO"/>
              </w:rPr>
            </w:pPr>
            <w:r>
              <w:rPr>
                <w:i/>
                <w:color w:val="0066FF"/>
                <w:sz w:val="20"/>
                <w:szCs w:val="20"/>
                <w:lang w:val="es-CO"/>
              </w:rPr>
              <w:t>[</w:t>
            </w:r>
            <w:r w:rsidR="00571821">
              <w:rPr>
                <w:i/>
                <w:color w:val="0066FF"/>
                <w:sz w:val="20"/>
                <w:szCs w:val="20"/>
                <w:lang w:val="es-CO"/>
              </w:rPr>
              <w:t>ej.</w:t>
            </w:r>
            <w:r>
              <w:rPr>
                <w:i/>
                <w:color w:val="0066FF"/>
                <w:sz w:val="20"/>
                <w:szCs w:val="20"/>
                <w:lang w:val="es-CO"/>
              </w:rPr>
              <w:t>, único Consultor]</w:t>
            </w:r>
          </w:p>
        </w:tc>
      </w:tr>
    </w:tbl>
    <w:p w14:paraId="5BDE6335" w14:textId="77777777" w:rsidR="00947B11" w:rsidRPr="00590750" w:rsidRDefault="00947B11">
      <w:pPr>
        <w:rPr>
          <w:rFonts w:eastAsia="Times New Roman" w:cs="Times New Roman"/>
          <w:b/>
          <w:sz w:val="24"/>
          <w:szCs w:val="24"/>
          <w:lang w:val="es-CO"/>
        </w:rPr>
      </w:pPr>
      <w:bookmarkStart w:id="87" w:name="_Toc325721721"/>
      <w:r w:rsidRPr="00590750">
        <w:rPr>
          <w:rFonts w:eastAsia="Times New Roman" w:cs="Times New Roman"/>
          <w:b/>
          <w:sz w:val="24"/>
          <w:szCs w:val="24"/>
          <w:lang w:val="es-CO"/>
        </w:rPr>
        <w:br w:type="page"/>
      </w:r>
    </w:p>
    <w:p w14:paraId="7D90D5CC" w14:textId="77777777" w:rsidR="002B7268" w:rsidRPr="00590750" w:rsidRDefault="002B7268" w:rsidP="002B7268">
      <w:pPr>
        <w:keepNext/>
        <w:keepLines/>
        <w:spacing w:before="120" w:after="120" w:line="240" w:lineRule="auto"/>
        <w:ind w:left="360"/>
        <w:jc w:val="center"/>
        <w:outlineLvl w:val="1"/>
        <w:rPr>
          <w:rFonts w:eastAsia="Times New Roman" w:cs="Times New Roman"/>
          <w:b/>
          <w:sz w:val="24"/>
          <w:szCs w:val="24"/>
          <w:lang w:val="es-CO"/>
        </w:rPr>
      </w:pPr>
      <w:bookmarkStart w:id="88" w:name="_Toc488652383"/>
      <w:r w:rsidRPr="00590750">
        <w:rPr>
          <w:rFonts w:eastAsia="Times New Roman" w:cs="Times New Roman"/>
          <w:b/>
          <w:sz w:val="24"/>
          <w:szCs w:val="24"/>
          <w:lang w:val="es-CO"/>
        </w:rPr>
        <w:lastRenderedPageBreak/>
        <w:t>Form</w:t>
      </w:r>
      <w:r w:rsidR="008F113A" w:rsidRPr="00590750">
        <w:rPr>
          <w:rFonts w:eastAsia="Times New Roman" w:cs="Times New Roman"/>
          <w:b/>
          <w:sz w:val="24"/>
          <w:szCs w:val="24"/>
          <w:lang w:val="es-CO"/>
        </w:rPr>
        <w:t>ulario</w:t>
      </w:r>
      <w:r w:rsidRPr="00590750">
        <w:rPr>
          <w:rFonts w:eastAsia="Times New Roman" w:cs="Times New Roman"/>
          <w:b/>
          <w:sz w:val="24"/>
          <w:szCs w:val="24"/>
          <w:lang w:val="es-CO"/>
        </w:rPr>
        <w:t xml:space="preserve"> TECH-3: Com</w:t>
      </w:r>
      <w:r w:rsidR="007F0B6A" w:rsidRPr="00590750">
        <w:rPr>
          <w:rFonts w:eastAsia="Times New Roman" w:cs="Times New Roman"/>
          <w:b/>
          <w:sz w:val="24"/>
          <w:szCs w:val="24"/>
          <w:lang w:val="es-CO"/>
        </w:rPr>
        <w:t xml:space="preserve">entarios y sugerencias sobre los </w:t>
      </w:r>
      <w:r w:rsidR="00571821" w:rsidRPr="00590750">
        <w:rPr>
          <w:rFonts w:eastAsia="Times New Roman" w:cs="Times New Roman"/>
          <w:b/>
          <w:sz w:val="24"/>
          <w:szCs w:val="24"/>
          <w:lang w:val="es-CO"/>
        </w:rPr>
        <w:t>términos</w:t>
      </w:r>
      <w:r w:rsidR="007F0B6A" w:rsidRPr="00590750">
        <w:rPr>
          <w:rFonts w:eastAsia="Times New Roman" w:cs="Times New Roman"/>
          <w:b/>
          <w:sz w:val="24"/>
          <w:szCs w:val="24"/>
          <w:lang w:val="es-CO"/>
        </w:rPr>
        <w:t xml:space="preserve"> de referencia, personal de la contraparte e instalaciones a ser suministrados por el Cliente</w:t>
      </w:r>
      <w:bookmarkEnd w:id="88"/>
      <w:r w:rsidR="007F0B6A" w:rsidRPr="00590750">
        <w:rPr>
          <w:rFonts w:eastAsia="Times New Roman" w:cs="Times New Roman"/>
          <w:b/>
          <w:sz w:val="24"/>
          <w:szCs w:val="24"/>
          <w:lang w:val="es-CO"/>
        </w:rPr>
        <w:t xml:space="preserve"> </w:t>
      </w:r>
      <w:bookmarkEnd w:id="87"/>
    </w:p>
    <w:p w14:paraId="3866E261" w14:textId="77777777" w:rsidR="002B7268" w:rsidRPr="00590750" w:rsidRDefault="007F0B6A" w:rsidP="00F93D99">
      <w:pPr>
        <w:tabs>
          <w:tab w:val="left" w:pos="1314"/>
          <w:tab w:val="left" w:pos="1854"/>
        </w:tabs>
        <w:spacing w:before="120" w:after="120" w:line="240" w:lineRule="auto"/>
        <w:jc w:val="center"/>
        <w:rPr>
          <w:rFonts w:cstheme="minorHAnsi"/>
          <w:b/>
          <w:color w:val="0070C0"/>
          <w:lang w:val="es-CO"/>
        </w:rPr>
      </w:pPr>
      <w:r w:rsidRPr="00590750">
        <w:rPr>
          <w:rFonts w:cstheme="minorHAnsi"/>
          <w:b/>
          <w:i/>
          <w:color w:val="0070C0"/>
          <w:lang w:val="es-CO"/>
        </w:rPr>
        <w:t>[Solo para la Propuesta Técnica Extensa]</w:t>
      </w:r>
    </w:p>
    <w:p w14:paraId="5E077309" w14:textId="77777777" w:rsidR="002B7268" w:rsidRPr="00590750" w:rsidRDefault="002B7268" w:rsidP="00F93D99">
      <w:pPr>
        <w:tabs>
          <w:tab w:val="left" w:pos="1314"/>
          <w:tab w:val="left" w:pos="1854"/>
        </w:tabs>
        <w:spacing w:before="120" w:after="120" w:line="240" w:lineRule="auto"/>
        <w:jc w:val="both"/>
        <w:rPr>
          <w:rFonts w:cstheme="minorHAnsi"/>
          <w:lang w:val="es-CO"/>
        </w:rPr>
      </w:pPr>
      <w:r w:rsidRPr="00590750">
        <w:rPr>
          <w:rFonts w:cstheme="minorHAnsi"/>
          <w:spacing w:val="-4"/>
          <w:lang w:val="es-CO"/>
        </w:rPr>
        <w:t>Form</w:t>
      </w:r>
      <w:r w:rsidR="007F0B6A" w:rsidRPr="00590750">
        <w:rPr>
          <w:rFonts w:cstheme="minorHAnsi"/>
          <w:spacing w:val="-4"/>
          <w:lang w:val="es-CO"/>
        </w:rPr>
        <w:t>ulario</w:t>
      </w:r>
      <w:r w:rsidRPr="00590750">
        <w:rPr>
          <w:rFonts w:cstheme="minorHAnsi"/>
          <w:spacing w:val="-4"/>
          <w:lang w:val="es-CO"/>
        </w:rPr>
        <w:t xml:space="preserve"> TECH-3: </w:t>
      </w:r>
      <w:r w:rsidR="007F0B6A" w:rsidRPr="00590750">
        <w:rPr>
          <w:spacing w:val="-4"/>
          <w:lang w:val="es-CO"/>
        </w:rPr>
        <w:t>Comentarios y sugerencias sobre los Términos de Referencia que puedan mejorar la calidad/eficiencia del trabajo; y sobre requisitos del personal e instalaciones de la contraparte que vayan a ser suministrados por el Cliente, incluido: apoyo administrativo, oficinas, transporte local, equipos, datos, etc.</w:t>
      </w:r>
    </w:p>
    <w:p w14:paraId="5ED50B44" w14:textId="77777777" w:rsidR="002B7268" w:rsidRPr="00590750" w:rsidRDefault="00842587" w:rsidP="00F93D99">
      <w:pPr>
        <w:spacing w:before="120" w:after="120" w:line="240" w:lineRule="auto"/>
        <w:jc w:val="center"/>
        <w:rPr>
          <w:rFonts w:cstheme="minorHAnsi"/>
          <w:b/>
          <w:lang w:val="es-CO"/>
        </w:rPr>
      </w:pPr>
      <w:r w:rsidRPr="00590750">
        <w:rPr>
          <w:rFonts w:cstheme="minorHAnsi"/>
          <w:b/>
          <w:lang w:val="es-CO"/>
        </w:rPr>
        <w:t xml:space="preserve">A </w:t>
      </w:r>
      <w:r w:rsidR="007F0B6A" w:rsidRPr="00590750">
        <w:rPr>
          <w:rFonts w:cstheme="minorHAnsi"/>
          <w:b/>
          <w:lang w:val="es-CO"/>
        </w:rPr>
        <w:t>–</w:t>
      </w:r>
      <w:r w:rsidRPr="00590750">
        <w:rPr>
          <w:rFonts w:cstheme="minorHAnsi"/>
          <w:b/>
          <w:lang w:val="es-CO"/>
        </w:rPr>
        <w:t xml:space="preserve"> </w:t>
      </w:r>
      <w:r w:rsidR="007F0B6A" w:rsidRPr="00590750">
        <w:rPr>
          <w:rFonts w:cstheme="minorHAnsi"/>
          <w:b/>
          <w:lang w:val="es-CO"/>
        </w:rPr>
        <w:t>Sobre los Términos de Referencia</w:t>
      </w:r>
    </w:p>
    <w:p w14:paraId="2E1E183B" w14:textId="77777777" w:rsidR="002B7268" w:rsidRPr="00590750" w:rsidRDefault="002B7268" w:rsidP="00F93D99">
      <w:pPr>
        <w:spacing w:before="120" w:after="120" w:line="240" w:lineRule="auto"/>
        <w:jc w:val="both"/>
        <w:rPr>
          <w:rFonts w:cstheme="minorHAnsi"/>
          <w:i/>
          <w:iCs/>
          <w:color w:val="0066FF"/>
          <w:lang w:val="es-CO"/>
        </w:rPr>
      </w:pPr>
      <w:r w:rsidRPr="00590750">
        <w:rPr>
          <w:rFonts w:cstheme="minorHAnsi"/>
          <w:i/>
          <w:iCs/>
          <w:color w:val="0066FF"/>
          <w:lang w:val="es-CO"/>
        </w:rPr>
        <w:t>[</w:t>
      </w:r>
      <w:r w:rsidR="005C4C0A" w:rsidRPr="00590750">
        <w:rPr>
          <w:rFonts w:cstheme="minorHAnsi"/>
          <w:i/>
          <w:iCs/>
          <w:color w:val="0066FF"/>
          <w:lang w:val="es-CO"/>
        </w:rPr>
        <w:t>Mejoras a los Términos de Referencia, si corresponde</w:t>
      </w:r>
      <w:r w:rsidRPr="00590750">
        <w:rPr>
          <w:rFonts w:cstheme="minorHAnsi"/>
          <w:i/>
          <w:iCs/>
          <w:color w:val="0066FF"/>
          <w:lang w:val="es-CO"/>
        </w:rPr>
        <w:t>]</w:t>
      </w:r>
    </w:p>
    <w:p w14:paraId="539451D2" w14:textId="77777777" w:rsidR="002B7268" w:rsidRPr="00590750" w:rsidRDefault="002B7268" w:rsidP="00F93D99">
      <w:pPr>
        <w:spacing w:before="120" w:after="120" w:line="240" w:lineRule="auto"/>
        <w:jc w:val="center"/>
        <w:rPr>
          <w:rFonts w:cstheme="minorHAnsi"/>
          <w:b/>
          <w:lang w:val="es-CO"/>
        </w:rPr>
      </w:pPr>
      <w:r w:rsidRPr="00590750">
        <w:rPr>
          <w:rFonts w:cstheme="minorHAnsi"/>
          <w:b/>
          <w:lang w:val="es-CO"/>
        </w:rPr>
        <w:t xml:space="preserve">B </w:t>
      </w:r>
      <w:r w:rsidR="005C4C0A" w:rsidRPr="00590750">
        <w:rPr>
          <w:rFonts w:cstheme="minorHAnsi"/>
          <w:b/>
          <w:lang w:val="es-CO"/>
        </w:rPr>
        <w:t>–</w:t>
      </w:r>
      <w:r w:rsidRPr="00590750">
        <w:rPr>
          <w:rFonts w:cstheme="minorHAnsi"/>
          <w:b/>
          <w:lang w:val="es-CO"/>
        </w:rPr>
        <w:t xml:space="preserve"> </w:t>
      </w:r>
      <w:r w:rsidR="005C4C0A" w:rsidRPr="00590750">
        <w:rPr>
          <w:rFonts w:cstheme="minorHAnsi"/>
          <w:b/>
          <w:lang w:val="es-CO"/>
        </w:rPr>
        <w:t xml:space="preserve">Sobre el Personal e Instalaciones de la Contraparte </w:t>
      </w:r>
    </w:p>
    <w:p w14:paraId="7C13BC94" w14:textId="77777777" w:rsidR="002B7268" w:rsidRPr="00590750" w:rsidRDefault="002B7268" w:rsidP="00F93D99">
      <w:pPr>
        <w:spacing w:before="120" w:after="120" w:line="240" w:lineRule="auto"/>
        <w:jc w:val="both"/>
        <w:rPr>
          <w:rFonts w:cstheme="minorHAnsi"/>
          <w:i/>
          <w:color w:val="0066FF"/>
          <w:lang w:val="es-CO"/>
        </w:rPr>
      </w:pPr>
      <w:r w:rsidRPr="00590750">
        <w:rPr>
          <w:rFonts w:cstheme="minorHAnsi"/>
          <w:i/>
          <w:color w:val="0066FF"/>
          <w:lang w:val="es-CO"/>
        </w:rPr>
        <w:t>[</w:t>
      </w:r>
      <w:r w:rsidR="005C4C0A" w:rsidRPr="00590750">
        <w:rPr>
          <w:rFonts w:cstheme="minorHAnsi"/>
          <w:i/>
          <w:color w:val="0066FF"/>
          <w:lang w:val="es-CO"/>
        </w:rPr>
        <w:t>Incluir comentarios sobre el personal e instalaciones de la contraparte que vayan a ser suministrados por el Cliente. Por ejemplo, apoyo administrativo, oficinas, transporte local, equipos, datos, etc. si corresponde</w:t>
      </w:r>
      <w:r w:rsidRPr="00590750">
        <w:rPr>
          <w:rFonts w:cstheme="minorHAnsi"/>
          <w:i/>
          <w:color w:val="0066FF"/>
          <w:lang w:val="es-CO"/>
        </w:rPr>
        <w:t xml:space="preserve">] </w:t>
      </w:r>
    </w:p>
    <w:p w14:paraId="1C366B0F" w14:textId="77777777" w:rsidR="003620BB" w:rsidRPr="00590750" w:rsidRDefault="003620BB">
      <w:pPr>
        <w:rPr>
          <w:lang w:val="es-CO"/>
        </w:rPr>
      </w:pPr>
      <w:r w:rsidRPr="00590750">
        <w:rPr>
          <w:lang w:val="es-CO"/>
        </w:rPr>
        <w:br w:type="page"/>
      </w:r>
    </w:p>
    <w:p w14:paraId="6EB5EA80" w14:textId="77777777" w:rsidR="003620BB" w:rsidRPr="00590750" w:rsidRDefault="003620BB" w:rsidP="003620BB">
      <w:pPr>
        <w:keepNext/>
        <w:keepLines/>
        <w:spacing w:before="120" w:after="120" w:line="240" w:lineRule="auto"/>
        <w:ind w:left="360"/>
        <w:jc w:val="center"/>
        <w:outlineLvl w:val="1"/>
        <w:rPr>
          <w:rFonts w:ascii="Calibri" w:eastAsia="Times New Roman" w:hAnsi="Calibri" w:cs="Times New Roman"/>
          <w:b/>
          <w:sz w:val="24"/>
          <w:szCs w:val="24"/>
          <w:lang w:val="es-CO"/>
        </w:rPr>
      </w:pPr>
      <w:bookmarkStart w:id="89" w:name="_Toc488652384"/>
      <w:bookmarkStart w:id="90" w:name="_Toc325721722"/>
      <w:r w:rsidRPr="00590750">
        <w:rPr>
          <w:rFonts w:ascii="Calibri" w:eastAsia="Times New Roman" w:hAnsi="Calibri" w:cs="Times New Roman"/>
          <w:b/>
          <w:sz w:val="24"/>
          <w:szCs w:val="24"/>
          <w:lang w:val="es-CO"/>
        </w:rPr>
        <w:lastRenderedPageBreak/>
        <w:t>Form</w:t>
      </w:r>
      <w:r w:rsidR="008F113A" w:rsidRPr="00590750">
        <w:rPr>
          <w:rFonts w:ascii="Calibri" w:eastAsia="Times New Roman" w:hAnsi="Calibri" w:cs="Times New Roman"/>
          <w:b/>
          <w:sz w:val="24"/>
          <w:szCs w:val="24"/>
          <w:lang w:val="es-CO"/>
        </w:rPr>
        <w:t>ulario</w:t>
      </w:r>
      <w:r w:rsidRPr="00590750">
        <w:rPr>
          <w:rFonts w:ascii="Calibri" w:eastAsia="Times New Roman" w:hAnsi="Calibri" w:cs="Times New Roman"/>
          <w:b/>
          <w:sz w:val="24"/>
          <w:szCs w:val="24"/>
          <w:lang w:val="es-CO"/>
        </w:rPr>
        <w:t xml:space="preserve"> TECH-4: Descrip</w:t>
      </w:r>
      <w:r w:rsidR="005C4C0A" w:rsidRPr="00590750">
        <w:rPr>
          <w:rFonts w:ascii="Calibri" w:eastAsia="Times New Roman" w:hAnsi="Calibri" w:cs="Times New Roman"/>
          <w:b/>
          <w:sz w:val="24"/>
          <w:szCs w:val="24"/>
          <w:lang w:val="es-CO"/>
        </w:rPr>
        <w:t xml:space="preserve">ción del enfoque, metodología y plan de trabajo para responder a los </w:t>
      </w:r>
      <w:r w:rsidR="005C4C0A" w:rsidRPr="00590750">
        <w:rPr>
          <w:rFonts w:eastAsia="Times New Roman" w:cs="Times New Roman"/>
          <w:b/>
          <w:sz w:val="24"/>
          <w:szCs w:val="24"/>
          <w:lang w:val="es-CO"/>
        </w:rPr>
        <w:t>Términos</w:t>
      </w:r>
      <w:r w:rsidR="005C4C0A" w:rsidRPr="00590750">
        <w:rPr>
          <w:rFonts w:ascii="Calibri" w:eastAsia="Times New Roman" w:hAnsi="Calibri" w:cs="Times New Roman"/>
          <w:b/>
          <w:sz w:val="24"/>
          <w:szCs w:val="24"/>
          <w:lang w:val="es-CO"/>
        </w:rPr>
        <w:t xml:space="preserve"> de Referencia</w:t>
      </w:r>
      <w:bookmarkEnd w:id="89"/>
      <w:r w:rsidR="005C4C0A" w:rsidRPr="00590750">
        <w:rPr>
          <w:rFonts w:ascii="Calibri" w:eastAsia="Times New Roman" w:hAnsi="Calibri" w:cs="Times New Roman"/>
          <w:b/>
          <w:sz w:val="24"/>
          <w:szCs w:val="24"/>
          <w:lang w:val="es-CO"/>
        </w:rPr>
        <w:t xml:space="preserve"> </w:t>
      </w:r>
      <w:bookmarkEnd w:id="90"/>
    </w:p>
    <w:p w14:paraId="53F2185A" w14:textId="77777777" w:rsidR="003620BB" w:rsidRPr="00590750" w:rsidRDefault="003620BB" w:rsidP="00F93D99">
      <w:pPr>
        <w:tabs>
          <w:tab w:val="left" w:pos="1314"/>
          <w:tab w:val="left" w:pos="1854"/>
        </w:tabs>
        <w:spacing w:before="120" w:after="120" w:line="240" w:lineRule="auto"/>
        <w:jc w:val="center"/>
        <w:rPr>
          <w:rFonts w:cstheme="minorHAnsi"/>
          <w:b/>
          <w:color w:val="0070C0"/>
          <w:lang w:val="es-CO"/>
        </w:rPr>
      </w:pPr>
      <w:r w:rsidRPr="00590750">
        <w:rPr>
          <w:rFonts w:cstheme="minorHAnsi"/>
          <w:b/>
          <w:color w:val="0070C0"/>
          <w:lang w:val="es-CO"/>
        </w:rPr>
        <w:t>[</w:t>
      </w:r>
      <w:r w:rsidR="00E819D4" w:rsidRPr="00590750">
        <w:rPr>
          <w:rFonts w:cstheme="minorHAnsi"/>
          <w:b/>
          <w:i/>
          <w:color w:val="0070C0"/>
          <w:lang w:val="es-CO"/>
        </w:rPr>
        <w:t>Só</w:t>
      </w:r>
      <w:r w:rsidR="005C4C0A" w:rsidRPr="00590750">
        <w:rPr>
          <w:rFonts w:cstheme="minorHAnsi"/>
          <w:b/>
          <w:i/>
          <w:color w:val="0070C0"/>
          <w:lang w:val="es-CO"/>
        </w:rPr>
        <w:t>lo para la Propuesta Técnica Extensa</w:t>
      </w:r>
      <w:r w:rsidRPr="00590750">
        <w:rPr>
          <w:rFonts w:cstheme="minorHAnsi"/>
          <w:b/>
          <w:color w:val="0070C0"/>
          <w:lang w:val="es-CO"/>
        </w:rPr>
        <w:t>]</w:t>
      </w:r>
    </w:p>
    <w:p w14:paraId="099D053F" w14:textId="77777777" w:rsidR="003620BB" w:rsidRPr="00590750" w:rsidRDefault="005C4C0A" w:rsidP="00F93D99">
      <w:pPr>
        <w:tabs>
          <w:tab w:val="left" w:pos="1314"/>
          <w:tab w:val="left" w:pos="1854"/>
        </w:tabs>
        <w:spacing w:before="120" w:after="120" w:line="240" w:lineRule="auto"/>
        <w:jc w:val="both"/>
        <w:rPr>
          <w:rFonts w:cstheme="minorHAnsi"/>
          <w:lang w:val="es-CO"/>
        </w:rPr>
      </w:pPr>
      <w:r w:rsidRPr="00590750">
        <w:rPr>
          <w:rFonts w:ascii="Calibri" w:eastAsia="Times New Roman" w:hAnsi="Calibri" w:cs="Times New Roman"/>
          <w:lang w:val="es-CO"/>
        </w:rPr>
        <w:t>Formulario TECH-4: una descripción del enfoque, metodología y plan de trabajo para la realización del trabajo, incluida una descripción detallada de la metodología propuesta y personal de capacitación, si los Términos de Referencia especifican capacitación como un componente específico del trabajo</w:t>
      </w:r>
      <w:r w:rsidR="003620BB" w:rsidRPr="00590750">
        <w:rPr>
          <w:rFonts w:cstheme="minorHAnsi"/>
          <w:lang w:val="es-CO"/>
        </w:rPr>
        <w:t>.</w:t>
      </w:r>
    </w:p>
    <w:p w14:paraId="67DEFF7A" w14:textId="77777777" w:rsidR="003620BB" w:rsidRPr="00590750" w:rsidRDefault="003620BB" w:rsidP="00F93D99">
      <w:pPr>
        <w:pStyle w:val="Textoindependiente"/>
        <w:tabs>
          <w:tab w:val="left" w:pos="-720"/>
          <w:tab w:val="left" w:pos="1080"/>
        </w:tabs>
        <w:spacing w:before="120" w:line="240" w:lineRule="auto"/>
        <w:rPr>
          <w:rFonts w:cstheme="minorHAnsi"/>
          <w:i/>
          <w:iCs/>
          <w:color w:val="0070C0"/>
          <w:lang w:val="es-CO"/>
        </w:rPr>
      </w:pPr>
    </w:p>
    <w:p w14:paraId="70FBD0FF" w14:textId="77777777" w:rsidR="005C4C0A" w:rsidRPr="00590750" w:rsidRDefault="005C4C0A" w:rsidP="006029C8">
      <w:pPr>
        <w:numPr>
          <w:ilvl w:val="0"/>
          <w:numId w:val="49"/>
        </w:numPr>
        <w:spacing w:before="120" w:after="120" w:line="240" w:lineRule="auto"/>
        <w:jc w:val="both"/>
        <w:rPr>
          <w:i/>
          <w:color w:val="0070C0"/>
          <w:lang w:val="es-CO"/>
        </w:rPr>
      </w:pPr>
      <w:r w:rsidRPr="00590750">
        <w:rPr>
          <w:i/>
          <w:color w:val="0070C0"/>
          <w:lang w:val="es-CO"/>
        </w:rPr>
        <w:t xml:space="preserve">[Enfoque Técnico y Metodología </w:t>
      </w:r>
    </w:p>
    <w:p w14:paraId="078DB323" w14:textId="77777777" w:rsidR="005C4C0A" w:rsidRPr="00590750" w:rsidRDefault="005C4C0A" w:rsidP="006029C8">
      <w:pPr>
        <w:numPr>
          <w:ilvl w:val="0"/>
          <w:numId w:val="49"/>
        </w:numPr>
        <w:spacing w:before="120" w:after="120" w:line="240" w:lineRule="auto"/>
        <w:jc w:val="both"/>
        <w:rPr>
          <w:i/>
          <w:color w:val="0070C0"/>
          <w:lang w:val="es-CO"/>
        </w:rPr>
      </w:pPr>
      <w:r w:rsidRPr="00590750">
        <w:rPr>
          <w:i/>
          <w:color w:val="0070C0"/>
          <w:lang w:val="es-CO"/>
        </w:rPr>
        <w:t>Plan de Trabajo</w:t>
      </w:r>
    </w:p>
    <w:p w14:paraId="621DF9CA" w14:textId="77777777" w:rsidR="003620BB" w:rsidRPr="00590750" w:rsidRDefault="005C4C0A" w:rsidP="006029C8">
      <w:pPr>
        <w:numPr>
          <w:ilvl w:val="0"/>
          <w:numId w:val="49"/>
        </w:numPr>
        <w:spacing w:before="120" w:after="120" w:line="240" w:lineRule="auto"/>
        <w:jc w:val="both"/>
        <w:rPr>
          <w:i/>
          <w:color w:val="0070C0"/>
          <w:lang w:val="es-CO"/>
        </w:rPr>
      </w:pPr>
      <w:r w:rsidRPr="00590750">
        <w:rPr>
          <w:i/>
          <w:color w:val="0070C0"/>
          <w:lang w:val="es-CO"/>
        </w:rPr>
        <w:t>Organización y Personal]</w:t>
      </w:r>
    </w:p>
    <w:p w14:paraId="33049D70" w14:textId="77777777" w:rsidR="003620BB" w:rsidRPr="00590750" w:rsidRDefault="003620BB" w:rsidP="00F93D99">
      <w:pPr>
        <w:pStyle w:val="Sangradetextonormal"/>
        <w:tabs>
          <w:tab w:val="left" w:pos="1080"/>
        </w:tabs>
        <w:spacing w:before="120" w:line="240" w:lineRule="auto"/>
        <w:rPr>
          <w:rFonts w:cstheme="minorHAnsi"/>
          <w:i/>
          <w:iCs/>
          <w:lang w:val="es-CO"/>
        </w:rPr>
      </w:pPr>
    </w:p>
    <w:p w14:paraId="5318B079" w14:textId="77777777" w:rsidR="003620BB" w:rsidRPr="00590750" w:rsidRDefault="003620BB" w:rsidP="00F93D99">
      <w:pPr>
        <w:pStyle w:val="Textoindependiente"/>
        <w:tabs>
          <w:tab w:val="left" w:pos="720"/>
        </w:tabs>
        <w:spacing w:before="120" w:line="240" w:lineRule="auto"/>
        <w:ind w:left="720" w:hanging="720"/>
        <w:jc w:val="both"/>
        <w:rPr>
          <w:rFonts w:cstheme="minorHAnsi"/>
          <w:i/>
          <w:iCs/>
          <w:color w:val="0070C0"/>
          <w:lang w:val="es-CO"/>
        </w:rPr>
      </w:pPr>
      <w:r w:rsidRPr="00590750">
        <w:rPr>
          <w:rFonts w:cstheme="minorHAnsi"/>
          <w:iCs/>
          <w:lang w:val="es-CO"/>
        </w:rPr>
        <w:t>a)</w:t>
      </w:r>
      <w:r w:rsidRPr="00590750">
        <w:rPr>
          <w:rFonts w:cstheme="minorHAnsi"/>
          <w:iCs/>
          <w:lang w:val="es-CO"/>
        </w:rPr>
        <w:tab/>
      </w:r>
      <w:r w:rsidR="00E819D4" w:rsidRPr="00590750">
        <w:rPr>
          <w:rFonts w:cstheme="minorHAnsi"/>
          <w:i/>
          <w:iCs/>
          <w:color w:val="0070C0"/>
          <w:lang w:val="es-CO"/>
        </w:rPr>
        <w:t>[</w:t>
      </w:r>
      <w:r w:rsidR="00E819D4" w:rsidRPr="00590750">
        <w:rPr>
          <w:rFonts w:ascii="Calibri" w:eastAsia="Times New Roman" w:hAnsi="Calibri" w:cs="Times New Roman"/>
          <w:b/>
          <w:bCs/>
          <w:i/>
          <w:iCs/>
          <w:u w:val="single"/>
          <w:lang w:val="es-CO"/>
        </w:rPr>
        <w:t>Enfoque Técnico y Metodología.</w:t>
      </w:r>
      <w:r w:rsidR="00E819D4" w:rsidRPr="00590750">
        <w:rPr>
          <w:rFonts w:ascii="Calibri" w:eastAsia="Times New Roman" w:hAnsi="Calibri" w:cs="Times New Roman"/>
          <w:i/>
          <w:lang w:val="es-CO"/>
        </w:rPr>
        <w:t xml:space="preserve">  </w:t>
      </w:r>
      <w:r w:rsidR="00E819D4" w:rsidRPr="00590750">
        <w:rPr>
          <w:rFonts w:ascii="Calibri" w:eastAsia="Times New Roman" w:hAnsi="Calibri" w:cs="Times New Roman"/>
          <w:i/>
          <w:color w:val="0070C0"/>
          <w:lang w:val="es-CO"/>
        </w:rPr>
        <w:t xml:space="preserve">Explique lo que usted entiende por objetivos del trabajo según se indica en los Términos de Referencia (TDR), el enfoque técnico y la metodología que usted adoptaría en la ejecución de las tareas para entregar los resultados esperados, y el grado de detalle de dichos resultados. </w:t>
      </w:r>
      <w:r w:rsidR="00E819D4" w:rsidRPr="00590750">
        <w:rPr>
          <w:rFonts w:ascii="Calibri" w:eastAsia="Times New Roman" w:hAnsi="Calibri" w:cs="Times New Roman"/>
          <w:i/>
          <w:color w:val="0070C0"/>
          <w:u w:val="single"/>
          <w:lang w:val="es-CO"/>
        </w:rPr>
        <w:t>Por favor, no repetir/copiar aquí los TDR.</w:t>
      </w:r>
      <w:r w:rsidR="00E819D4" w:rsidRPr="00590750">
        <w:rPr>
          <w:rFonts w:ascii="Calibri" w:eastAsia="Times New Roman" w:hAnsi="Calibri" w:cs="Times New Roman"/>
          <w:i/>
          <w:color w:val="0070C0"/>
          <w:lang w:val="es-CO"/>
        </w:rPr>
        <w:t>]</w:t>
      </w:r>
    </w:p>
    <w:p w14:paraId="7536E32D" w14:textId="77777777" w:rsidR="003620BB" w:rsidRPr="00590750" w:rsidRDefault="003620BB" w:rsidP="00F93D99">
      <w:pPr>
        <w:pStyle w:val="Textoindependiente"/>
        <w:tabs>
          <w:tab w:val="left" w:pos="-720"/>
          <w:tab w:val="left" w:pos="720"/>
        </w:tabs>
        <w:spacing w:before="120" w:line="240" w:lineRule="auto"/>
        <w:ind w:left="720" w:hanging="720"/>
        <w:jc w:val="both"/>
        <w:rPr>
          <w:rFonts w:cstheme="minorHAnsi"/>
          <w:i/>
          <w:iCs/>
          <w:color w:val="0070C0"/>
          <w:lang w:val="es-CO"/>
        </w:rPr>
      </w:pPr>
      <w:r w:rsidRPr="00590750">
        <w:rPr>
          <w:rFonts w:cstheme="minorHAnsi"/>
          <w:iCs/>
          <w:lang w:val="es-CO"/>
        </w:rPr>
        <w:t>b)</w:t>
      </w:r>
      <w:r w:rsidRPr="00590750">
        <w:rPr>
          <w:rFonts w:cstheme="minorHAnsi"/>
          <w:iCs/>
          <w:lang w:val="es-CO"/>
        </w:rPr>
        <w:tab/>
      </w:r>
      <w:r w:rsidR="00E819D4" w:rsidRPr="00590750">
        <w:rPr>
          <w:rFonts w:cstheme="minorHAnsi"/>
          <w:i/>
          <w:iCs/>
          <w:color w:val="0070C0"/>
          <w:lang w:val="es-CO"/>
        </w:rPr>
        <w:t>[</w:t>
      </w:r>
      <w:r w:rsidR="00E819D4" w:rsidRPr="00590750">
        <w:rPr>
          <w:rFonts w:cstheme="minorHAnsi"/>
          <w:b/>
          <w:i/>
          <w:iCs/>
          <w:u w:val="single"/>
          <w:lang w:val="es-CO"/>
        </w:rPr>
        <w:t>Plan de Trabajo</w:t>
      </w:r>
      <w:r w:rsidRPr="00590750">
        <w:rPr>
          <w:rFonts w:cstheme="minorHAnsi"/>
          <w:b/>
          <w:i/>
          <w:iCs/>
          <w:u w:val="single"/>
          <w:lang w:val="es-CO"/>
        </w:rPr>
        <w:t>.</w:t>
      </w:r>
      <w:r w:rsidRPr="00590750">
        <w:rPr>
          <w:rFonts w:cstheme="minorHAnsi"/>
          <w:iCs/>
          <w:lang w:val="es-CO"/>
        </w:rPr>
        <w:t xml:space="preserve">  </w:t>
      </w:r>
      <w:r w:rsidR="00E819D4" w:rsidRPr="00590750">
        <w:rPr>
          <w:rFonts w:ascii="Calibri" w:eastAsia="Times New Roman" w:hAnsi="Calibri" w:cs="Times New Roman"/>
          <w:i/>
          <w:color w:val="0070C0"/>
          <w:lang w:val="es-CO"/>
        </w:rPr>
        <w:t>Describa el plan para la ejecución de las principales actividades/tareas del trabajo, su contenido y duración, fases e interrelaciones, hitos (incluidas aprobaciones provisionales del Cliente) y fechas de entrega tentativas de los informes.  El Plan de trabajo deberá estar acorde con el enfoque técnico y la metodología, indicando su entendimiento de los TDR y la capacidad de traducirlos en un plan de trabajo factible.  Aquí se deberá incluir una lista de los documentos finales (incluidos informes) que vayan a ser entregados como resultado final. El plan de trabajo deberá estar acorde con el Formulario del Cronograma de Trabajo</w:t>
      </w:r>
      <w:r w:rsidRPr="00590750">
        <w:rPr>
          <w:rFonts w:cstheme="minorHAnsi"/>
          <w:i/>
          <w:iCs/>
          <w:color w:val="0070C0"/>
          <w:lang w:val="es-CO"/>
        </w:rPr>
        <w:t>.]</w:t>
      </w:r>
    </w:p>
    <w:p w14:paraId="55B631A7" w14:textId="77777777" w:rsidR="003620BB" w:rsidRPr="00590750" w:rsidRDefault="003620BB" w:rsidP="00F93D99">
      <w:pPr>
        <w:tabs>
          <w:tab w:val="left" w:pos="-720"/>
          <w:tab w:val="left" w:pos="720"/>
        </w:tabs>
        <w:spacing w:before="120" w:after="120" w:line="240" w:lineRule="auto"/>
        <w:ind w:left="720" w:hanging="720"/>
        <w:jc w:val="both"/>
        <w:rPr>
          <w:rFonts w:cstheme="minorHAnsi"/>
          <w:i/>
          <w:color w:val="0070C0"/>
          <w:lang w:val="es-CO"/>
        </w:rPr>
      </w:pPr>
      <w:r w:rsidRPr="00590750">
        <w:rPr>
          <w:rFonts w:cstheme="minorHAnsi"/>
          <w:iCs/>
          <w:lang w:val="es-CO"/>
        </w:rPr>
        <w:t>c)</w:t>
      </w:r>
      <w:r w:rsidRPr="00590750">
        <w:rPr>
          <w:rFonts w:cstheme="minorHAnsi"/>
          <w:iCs/>
          <w:lang w:val="es-CO"/>
        </w:rPr>
        <w:tab/>
      </w:r>
      <w:r w:rsidR="00E819D4" w:rsidRPr="00590750">
        <w:rPr>
          <w:rFonts w:cstheme="minorHAnsi"/>
          <w:i/>
          <w:iCs/>
          <w:color w:val="0070C0"/>
          <w:lang w:val="es-CO"/>
        </w:rPr>
        <w:t>[</w:t>
      </w:r>
      <w:r w:rsidRPr="00590750">
        <w:rPr>
          <w:rFonts w:cstheme="minorHAnsi"/>
          <w:b/>
          <w:i/>
          <w:iCs/>
          <w:u w:val="single"/>
          <w:lang w:val="es-CO"/>
        </w:rPr>
        <w:t>Organiza</w:t>
      </w:r>
      <w:r w:rsidR="00E819D4" w:rsidRPr="00590750">
        <w:rPr>
          <w:rFonts w:cstheme="minorHAnsi"/>
          <w:b/>
          <w:i/>
          <w:iCs/>
          <w:u w:val="single"/>
          <w:lang w:val="es-CO"/>
        </w:rPr>
        <w:t>ción y Personal</w:t>
      </w:r>
      <w:r w:rsidRPr="00590750">
        <w:rPr>
          <w:rFonts w:cstheme="minorHAnsi"/>
          <w:b/>
          <w:i/>
          <w:iCs/>
          <w:u w:val="single"/>
          <w:lang w:val="es-CO"/>
        </w:rPr>
        <w:t>.</w:t>
      </w:r>
      <w:r w:rsidR="00E819D4" w:rsidRPr="00590750">
        <w:rPr>
          <w:rFonts w:ascii="Calibri" w:eastAsia="Times New Roman" w:hAnsi="Calibri" w:cs="Times New Roman"/>
          <w:i/>
          <w:color w:val="0070C0"/>
          <w:lang w:val="es-CO"/>
        </w:rPr>
        <w:t xml:space="preserve"> Describa la estructura y composición de su equipo, incluida la lista de </w:t>
      </w:r>
      <w:r w:rsidR="00946E4C">
        <w:rPr>
          <w:rFonts w:ascii="Calibri" w:eastAsia="Times New Roman" w:hAnsi="Calibri" w:cs="Times New Roman"/>
          <w:i/>
          <w:color w:val="0070C0"/>
          <w:lang w:val="es-CO"/>
        </w:rPr>
        <w:t xml:space="preserve">Expertos </w:t>
      </w:r>
      <w:r w:rsidR="00E819D4" w:rsidRPr="00590750">
        <w:rPr>
          <w:rFonts w:ascii="Calibri" w:eastAsia="Times New Roman" w:hAnsi="Calibri" w:cs="Times New Roman"/>
          <w:i/>
          <w:color w:val="0070C0"/>
          <w:lang w:val="es-CO"/>
        </w:rPr>
        <w:t xml:space="preserve">Clave, </w:t>
      </w:r>
      <w:r w:rsidR="00946E4C">
        <w:rPr>
          <w:rFonts w:ascii="Calibri" w:eastAsia="Times New Roman" w:hAnsi="Calibri" w:cs="Times New Roman"/>
          <w:i/>
          <w:color w:val="0070C0"/>
          <w:lang w:val="es-CO"/>
        </w:rPr>
        <w:t xml:space="preserve">Expertos </w:t>
      </w:r>
      <w:r w:rsidR="00E819D4" w:rsidRPr="00590750">
        <w:rPr>
          <w:rFonts w:ascii="Calibri" w:eastAsia="Times New Roman" w:hAnsi="Calibri" w:cs="Times New Roman"/>
          <w:i/>
          <w:color w:val="0070C0"/>
          <w:lang w:val="es-CO"/>
        </w:rPr>
        <w:t>no Clave y personal relevante de apoyo técnico y administrativo</w:t>
      </w:r>
      <w:r w:rsidRPr="00590750">
        <w:rPr>
          <w:rFonts w:cstheme="minorHAnsi"/>
          <w:i/>
          <w:iCs/>
          <w:color w:val="0070C0"/>
          <w:lang w:val="es-CO"/>
        </w:rPr>
        <w:t>.</w:t>
      </w:r>
      <w:r w:rsidRPr="00590750">
        <w:rPr>
          <w:rFonts w:cstheme="minorHAnsi"/>
          <w:i/>
          <w:color w:val="0070C0"/>
          <w:lang w:val="es-CO"/>
        </w:rPr>
        <w:t>]</w:t>
      </w:r>
    </w:p>
    <w:p w14:paraId="499BBAB2" w14:textId="77777777" w:rsidR="003620BB" w:rsidRPr="00590750" w:rsidRDefault="003620BB">
      <w:pPr>
        <w:rPr>
          <w:sz w:val="24"/>
          <w:szCs w:val="24"/>
          <w:lang w:val="es-CO"/>
        </w:rPr>
      </w:pPr>
      <w:r w:rsidRPr="00590750">
        <w:rPr>
          <w:sz w:val="24"/>
          <w:szCs w:val="24"/>
          <w:lang w:val="es-CO"/>
        </w:rPr>
        <w:br w:type="page"/>
      </w:r>
    </w:p>
    <w:p w14:paraId="76560F22" w14:textId="77777777" w:rsidR="003620BB" w:rsidRPr="00590750" w:rsidRDefault="003620BB" w:rsidP="003620BB">
      <w:pPr>
        <w:keepNext/>
        <w:keepLines/>
        <w:spacing w:before="120" w:after="120" w:line="240" w:lineRule="auto"/>
        <w:ind w:left="360"/>
        <w:jc w:val="center"/>
        <w:outlineLvl w:val="1"/>
        <w:rPr>
          <w:rFonts w:ascii="Calibri" w:eastAsia="Times New Roman" w:hAnsi="Calibri" w:cs="Times New Roman"/>
          <w:b/>
          <w:sz w:val="24"/>
          <w:szCs w:val="24"/>
          <w:lang w:val="es-CO"/>
        </w:rPr>
      </w:pPr>
      <w:bookmarkStart w:id="91" w:name="_Toc488652385"/>
      <w:bookmarkStart w:id="92" w:name="_Toc325721723"/>
      <w:r w:rsidRPr="00590750">
        <w:rPr>
          <w:rFonts w:ascii="Calibri" w:eastAsia="Times New Roman" w:hAnsi="Calibri" w:cs="Times New Roman"/>
          <w:b/>
          <w:sz w:val="24"/>
          <w:szCs w:val="24"/>
          <w:lang w:val="es-CO"/>
        </w:rPr>
        <w:lastRenderedPageBreak/>
        <w:t>Form</w:t>
      </w:r>
      <w:r w:rsidR="00E819D4" w:rsidRPr="00590750">
        <w:rPr>
          <w:rFonts w:ascii="Calibri" w:eastAsia="Times New Roman" w:hAnsi="Calibri" w:cs="Times New Roman"/>
          <w:b/>
          <w:sz w:val="24"/>
          <w:szCs w:val="24"/>
          <w:lang w:val="es-CO"/>
        </w:rPr>
        <w:t>ulario</w:t>
      </w:r>
      <w:r w:rsidRPr="00590750">
        <w:rPr>
          <w:rFonts w:ascii="Calibri" w:eastAsia="Times New Roman" w:hAnsi="Calibri" w:cs="Times New Roman"/>
          <w:b/>
          <w:sz w:val="24"/>
          <w:szCs w:val="24"/>
          <w:lang w:val="es-CO"/>
        </w:rPr>
        <w:t xml:space="preserve"> TECH-4: Descrip</w:t>
      </w:r>
      <w:r w:rsidR="00E819D4" w:rsidRPr="00590750">
        <w:rPr>
          <w:rFonts w:ascii="Calibri" w:eastAsia="Times New Roman" w:hAnsi="Calibri" w:cs="Times New Roman"/>
          <w:b/>
          <w:sz w:val="24"/>
          <w:szCs w:val="24"/>
          <w:lang w:val="es-CO"/>
        </w:rPr>
        <w:t>ción del enfoque, metodología y plan de trabajo para ejecutar el trabajo</w:t>
      </w:r>
      <w:bookmarkEnd w:id="91"/>
      <w:r w:rsidR="00E819D4" w:rsidRPr="00590750">
        <w:rPr>
          <w:rFonts w:ascii="Calibri" w:eastAsia="Times New Roman" w:hAnsi="Calibri" w:cs="Times New Roman"/>
          <w:b/>
          <w:sz w:val="24"/>
          <w:szCs w:val="24"/>
          <w:lang w:val="es-CO"/>
        </w:rPr>
        <w:t xml:space="preserve"> </w:t>
      </w:r>
      <w:bookmarkEnd w:id="92"/>
    </w:p>
    <w:p w14:paraId="5E8F8EB3" w14:textId="77777777" w:rsidR="00842587" w:rsidRPr="00590750" w:rsidRDefault="002A3A1F" w:rsidP="002A3A1F">
      <w:pPr>
        <w:spacing w:before="120" w:after="120" w:line="240" w:lineRule="auto"/>
        <w:rPr>
          <w:rFonts w:cstheme="minorHAnsi"/>
          <w:b/>
          <w:i/>
          <w:color w:val="0070C0"/>
          <w:lang w:val="es-CO"/>
        </w:rPr>
      </w:pPr>
      <w:r>
        <w:rPr>
          <w:rFonts w:cstheme="minorHAnsi"/>
          <w:b/>
          <w:i/>
          <w:color w:val="0070C0"/>
          <w:lang w:val="es-CO"/>
        </w:rPr>
        <w:t>NO APLICA</w:t>
      </w:r>
    </w:p>
    <w:p w14:paraId="446252E7" w14:textId="77777777" w:rsidR="003620BB" w:rsidRPr="00590750" w:rsidRDefault="00E819D4" w:rsidP="00F93D99">
      <w:pPr>
        <w:tabs>
          <w:tab w:val="left" w:pos="1314"/>
          <w:tab w:val="left" w:pos="1854"/>
        </w:tabs>
        <w:spacing w:before="120" w:after="120" w:line="240" w:lineRule="auto"/>
        <w:jc w:val="both"/>
        <w:rPr>
          <w:rFonts w:cstheme="minorHAnsi"/>
          <w:lang w:val="es-CO"/>
        </w:rPr>
      </w:pPr>
      <w:r w:rsidRPr="00590750">
        <w:rPr>
          <w:lang w:val="es-CO"/>
        </w:rPr>
        <w:t>Formulario TECH-4: una descripción del enfoque, metodología y plan de trabajo para realizar el trabajo, incluida una descripción detallada de la metodología propuesta y personal de capacitación, si los Términos de Referencia especifican capacitación como un componente específico del trabajo</w:t>
      </w:r>
      <w:r w:rsidR="00B52E7A" w:rsidRPr="00590750">
        <w:rPr>
          <w:rFonts w:cstheme="minorHAnsi"/>
          <w:lang w:val="es-CO"/>
        </w:rPr>
        <w:t>.</w:t>
      </w:r>
    </w:p>
    <w:p w14:paraId="0B1334A6" w14:textId="77777777" w:rsidR="003620BB" w:rsidRPr="00590750" w:rsidRDefault="002A3A1F" w:rsidP="00F93D99">
      <w:pPr>
        <w:pStyle w:val="Textoindependiente"/>
        <w:tabs>
          <w:tab w:val="left" w:pos="-720"/>
          <w:tab w:val="left" w:pos="720"/>
        </w:tabs>
        <w:spacing w:before="120" w:line="240" w:lineRule="auto"/>
        <w:jc w:val="both"/>
        <w:rPr>
          <w:rFonts w:cstheme="minorHAnsi"/>
          <w:i/>
          <w:iCs/>
          <w:color w:val="0070C0"/>
          <w:lang w:val="es-CO"/>
        </w:rPr>
      </w:pPr>
      <w:r w:rsidRPr="00590750">
        <w:rPr>
          <w:rFonts w:cstheme="minorHAnsi"/>
          <w:i/>
          <w:iCs/>
          <w:color w:val="0070C0"/>
          <w:lang w:val="es-CO"/>
        </w:rPr>
        <w:t xml:space="preserve"> </w:t>
      </w:r>
      <w:r w:rsidR="00E819D4" w:rsidRPr="00590750">
        <w:rPr>
          <w:rFonts w:cstheme="minorHAnsi"/>
          <w:i/>
          <w:iCs/>
          <w:color w:val="0070C0"/>
          <w:lang w:val="es-CO"/>
        </w:rPr>
        <w:t>[</w:t>
      </w:r>
      <w:r w:rsidR="00E819D4" w:rsidRPr="00590750">
        <w:rPr>
          <w:rFonts w:ascii="Calibri" w:eastAsia="Times New Roman" w:hAnsi="Calibri" w:cs="Times New Roman"/>
          <w:b/>
          <w:bCs/>
          <w:i/>
          <w:iCs/>
          <w:u w:val="single"/>
          <w:lang w:val="es-CO"/>
        </w:rPr>
        <w:t>Enfoque Técnico, Metodología y Organización del equipo del Consultor</w:t>
      </w:r>
      <w:r w:rsidR="00E819D4" w:rsidRPr="00590750">
        <w:rPr>
          <w:rFonts w:ascii="Calibri" w:eastAsia="Times New Roman" w:hAnsi="Calibri" w:cs="Times New Roman"/>
          <w:i/>
          <w:iCs/>
          <w:lang w:val="es-CO"/>
        </w:rPr>
        <w:t xml:space="preserve">. </w:t>
      </w:r>
      <w:r w:rsidR="00E819D4" w:rsidRPr="00590750">
        <w:rPr>
          <w:rFonts w:ascii="Calibri" w:eastAsia="Times New Roman" w:hAnsi="Calibri" w:cs="Times New Roman"/>
          <w:i/>
          <w:color w:val="0070C0"/>
          <w:lang w:val="es-CO"/>
        </w:rPr>
        <w:t xml:space="preserve">[Explique lo que usted entiende por objetivos del trabajo según se indica en los Términos de Referencia (TDR), el enfoque técnico y la metodología que usted adoptaría en la ejecución de las tareas para entregar los resultados esperados, y el grado de detalle de dichos resultados. </w:t>
      </w:r>
      <w:r w:rsidR="00E819D4" w:rsidRPr="00590750">
        <w:rPr>
          <w:rFonts w:ascii="Calibri" w:eastAsia="Times New Roman" w:hAnsi="Calibri" w:cs="Times New Roman"/>
          <w:i/>
          <w:color w:val="0070C0"/>
          <w:u w:val="single"/>
          <w:lang w:val="es-CO"/>
        </w:rPr>
        <w:t>Por favor, no repetir/copiar aquí los TDR.</w:t>
      </w:r>
      <w:r w:rsidR="00E819D4" w:rsidRPr="00590750">
        <w:rPr>
          <w:rFonts w:ascii="Calibri" w:eastAsia="Times New Roman" w:hAnsi="Calibri" w:cs="Times New Roman"/>
          <w:i/>
          <w:color w:val="0070C0"/>
          <w:lang w:val="es-CO"/>
        </w:rPr>
        <w:t>]</w:t>
      </w:r>
    </w:p>
    <w:p w14:paraId="7AD777C7" w14:textId="77777777" w:rsidR="003620BB" w:rsidRPr="00590750" w:rsidRDefault="00E819D4" w:rsidP="00F93D99">
      <w:pPr>
        <w:pStyle w:val="Textoindependiente"/>
        <w:tabs>
          <w:tab w:val="left" w:pos="-720"/>
          <w:tab w:val="left" w:pos="720"/>
        </w:tabs>
        <w:spacing w:before="120" w:line="240" w:lineRule="auto"/>
        <w:jc w:val="both"/>
        <w:rPr>
          <w:rFonts w:cstheme="minorHAnsi"/>
          <w:i/>
          <w:iCs/>
          <w:color w:val="0070C0"/>
          <w:lang w:val="es-CO"/>
        </w:rPr>
      </w:pPr>
      <w:r w:rsidRPr="00590750">
        <w:rPr>
          <w:rFonts w:cstheme="minorHAnsi"/>
          <w:i/>
          <w:iCs/>
          <w:color w:val="0070C0"/>
          <w:lang w:val="es-CO"/>
        </w:rPr>
        <w:t>[</w:t>
      </w:r>
      <w:r w:rsidR="00AA3417" w:rsidRPr="00590750">
        <w:rPr>
          <w:rFonts w:cstheme="minorHAnsi"/>
          <w:b/>
          <w:i/>
          <w:iCs/>
          <w:u w:val="single"/>
          <w:lang w:val="es-CO"/>
        </w:rPr>
        <w:t>Plan de Trabajo y Personal</w:t>
      </w:r>
      <w:r w:rsidR="003620BB" w:rsidRPr="00590750">
        <w:rPr>
          <w:rFonts w:cstheme="minorHAnsi"/>
          <w:iCs/>
          <w:lang w:val="es-CO"/>
        </w:rPr>
        <w:t xml:space="preserve">. </w:t>
      </w:r>
      <w:r w:rsidR="003620BB" w:rsidRPr="00590750">
        <w:rPr>
          <w:rFonts w:cstheme="minorHAnsi"/>
          <w:i/>
          <w:iCs/>
          <w:color w:val="0070C0"/>
          <w:lang w:val="es-CO"/>
        </w:rPr>
        <w:t>[</w:t>
      </w:r>
      <w:r w:rsidRPr="00590750">
        <w:rPr>
          <w:rFonts w:ascii="Calibri" w:eastAsia="Times New Roman" w:hAnsi="Calibri" w:cs="Times New Roman"/>
          <w:i/>
          <w:color w:val="0070C0"/>
          <w:lang w:val="es-CO"/>
        </w:rPr>
        <w:t>Describa el plan para la ejecución de las principales actividades/tareas del trabajo, su contenido y duración, fases e interrelaciones, hitos (incluidas aprobaciones provisionales del Cliente) y fechas de entrega tentativas de los informes.  El Plan de trabajo deberá estar acorde con el enfoque técnico y la metodología, indicando su entendimiento de los TDR y la capacidad de traducirlos en un plan de trabajo factible.  Aquí se deberá incluir una lista de los documentos finales (incluidos informes) que vayan a ser entregados como resultado final. El plan de trabajo deberá estar acorde con el Formulario del Cronograma de Trabajo</w:t>
      </w:r>
      <w:r w:rsidR="003620BB" w:rsidRPr="00590750">
        <w:rPr>
          <w:rFonts w:cstheme="minorHAnsi"/>
          <w:i/>
          <w:iCs/>
          <w:color w:val="0070C0"/>
          <w:lang w:val="es-CO"/>
        </w:rPr>
        <w:t>.]</w:t>
      </w:r>
    </w:p>
    <w:p w14:paraId="371B0554" w14:textId="77777777" w:rsidR="003620BB" w:rsidRPr="00590750" w:rsidRDefault="00E819D4" w:rsidP="00F93D99">
      <w:pPr>
        <w:pStyle w:val="Textoindependiente"/>
        <w:spacing w:before="120" w:line="240" w:lineRule="auto"/>
        <w:jc w:val="both"/>
        <w:rPr>
          <w:rFonts w:cstheme="minorHAnsi"/>
          <w:i/>
          <w:iCs/>
          <w:color w:val="0070C0"/>
          <w:lang w:val="es-CO"/>
        </w:rPr>
      </w:pPr>
      <w:r w:rsidRPr="00590750">
        <w:rPr>
          <w:rFonts w:cstheme="minorHAnsi"/>
          <w:i/>
          <w:iCs/>
          <w:color w:val="0070C0"/>
          <w:lang w:val="es-CO"/>
        </w:rPr>
        <w:t>[</w:t>
      </w:r>
      <w:r w:rsidR="003620BB" w:rsidRPr="00590750">
        <w:rPr>
          <w:rFonts w:cstheme="minorHAnsi"/>
          <w:b/>
          <w:i/>
          <w:iCs/>
          <w:u w:val="single"/>
          <w:lang w:val="es-CO"/>
        </w:rPr>
        <w:t>Com</w:t>
      </w:r>
      <w:r w:rsidR="00AA3417" w:rsidRPr="00590750">
        <w:rPr>
          <w:rFonts w:cstheme="minorHAnsi"/>
          <w:b/>
          <w:i/>
          <w:iCs/>
          <w:u w:val="single"/>
          <w:lang w:val="es-CO"/>
        </w:rPr>
        <w:t xml:space="preserve">entarios </w:t>
      </w:r>
      <w:r w:rsidR="003620BB" w:rsidRPr="00590750">
        <w:rPr>
          <w:rFonts w:cstheme="minorHAnsi"/>
          <w:b/>
          <w:i/>
          <w:iCs/>
          <w:u w:val="single"/>
          <w:lang w:val="es-CO"/>
        </w:rPr>
        <w:t>(</w:t>
      </w:r>
      <w:r w:rsidR="00AA3417" w:rsidRPr="00590750">
        <w:rPr>
          <w:rFonts w:cstheme="minorHAnsi"/>
          <w:b/>
          <w:i/>
          <w:iCs/>
          <w:u w:val="single"/>
          <w:lang w:val="es-CO"/>
        </w:rPr>
        <w:t>a los TdR y al personal e instalaciones de la contraparte</w:t>
      </w:r>
      <w:r w:rsidR="003620BB" w:rsidRPr="00590750">
        <w:rPr>
          <w:rFonts w:cstheme="minorHAnsi"/>
          <w:b/>
          <w:i/>
          <w:iCs/>
          <w:lang w:val="es-CO"/>
        </w:rPr>
        <w:t>)</w:t>
      </w:r>
      <w:r w:rsidR="003620BB" w:rsidRPr="00590750">
        <w:rPr>
          <w:rFonts w:cstheme="minorHAnsi"/>
          <w:i/>
          <w:iCs/>
          <w:lang w:val="es-CO"/>
        </w:rPr>
        <w:t xml:space="preserve"> </w:t>
      </w:r>
      <w:r w:rsidR="003620BB" w:rsidRPr="00590750">
        <w:rPr>
          <w:rFonts w:cstheme="minorHAnsi"/>
          <w:i/>
          <w:iCs/>
          <w:color w:val="0070C0"/>
          <w:lang w:val="es-CO"/>
        </w:rPr>
        <w:t>[</w:t>
      </w:r>
      <w:r w:rsidRPr="00590750">
        <w:rPr>
          <w:i/>
          <w:color w:val="0070C0"/>
          <w:lang w:val="es-CO"/>
        </w:rPr>
        <w:t>Sus sugerencias deben ser concisas y puntuales y deben ser incorporadas en su Propuesta. Incluya también comentarios, si corresponde, sobre el personal e instalaciones de la contraparte que el Cliente vaya a proporcionar. Por ejemplo, apoyo administrativo, oficinas, transporte local, equipos, datos, informes de antecedentes, etc.</w:t>
      </w:r>
      <w:r w:rsidR="003620BB" w:rsidRPr="00590750">
        <w:rPr>
          <w:rFonts w:cstheme="minorHAnsi"/>
          <w:i/>
          <w:iCs/>
          <w:color w:val="0070C0"/>
          <w:lang w:val="es-CO"/>
        </w:rPr>
        <w:t>]</w:t>
      </w:r>
    </w:p>
    <w:p w14:paraId="22A8410F" w14:textId="77777777" w:rsidR="003620BB" w:rsidRPr="00590750" w:rsidRDefault="003620BB" w:rsidP="00F93D99">
      <w:pPr>
        <w:spacing w:before="120" w:after="120" w:line="240" w:lineRule="auto"/>
        <w:rPr>
          <w:lang w:val="es-CO"/>
        </w:rPr>
        <w:sectPr w:rsidR="003620BB" w:rsidRPr="00590750">
          <w:headerReference w:type="even" r:id="rId33"/>
          <w:headerReference w:type="default" r:id="rId34"/>
          <w:headerReference w:type="first" r:id="rId35"/>
          <w:pgSz w:w="12240" w:h="15840"/>
          <w:pgMar w:top="1440" w:right="1440" w:bottom="1440" w:left="1440" w:header="720" w:footer="720" w:gutter="0"/>
          <w:cols w:space="720"/>
          <w:docGrid w:linePitch="360"/>
        </w:sectPr>
      </w:pPr>
    </w:p>
    <w:p w14:paraId="2BD49240" w14:textId="77777777" w:rsidR="00842587" w:rsidRPr="00590750" w:rsidRDefault="00842587">
      <w:pPr>
        <w:rPr>
          <w:rFonts w:ascii="Calibri" w:eastAsia="Times New Roman" w:hAnsi="Calibri" w:cs="Times New Roman"/>
          <w:b/>
          <w:sz w:val="24"/>
          <w:szCs w:val="24"/>
          <w:lang w:val="es-CO"/>
        </w:rPr>
      </w:pPr>
    </w:p>
    <w:p w14:paraId="14FB64C3" w14:textId="77777777" w:rsidR="00842587" w:rsidRPr="00590750" w:rsidRDefault="00842587" w:rsidP="00842587">
      <w:pPr>
        <w:keepNext/>
        <w:keepLines/>
        <w:spacing w:before="120" w:after="120" w:line="240" w:lineRule="auto"/>
        <w:ind w:left="360"/>
        <w:jc w:val="center"/>
        <w:outlineLvl w:val="1"/>
        <w:rPr>
          <w:rFonts w:ascii="Calibri" w:eastAsia="Times New Roman" w:hAnsi="Calibri" w:cs="Times New Roman"/>
          <w:b/>
          <w:sz w:val="24"/>
          <w:szCs w:val="24"/>
          <w:lang w:val="es-CO"/>
        </w:rPr>
      </w:pPr>
      <w:bookmarkStart w:id="93" w:name="_Toc488652386"/>
      <w:bookmarkStart w:id="94" w:name="_Toc325721724"/>
      <w:r w:rsidRPr="00590750">
        <w:rPr>
          <w:rFonts w:ascii="Calibri" w:eastAsia="Times New Roman" w:hAnsi="Calibri" w:cs="Times New Roman"/>
          <w:b/>
          <w:sz w:val="24"/>
          <w:szCs w:val="24"/>
          <w:lang w:val="es-CO"/>
        </w:rPr>
        <w:t>Form</w:t>
      </w:r>
      <w:r w:rsidR="00E819D4" w:rsidRPr="00590750">
        <w:rPr>
          <w:rFonts w:ascii="Calibri" w:eastAsia="Times New Roman" w:hAnsi="Calibri" w:cs="Times New Roman"/>
          <w:b/>
          <w:sz w:val="24"/>
          <w:szCs w:val="24"/>
          <w:lang w:val="es-CO"/>
        </w:rPr>
        <w:t>ulario</w:t>
      </w:r>
      <w:r w:rsidRPr="00590750">
        <w:rPr>
          <w:rFonts w:ascii="Calibri" w:eastAsia="Times New Roman" w:hAnsi="Calibri" w:cs="Times New Roman"/>
          <w:b/>
          <w:sz w:val="24"/>
          <w:szCs w:val="24"/>
          <w:lang w:val="es-CO"/>
        </w:rPr>
        <w:t xml:space="preserve"> TECH-5: </w:t>
      </w:r>
      <w:r w:rsidR="00E819D4" w:rsidRPr="00590750">
        <w:rPr>
          <w:rFonts w:ascii="Calibri" w:eastAsia="Times New Roman" w:hAnsi="Calibri" w:cs="Times New Roman"/>
          <w:b/>
          <w:sz w:val="24"/>
          <w:szCs w:val="24"/>
          <w:lang w:val="es-CO"/>
        </w:rPr>
        <w:t>Cronograma de los trabajos y planificación de entregables</w:t>
      </w:r>
      <w:bookmarkEnd w:id="93"/>
      <w:r w:rsidR="00E819D4" w:rsidRPr="00590750">
        <w:rPr>
          <w:rFonts w:ascii="Calibri" w:eastAsia="Times New Roman" w:hAnsi="Calibri" w:cs="Times New Roman"/>
          <w:b/>
          <w:sz w:val="24"/>
          <w:szCs w:val="24"/>
          <w:lang w:val="es-CO"/>
        </w:rPr>
        <w:t xml:space="preserve"> </w:t>
      </w:r>
      <w:bookmarkEnd w:id="94"/>
    </w:p>
    <w:p w14:paraId="0B555992" w14:textId="77777777" w:rsidR="00842587" w:rsidRPr="00590750" w:rsidRDefault="00842587" w:rsidP="00E819D4">
      <w:pPr>
        <w:pBdr>
          <w:bottom w:val="single" w:sz="8" w:space="1" w:color="auto"/>
        </w:pBdr>
        <w:spacing w:after="0" w:line="240" w:lineRule="auto"/>
        <w:jc w:val="center"/>
        <w:rPr>
          <w:rFonts w:ascii="Calibri" w:eastAsia="Times New Roman" w:hAnsi="Calibri" w:cs="Calibri"/>
          <w:b/>
          <w:i/>
          <w:color w:val="0070C0"/>
          <w:lang w:val="es-CO"/>
        </w:rPr>
      </w:pPr>
      <w:r w:rsidRPr="00590750">
        <w:rPr>
          <w:rFonts w:ascii="Calibri" w:eastAsia="Times New Roman" w:hAnsi="Calibri" w:cs="Calibri"/>
          <w:b/>
          <w:i/>
          <w:color w:val="0070C0"/>
          <w:lang w:val="es-CO"/>
        </w:rPr>
        <w:t>[</w:t>
      </w:r>
      <w:r w:rsidR="00E819D4" w:rsidRPr="00590750">
        <w:rPr>
          <w:rFonts w:ascii="Calibri" w:eastAsia="Times New Roman" w:hAnsi="Calibri" w:cs="Calibri"/>
          <w:b/>
          <w:i/>
          <w:color w:val="0070C0"/>
          <w:lang w:val="es-CO"/>
        </w:rPr>
        <w:t>Para la Propuesta Técnica Extensa y Propuesta Técnica Simplificada</w:t>
      </w:r>
      <w:r w:rsidRPr="00590750">
        <w:rPr>
          <w:rFonts w:ascii="Calibri" w:eastAsia="Times New Roman" w:hAnsi="Calibri" w:cs="Calibri"/>
          <w:b/>
          <w:i/>
          <w:color w:val="0070C0"/>
          <w:lang w:val="es-CO"/>
        </w:rPr>
        <w:t>]</w:t>
      </w:r>
    </w:p>
    <w:tbl>
      <w:tblPr>
        <w:tblW w:w="0" w:type="auto"/>
        <w:tblInd w:w="2" w:type="dxa"/>
        <w:tblLayout w:type="fixed"/>
        <w:tblCellMar>
          <w:left w:w="72" w:type="dxa"/>
          <w:right w:w="72" w:type="dxa"/>
        </w:tblCellMar>
        <w:tblLook w:val="0000" w:firstRow="0" w:lastRow="0" w:firstColumn="0" w:lastColumn="0" w:noHBand="0" w:noVBand="0"/>
      </w:tblPr>
      <w:tblGrid>
        <w:gridCol w:w="587"/>
        <w:gridCol w:w="3553"/>
        <w:gridCol w:w="680"/>
        <w:gridCol w:w="680"/>
        <w:gridCol w:w="680"/>
        <w:gridCol w:w="680"/>
        <w:gridCol w:w="680"/>
        <w:gridCol w:w="680"/>
        <w:gridCol w:w="680"/>
        <w:gridCol w:w="680"/>
        <w:gridCol w:w="680"/>
        <w:gridCol w:w="680"/>
        <w:gridCol w:w="680"/>
        <w:gridCol w:w="1207"/>
      </w:tblGrid>
      <w:tr w:rsidR="00E819D4" w:rsidRPr="00590750" w14:paraId="3229EB2E" w14:textId="77777777" w:rsidTr="00E819D4">
        <w:tc>
          <w:tcPr>
            <w:tcW w:w="587" w:type="dxa"/>
            <w:vMerge w:val="restart"/>
            <w:tcBorders>
              <w:top w:val="double" w:sz="4" w:space="0" w:color="auto"/>
              <w:left w:val="double" w:sz="4" w:space="0" w:color="auto"/>
            </w:tcBorders>
            <w:vAlign w:val="center"/>
          </w:tcPr>
          <w:p w14:paraId="6459E983" w14:textId="77777777" w:rsidR="00E819D4" w:rsidRPr="00590750" w:rsidRDefault="00E819D4" w:rsidP="00E819D4">
            <w:pPr>
              <w:jc w:val="center"/>
              <w:rPr>
                <w:b/>
                <w:bCs/>
                <w:lang w:val="es-CO"/>
              </w:rPr>
            </w:pPr>
            <w:r w:rsidRPr="00590750">
              <w:rPr>
                <w:b/>
                <w:bCs/>
                <w:lang w:val="es-CO"/>
              </w:rPr>
              <w:t>N°</w:t>
            </w:r>
          </w:p>
        </w:tc>
        <w:tc>
          <w:tcPr>
            <w:tcW w:w="3553" w:type="dxa"/>
            <w:vMerge w:val="restart"/>
            <w:tcBorders>
              <w:top w:val="double" w:sz="4" w:space="0" w:color="auto"/>
              <w:left w:val="single" w:sz="6" w:space="0" w:color="auto"/>
            </w:tcBorders>
            <w:vAlign w:val="center"/>
          </w:tcPr>
          <w:p w14:paraId="68603E9F" w14:textId="77777777" w:rsidR="00E819D4" w:rsidRPr="00590750" w:rsidRDefault="00E819D4" w:rsidP="00E819D4">
            <w:pPr>
              <w:jc w:val="center"/>
              <w:rPr>
                <w:lang w:val="es-CO"/>
              </w:rPr>
            </w:pPr>
            <w:r w:rsidRPr="00590750">
              <w:rPr>
                <w:b/>
                <w:bCs/>
                <w:lang w:val="es-CO"/>
              </w:rPr>
              <w:t xml:space="preserve">Entregables </w:t>
            </w:r>
            <w:r w:rsidRPr="00590750">
              <w:rPr>
                <w:vertAlign w:val="superscript"/>
                <w:lang w:val="es-CO"/>
              </w:rPr>
              <w:t>1</w:t>
            </w:r>
            <w:r w:rsidRPr="00590750">
              <w:rPr>
                <w:b/>
                <w:bCs/>
                <w:lang w:val="es-CO"/>
              </w:rPr>
              <w:t xml:space="preserve"> (D-..)</w:t>
            </w:r>
          </w:p>
        </w:tc>
        <w:tc>
          <w:tcPr>
            <w:tcW w:w="8687" w:type="dxa"/>
            <w:gridSpan w:val="12"/>
            <w:tcBorders>
              <w:top w:val="double" w:sz="4" w:space="0" w:color="auto"/>
              <w:left w:val="single" w:sz="6" w:space="0" w:color="auto"/>
              <w:bottom w:val="single" w:sz="6" w:space="0" w:color="auto"/>
              <w:right w:val="double" w:sz="4" w:space="0" w:color="auto"/>
            </w:tcBorders>
          </w:tcPr>
          <w:p w14:paraId="4F4F5984" w14:textId="77777777" w:rsidR="00E819D4" w:rsidRPr="00590750" w:rsidRDefault="00E819D4" w:rsidP="00E819D4">
            <w:pPr>
              <w:spacing w:before="60" w:after="60"/>
              <w:jc w:val="center"/>
              <w:rPr>
                <w:lang w:val="es-CO"/>
              </w:rPr>
            </w:pPr>
            <w:r w:rsidRPr="00590750">
              <w:rPr>
                <w:b/>
                <w:bCs/>
                <w:lang w:val="es-CO"/>
              </w:rPr>
              <w:t>Meses</w:t>
            </w:r>
          </w:p>
        </w:tc>
      </w:tr>
      <w:tr w:rsidR="00E819D4" w:rsidRPr="00590750" w14:paraId="10ED5239" w14:textId="77777777" w:rsidTr="00E819D4">
        <w:tc>
          <w:tcPr>
            <w:tcW w:w="587" w:type="dxa"/>
            <w:vMerge/>
            <w:tcBorders>
              <w:left w:val="double" w:sz="4" w:space="0" w:color="auto"/>
              <w:bottom w:val="single" w:sz="6" w:space="0" w:color="auto"/>
            </w:tcBorders>
            <w:vAlign w:val="center"/>
          </w:tcPr>
          <w:p w14:paraId="0D300F78" w14:textId="77777777" w:rsidR="00E819D4" w:rsidRPr="00590750" w:rsidRDefault="00E819D4" w:rsidP="00E819D4">
            <w:pPr>
              <w:jc w:val="center"/>
              <w:rPr>
                <w:b/>
                <w:bCs/>
                <w:lang w:val="es-CO"/>
              </w:rPr>
            </w:pPr>
          </w:p>
        </w:tc>
        <w:tc>
          <w:tcPr>
            <w:tcW w:w="3553" w:type="dxa"/>
            <w:vMerge/>
            <w:tcBorders>
              <w:left w:val="single" w:sz="6" w:space="0" w:color="auto"/>
              <w:bottom w:val="single" w:sz="6" w:space="0" w:color="auto"/>
            </w:tcBorders>
          </w:tcPr>
          <w:p w14:paraId="07CE1436" w14:textId="77777777" w:rsidR="00E819D4" w:rsidRPr="00590750" w:rsidRDefault="00E819D4" w:rsidP="00E819D4">
            <w:pPr>
              <w:rPr>
                <w:lang w:val="es-CO"/>
              </w:rPr>
            </w:pPr>
          </w:p>
        </w:tc>
        <w:tc>
          <w:tcPr>
            <w:tcW w:w="680" w:type="dxa"/>
            <w:tcBorders>
              <w:top w:val="single" w:sz="12" w:space="0" w:color="auto"/>
              <w:left w:val="single" w:sz="6" w:space="0" w:color="auto"/>
              <w:bottom w:val="single" w:sz="6" w:space="0" w:color="auto"/>
              <w:right w:val="single" w:sz="6" w:space="0" w:color="auto"/>
            </w:tcBorders>
          </w:tcPr>
          <w:p w14:paraId="07EA1624" w14:textId="77777777" w:rsidR="00E819D4" w:rsidRPr="00590750" w:rsidRDefault="00E819D4" w:rsidP="00E819D4">
            <w:pPr>
              <w:jc w:val="center"/>
              <w:rPr>
                <w:lang w:val="es-CO"/>
              </w:rPr>
            </w:pPr>
            <w:r w:rsidRPr="00590750">
              <w:rPr>
                <w:b/>
                <w:bCs/>
                <w:lang w:val="es-CO"/>
              </w:rPr>
              <w:t>1</w:t>
            </w:r>
          </w:p>
        </w:tc>
        <w:tc>
          <w:tcPr>
            <w:tcW w:w="680" w:type="dxa"/>
            <w:tcBorders>
              <w:top w:val="single" w:sz="12" w:space="0" w:color="auto"/>
              <w:left w:val="single" w:sz="6" w:space="0" w:color="auto"/>
              <w:bottom w:val="single" w:sz="6" w:space="0" w:color="auto"/>
              <w:right w:val="single" w:sz="6" w:space="0" w:color="auto"/>
            </w:tcBorders>
          </w:tcPr>
          <w:p w14:paraId="3A60113C" w14:textId="77777777" w:rsidR="00E819D4" w:rsidRPr="00590750" w:rsidRDefault="00E819D4" w:rsidP="00E819D4">
            <w:pPr>
              <w:jc w:val="center"/>
              <w:rPr>
                <w:lang w:val="es-CO"/>
              </w:rPr>
            </w:pPr>
            <w:r w:rsidRPr="00590750">
              <w:rPr>
                <w:b/>
                <w:bCs/>
                <w:lang w:val="es-CO"/>
              </w:rPr>
              <w:t>2</w:t>
            </w:r>
          </w:p>
        </w:tc>
        <w:tc>
          <w:tcPr>
            <w:tcW w:w="680" w:type="dxa"/>
            <w:tcBorders>
              <w:top w:val="single" w:sz="12" w:space="0" w:color="auto"/>
              <w:left w:val="single" w:sz="6" w:space="0" w:color="auto"/>
              <w:bottom w:val="single" w:sz="6" w:space="0" w:color="auto"/>
              <w:right w:val="single" w:sz="6" w:space="0" w:color="auto"/>
            </w:tcBorders>
          </w:tcPr>
          <w:p w14:paraId="12820071" w14:textId="77777777" w:rsidR="00E819D4" w:rsidRPr="00590750" w:rsidRDefault="00E819D4" w:rsidP="00E819D4">
            <w:pPr>
              <w:jc w:val="center"/>
              <w:rPr>
                <w:lang w:val="es-CO"/>
              </w:rPr>
            </w:pPr>
            <w:r w:rsidRPr="00590750">
              <w:rPr>
                <w:b/>
                <w:bCs/>
                <w:lang w:val="es-CO"/>
              </w:rPr>
              <w:t>3</w:t>
            </w:r>
          </w:p>
        </w:tc>
        <w:tc>
          <w:tcPr>
            <w:tcW w:w="680" w:type="dxa"/>
            <w:tcBorders>
              <w:top w:val="single" w:sz="12" w:space="0" w:color="auto"/>
              <w:left w:val="single" w:sz="6" w:space="0" w:color="auto"/>
              <w:bottom w:val="single" w:sz="6" w:space="0" w:color="auto"/>
              <w:right w:val="single" w:sz="6" w:space="0" w:color="auto"/>
            </w:tcBorders>
          </w:tcPr>
          <w:p w14:paraId="2057BA22" w14:textId="77777777" w:rsidR="00E819D4" w:rsidRPr="00590750" w:rsidRDefault="00E819D4" w:rsidP="00E819D4">
            <w:pPr>
              <w:jc w:val="center"/>
              <w:rPr>
                <w:lang w:val="es-CO"/>
              </w:rPr>
            </w:pPr>
            <w:r w:rsidRPr="00590750">
              <w:rPr>
                <w:b/>
                <w:bCs/>
                <w:lang w:val="es-CO"/>
              </w:rPr>
              <w:t>4</w:t>
            </w:r>
          </w:p>
        </w:tc>
        <w:tc>
          <w:tcPr>
            <w:tcW w:w="680" w:type="dxa"/>
            <w:tcBorders>
              <w:top w:val="single" w:sz="12" w:space="0" w:color="auto"/>
              <w:left w:val="single" w:sz="6" w:space="0" w:color="auto"/>
              <w:bottom w:val="single" w:sz="6" w:space="0" w:color="auto"/>
              <w:right w:val="single" w:sz="6" w:space="0" w:color="auto"/>
            </w:tcBorders>
          </w:tcPr>
          <w:p w14:paraId="608C5DFA" w14:textId="77777777" w:rsidR="00E819D4" w:rsidRPr="00590750" w:rsidRDefault="00E819D4" w:rsidP="00E819D4">
            <w:pPr>
              <w:jc w:val="center"/>
              <w:rPr>
                <w:lang w:val="es-CO"/>
              </w:rPr>
            </w:pPr>
            <w:r w:rsidRPr="00590750">
              <w:rPr>
                <w:b/>
                <w:bCs/>
                <w:lang w:val="es-CO"/>
              </w:rPr>
              <w:t>5</w:t>
            </w:r>
          </w:p>
        </w:tc>
        <w:tc>
          <w:tcPr>
            <w:tcW w:w="680" w:type="dxa"/>
            <w:tcBorders>
              <w:top w:val="single" w:sz="12" w:space="0" w:color="auto"/>
              <w:left w:val="single" w:sz="6" w:space="0" w:color="auto"/>
              <w:bottom w:val="single" w:sz="6" w:space="0" w:color="auto"/>
              <w:right w:val="single" w:sz="6" w:space="0" w:color="auto"/>
            </w:tcBorders>
          </w:tcPr>
          <w:p w14:paraId="03FE1F6F" w14:textId="77777777" w:rsidR="00E819D4" w:rsidRPr="00590750" w:rsidRDefault="00E819D4" w:rsidP="00E819D4">
            <w:pPr>
              <w:jc w:val="center"/>
              <w:rPr>
                <w:lang w:val="es-CO"/>
              </w:rPr>
            </w:pPr>
            <w:r w:rsidRPr="00590750">
              <w:rPr>
                <w:b/>
                <w:bCs/>
                <w:lang w:val="es-CO"/>
              </w:rPr>
              <w:t>6</w:t>
            </w:r>
          </w:p>
        </w:tc>
        <w:tc>
          <w:tcPr>
            <w:tcW w:w="680" w:type="dxa"/>
            <w:tcBorders>
              <w:top w:val="single" w:sz="12" w:space="0" w:color="auto"/>
              <w:left w:val="single" w:sz="6" w:space="0" w:color="auto"/>
              <w:bottom w:val="single" w:sz="6" w:space="0" w:color="auto"/>
              <w:right w:val="single" w:sz="6" w:space="0" w:color="auto"/>
            </w:tcBorders>
          </w:tcPr>
          <w:p w14:paraId="4708901C" w14:textId="77777777" w:rsidR="00E819D4" w:rsidRPr="00590750" w:rsidRDefault="00E819D4" w:rsidP="00E819D4">
            <w:pPr>
              <w:jc w:val="center"/>
              <w:rPr>
                <w:lang w:val="es-CO"/>
              </w:rPr>
            </w:pPr>
            <w:r w:rsidRPr="00590750">
              <w:rPr>
                <w:b/>
                <w:bCs/>
                <w:lang w:val="es-CO"/>
              </w:rPr>
              <w:t>7</w:t>
            </w:r>
          </w:p>
        </w:tc>
        <w:tc>
          <w:tcPr>
            <w:tcW w:w="680" w:type="dxa"/>
            <w:tcBorders>
              <w:top w:val="single" w:sz="12" w:space="0" w:color="auto"/>
              <w:left w:val="single" w:sz="6" w:space="0" w:color="auto"/>
              <w:bottom w:val="single" w:sz="6" w:space="0" w:color="auto"/>
              <w:right w:val="single" w:sz="6" w:space="0" w:color="auto"/>
            </w:tcBorders>
          </w:tcPr>
          <w:p w14:paraId="2E8D5126" w14:textId="77777777" w:rsidR="00E819D4" w:rsidRPr="00590750" w:rsidRDefault="00E819D4" w:rsidP="00E819D4">
            <w:pPr>
              <w:jc w:val="center"/>
              <w:rPr>
                <w:lang w:val="es-CO"/>
              </w:rPr>
            </w:pPr>
            <w:r w:rsidRPr="00590750">
              <w:rPr>
                <w:b/>
                <w:bCs/>
                <w:lang w:val="es-CO"/>
              </w:rPr>
              <w:t>8</w:t>
            </w:r>
          </w:p>
        </w:tc>
        <w:tc>
          <w:tcPr>
            <w:tcW w:w="680" w:type="dxa"/>
            <w:tcBorders>
              <w:top w:val="single" w:sz="12" w:space="0" w:color="auto"/>
              <w:left w:val="single" w:sz="6" w:space="0" w:color="auto"/>
              <w:bottom w:val="single" w:sz="6" w:space="0" w:color="auto"/>
              <w:right w:val="single" w:sz="6" w:space="0" w:color="auto"/>
            </w:tcBorders>
          </w:tcPr>
          <w:p w14:paraId="7E6EE383" w14:textId="77777777" w:rsidR="00E819D4" w:rsidRPr="00590750" w:rsidRDefault="00E819D4" w:rsidP="00E819D4">
            <w:pPr>
              <w:jc w:val="center"/>
              <w:rPr>
                <w:lang w:val="es-CO"/>
              </w:rPr>
            </w:pPr>
            <w:r w:rsidRPr="00590750">
              <w:rPr>
                <w:b/>
                <w:bCs/>
                <w:lang w:val="es-CO"/>
              </w:rPr>
              <w:t>9</w:t>
            </w:r>
          </w:p>
        </w:tc>
        <w:tc>
          <w:tcPr>
            <w:tcW w:w="680" w:type="dxa"/>
            <w:tcBorders>
              <w:top w:val="single" w:sz="12" w:space="0" w:color="auto"/>
              <w:left w:val="single" w:sz="6" w:space="0" w:color="auto"/>
              <w:bottom w:val="single" w:sz="6" w:space="0" w:color="auto"/>
              <w:right w:val="single" w:sz="6" w:space="0" w:color="auto"/>
            </w:tcBorders>
          </w:tcPr>
          <w:p w14:paraId="7F1B0814" w14:textId="77777777" w:rsidR="00E819D4" w:rsidRPr="00590750" w:rsidRDefault="00E819D4" w:rsidP="00E819D4">
            <w:pPr>
              <w:jc w:val="center"/>
              <w:rPr>
                <w:lang w:val="es-CO"/>
              </w:rPr>
            </w:pPr>
            <w:r w:rsidRPr="00590750">
              <w:rPr>
                <w:b/>
                <w:bCs/>
                <w:lang w:val="es-CO"/>
              </w:rPr>
              <w:t>.....</w:t>
            </w:r>
          </w:p>
        </w:tc>
        <w:tc>
          <w:tcPr>
            <w:tcW w:w="680" w:type="dxa"/>
            <w:tcBorders>
              <w:top w:val="single" w:sz="12" w:space="0" w:color="auto"/>
              <w:left w:val="single" w:sz="6" w:space="0" w:color="auto"/>
              <w:bottom w:val="single" w:sz="6" w:space="0" w:color="auto"/>
              <w:right w:val="single" w:sz="6" w:space="0" w:color="auto"/>
            </w:tcBorders>
          </w:tcPr>
          <w:p w14:paraId="4B11F242" w14:textId="77777777" w:rsidR="00E819D4" w:rsidRPr="00590750" w:rsidRDefault="00E819D4" w:rsidP="00E819D4">
            <w:pPr>
              <w:jc w:val="center"/>
              <w:rPr>
                <w:lang w:val="es-CO"/>
              </w:rPr>
            </w:pPr>
            <w:r w:rsidRPr="00590750">
              <w:rPr>
                <w:b/>
                <w:bCs/>
                <w:lang w:val="es-CO"/>
              </w:rPr>
              <w:t>n</w:t>
            </w:r>
          </w:p>
        </w:tc>
        <w:tc>
          <w:tcPr>
            <w:tcW w:w="1207" w:type="dxa"/>
            <w:tcBorders>
              <w:top w:val="single" w:sz="12" w:space="0" w:color="auto"/>
              <w:left w:val="single" w:sz="6" w:space="0" w:color="auto"/>
              <w:bottom w:val="single" w:sz="6" w:space="0" w:color="auto"/>
              <w:right w:val="double" w:sz="4" w:space="0" w:color="auto"/>
            </w:tcBorders>
          </w:tcPr>
          <w:p w14:paraId="0A87A5B9" w14:textId="77777777" w:rsidR="00E819D4" w:rsidRPr="00590750" w:rsidRDefault="00E819D4" w:rsidP="00E819D4">
            <w:pPr>
              <w:jc w:val="center"/>
              <w:rPr>
                <w:lang w:val="es-CO"/>
              </w:rPr>
            </w:pPr>
            <w:r w:rsidRPr="00590750">
              <w:rPr>
                <w:b/>
                <w:bCs/>
                <w:lang w:val="es-CO"/>
              </w:rPr>
              <w:t>TOTAL</w:t>
            </w:r>
          </w:p>
        </w:tc>
      </w:tr>
      <w:tr w:rsidR="00E819D4" w:rsidRPr="00590750" w14:paraId="3B22C194" w14:textId="77777777" w:rsidTr="00E819D4">
        <w:tc>
          <w:tcPr>
            <w:tcW w:w="587" w:type="dxa"/>
            <w:tcBorders>
              <w:top w:val="single" w:sz="12" w:space="0" w:color="auto"/>
              <w:left w:val="double" w:sz="4" w:space="0" w:color="auto"/>
              <w:bottom w:val="single" w:sz="6" w:space="0" w:color="auto"/>
            </w:tcBorders>
            <w:vAlign w:val="center"/>
          </w:tcPr>
          <w:p w14:paraId="7B780808" w14:textId="77777777" w:rsidR="00E819D4" w:rsidRPr="00590750" w:rsidRDefault="00E819D4" w:rsidP="00E819D4">
            <w:pPr>
              <w:jc w:val="center"/>
              <w:rPr>
                <w:b/>
                <w:bCs/>
                <w:sz w:val="20"/>
                <w:szCs w:val="20"/>
                <w:lang w:val="es-CO"/>
              </w:rPr>
            </w:pPr>
            <w:r w:rsidRPr="00590750">
              <w:rPr>
                <w:b/>
                <w:bCs/>
                <w:sz w:val="20"/>
                <w:szCs w:val="20"/>
                <w:lang w:val="es-CO"/>
              </w:rPr>
              <w:t>D-1</w:t>
            </w:r>
          </w:p>
        </w:tc>
        <w:tc>
          <w:tcPr>
            <w:tcW w:w="3553" w:type="dxa"/>
            <w:tcBorders>
              <w:top w:val="single" w:sz="12" w:space="0" w:color="auto"/>
              <w:left w:val="single" w:sz="6" w:space="0" w:color="auto"/>
              <w:bottom w:val="single" w:sz="6" w:space="0" w:color="auto"/>
            </w:tcBorders>
          </w:tcPr>
          <w:p w14:paraId="46D90501" w14:textId="77777777" w:rsidR="00E819D4" w:rsidRPr="00590750" w:rsidRDefault="00E819D4" w:rsidP="00E819D4">
            <w:pPr>
              <w:rPr>
                <w:sz w:val="20"/>
                <w:szCs w:val="20"/>
                <w:lang w:val="es-CO"/>
              </w:rPr>
            </w:pPr>
            <w:r w:rsidRPr="00590750">
              <w:rPr>
                <w:sz w:val="20"/>
                <w:szCs w:val="20"/>
                <w:lang w:val="es-CO"/>
              </w:rPr>
              <w:t>{</w:t>
            </w:r>
            <w:r w:rsidR="00571821" w:rsidRPr="00590750">
              <w:rPr>
                <w:sz w:val="20"/>
                <w:szCs w:val="20"/>
                <w:lang w:val="es-CO"/>
              </w:rPr>
              <w:t>ej.</w:t>
            </w:r>
            <w:r w:rsidRPr="00590750">
              <w:rPr>
                <w:sz w:val="20"/>
                <w:szCs w:val="20"/>
                <w:lang w:val="es-CO"/>
              </w:rPr>
              <w:t>, Entregable #1: Reporte A</w:t>
            </w:r>
          </w:p>
        </w:tc>
        <w:tc>
          <w:tcPr>
            <w:tcW w:w="680" w:type="dxa"/>
            <w:tcBorders>
              <w:top w:val="single" w:sz="12" w:space="0" w:color="auto"/>
              <w:left w:val="single" w:sz="6" w:space="0" w:color="auto"/>
              <w:bottom w:val="single" w:sz="6" w:space="0" w:color="auto"/>
              <w:right w:val="single" w:sz="6" w:space="0" w:color="auto"/>
            </w:tcBorders>
          </w:tcPr>
          <w:p w14:paraId="0EA1D900" w14:textId="77777777" w:rsidR="00E819D4" w:rsidRPr="00590750" w:rsidRDefault="00E819D4" w:rsidP="00E819D4">
            <w:pPr>
              <w:rPr>
                <w:sz w:val="20"/>
                <w:szCs w:val="20"/>
                <w:lang w:val="es-CO"/>
              </w:rPr>
            </w:pPr>
          </w:p>
        </w:tc>
        <w:tc>
          <w:tcPr>
            <w:tcW w:w="680" w:type="dxa"/>
            <w:tcBorders>
              <w:top w:val="single" w:sz="12" w:space="0" w:color="auto"/>
              <w:left w:val="single" w:sz="6" w:space="0" w:color="auto"/>
              <w:bottom w:val="single" w:sz="6" w:space="0" w:color="auto"/>
              <w:right w:val="single" w:sz="6" w:space="0" w:color="auto"/>
            </w:tcBorders>
          </w:tcPr>
          <w:p w14:paraId="720E7C1C" w14:textId="77777777" w:rsidR="00E819D4" w:rsidRPr="00590750" w:rsidRDefault="00E819D4" w:rsidP="00E819D4">
            <w:pPr>
              <w:rPr>
                <w:sz w:val="20"/>
                <w:szCs w:val="20"/>
                <w:lang w:val="es-CO"/>
              </w:rPr>
            </w:pPr>
          </w:p>
        </w:tc>
        <w:tc>
          <w:tcPr>
            <w:tcW w:w="680" w:type="dxa"/>
            <w:tcBorders>
              <w:top w:val="single" w:sz="12" w:space="0" w:color="auto"/>
              <w:left w:val="single" w:sz="6" w:space="0" w:color="auto"/>
              <w:bottom w:val="single" w:sz="6" w:space="0" w:color="auto"/>
              <w:right w:val="single" w:sz="6" w:space="0" w:color="auto"/>
            </w:tcBorders>
          </w:tcPr>
          <w:p w14:paraId="30BC3755" w14:textId="77777777" w:rsidR="00E819D4" w:rsidRPr="00590750" w:rsidRDefault="00E819D4" w:rsidP="00E819D4">
            <w:pPr>
              <w:rPr>
                <w:sz w:val="20"/>
                <w:szCs w:val="20"/>
                <w:lang w:val="es-CO"/>
              </w:rPr>
            </w:pPr>
          </w:p>
        </w:tc>
        <w:tc>
          <w:tcPr>
            <w:tcW w:w="680" w:type="dxa"/>
            <w:tcBorders>
              <w:top w:val="single" w:sz="12" w:space="0" w:color="auto"/>
              <w:left w:val="single" w:sz="6" w:space="0" w:color="auto"/>
              <w:bottom w:val="single" w:sz="6" w:space="0" w:color="auto"/>
              <w:right w:val="single" w:sz="6" w:space="0" w:color="auto"/>
            </w:tcBorders>
          </w:tcPr>
          <w:p w14:paraId="3FA386C7" w14:textId="77777777" w:rsidR="00E819D4" w:rsidRPr="00590750" w:rsidRDefault="00E819D4" w:rsidP="00E819D4">
            <w:pPr>
              <w:rPr>
                <w:sz w:val="20"/>
                <w:szCs w:val="20"/>
                <w:lang w:val="es-CO"/>
              </w:rPr>
            </w:pPr>
          </w:p>
        </w:tc>
        <w:tc>
          <w:tcPr>
            <w:tcW w:w="680" w:type="dxa"/>
            <w:tcBorders>
              <w:top w:val="single" w:sz="12" w:space="0" w:color="auto"/>
              <w:left w:val="single" w:sz="6" w:space="0" w:color="auto"/>
              <w:bottom w:val="single" w:sz="6" w:space="0" w:color="auto"/>
              <w:right w:val="single" w:sz="6" w:space="0" w:color="auto"/>
            </w:tcBorders>
          </w:tcPr>
          <w:p w14:paraId="7F766465" w14:textId="77777777" w:rsidR="00E819D4" w:rsidRPr="00590750" w:rsidRDefault="00E819D4" w:rsidP="00E819D4">
            <w:pPr>
              <w:rPr>
                <w:sz w:val="20"/>
                <w:szCs w:val="20"/>
                <w:lang w:val="es-CO"/>
              </w:rPr>
            </w:pPr>
          </w:p>
        </w:tc>
        <w:tc>
          <w:tcPr>
            <w:tcW w:w="680" w:type="dxa"/>
            <w:tcBorders>
              <w:top w:val="single" w:sz="12" w:space="0" w:color="auto"/>
              <w:left w:val="single" w:sz="6" w:space="0" w:color="auto"/>
              <w:bottom w:val="single" w:sz="6" w:space="0" w:color="auto"/>
              <w:right w:val="single" w:sz="6" w:space="0" w:color="auto"/>
            </w:tcBorders>
          </w:tcPr>
          <w:p w14:paraId="7BF66A4D" w14:textId="77777777" w:rsidR="00E819D4" w:rsidRPr="00590750" w:rsidRDefault="00E819D4" w:rsidP="00E819D4">
            <w:pPr>
              <w:rPr>
                <w:sz w:val="20"/>
                <w:szCs w:val="20"/>
                <w:lang w:val="es-CO"/>
              </w:rPr>
            </w:pPr>
          </w:p>
        </w:tc>
        <w:tc>
          <w:tcPr>
            <w:tcW w:w="680" w:type="dxa"/>
            <w:tcBorders>
              <w:top w:val="single" w:sz="12" w:space="0" w:color="auto"/>
              <w:left w:val="single" w:sz="6" w:space="0" w:color="auto"/>
              <w:bottom w:val="single" w:sz="6" w:space="0" w:color="auto"/>
              <w:right w:val="single" w:sz="6" w:space="0" w:color="auto"/>
            </w:tcBorders>
          </w:tcPr>
          <w:p w14:paraId="375916AA" w14:textId="77777777" w:rsidR="00E819D4" w:rsidRPr="00590750" w:rsidRDefault="00E819D4" w:rsidP="00E819D4">
            <w:pPr>
              <w:rPr>
                <w:sz w:val="20"/>
                <w:szCs w:val="20"/>
                <w:lang w:val="es-CO"/>
              </w:rPr>
            </w:pPr>
          </w:p>
        </w:tc>
        <w:tc>
          <w:tcPr>
            <w:tcW w:w="680" w:type="dxa"/>
            <w:tcBorders>
              <w:top w:val="single" w:sz="12" w:space="0" w:color="auto"/>
              <w:left w:val="single" w:sz="6" w:space="0" w:color="auto"/>
              <w:bottom w:val="single" w:sz="6" w:space="0" w:color="auto"/>
              <w:right w:val="single" w:sz="6" w:space="0" w:color="auto"/>
            </w:tcBorders>
          </w:tcPr>
          <w:p w14:paraId="6FC759FC" w14:textId="77777777" w:rsidR="00E819D4" w:rsidRPr="00590750" w:rsidRDefault="00E819D4" w:rsidP="00E819D4">
            <w:pPr>
              <w:rPr>
                <w:sz w:val="20"/>
                <w:szCs w:val="20"/>
                <w:lang w:val="es-CO"/>
              </w:rPr>
            </w:pPr>
          </w:p>
        </w:tc>
        <w:tc>
          <w:tcPr>
            <w:tcW w:w="680" w:type="dxa"/>
            <w:tcBorders>
              <w:top w:val="single" w:sz="12" w:space="0" w:color="auto"/>
              <w:left w:val="single" w:sz="6" w:space="0" w:color="auto"/>
              <w:bottom w:val="single" w:sz="6" w:space="0" w:color="auto"/>
              <w:right w:val="single" w:sz="6" w:space="0" w:color="auto"/>
            </w:tcBorders>
          </w:tcPr>
          <w:p w14:paraId="4DD41DC5" w14:textId="77777777" w:rsidR="00E819D4" w:rsidRPr="00590750" w:rsidRDefault="00E819D4" w:rsidP="00E819D4">
            <w:pPr>
              <w:rPr>
                <w:sz w:val="20"/>
                <w:szCs w:val="20"/>
                <w:lang w:val="es-CO"/>
              </w:rPr>
            </w:pPr>
          </w:p>
        </w:tc>
        <w:tc>
          <w:tcPr>
            <w:tcW w:w="680" w:type="dxa"/>
            <w:tcBorders>
              <w:top w:val="single" w:sz="12" w:space="0" w:color="auto"/>
              <w:left w:val="single" w:sz="6" w:space="0" w:color="auto"/>
              <w:bottom w:val="single" w:sz="6" w:space="0" w:color="auto"/>
              <w:right w:val="single" w:sz="6" w:space="0" w:color="auto"/>
            </w:tcBorders>
          </w:tcPr>
          <w:p w14:paraId="5D86E6E8" w14:textId="77777777" w:rsidR="00E819D4" w:rsidRPr="00590750" w:rsidRDefault="00E819D4" w:rsidP="00E819D4">
            <w:pPr>
              <w:rPr>
                <w:sz w:val="20"/>
                <w:szCs w:val="20"/>
                <w:lang w:val="es-CO"/>
              </w:rPr>
            </w:pPr>
          </w:p>
        </w:tc>
        <w:tc>
          <w:tcPr>
            <w:tcW w:w="680" w:type="dxa"/>
            <w:tcBorders>
              <w:top w:val="single" w:sz="12" w:space="0" w:color="auto"/>
              <w:left w:val="single" w:sz="6" w:space="0" w:color="auto"/>
              <w:bottom w:val="single" w:sz="6" w:space="0" w:color="auto"/>
              <w:right w:val="single" w:sz="6" w:space="0" w:color="auto"/>
            </w:tcBorders>
          </w:tcPr>
          <w:p w14:paraId="1B55320B" w14:textId="77777777" w:rsidR="00E819D4" w:rsidRPr="00590750" w:rsidRDefault="00E819D4" w:rsidP="00E819D4">
            <w:pPr>
              <w:rPr>
                <w:sz w:val="20"/>
                <w:szCs w:val="20"/>
                <w:lang w:val="es-CO"/>
              </w:rPr>
            </w:pPr>
          </w:p>
        </w:tc>
        <w:tc>
          <w:tcPr>
            <w:tcW w:w="1207" w:type="dxa"/>
            <w:tcBorders>
              <w:top w:val="single" w:sz="12" w:space="0" w:color="auto"/>
              <w:left w:val="single" w:sz="6" w:space="0" w:color="auto"/>
              <w:bottom w:val="single" w:sz="6" w:space="0" w:color="auto"/>
              <w:right w:val="double" w:sz="4" w:space="0" w:color="auto"/>
            </w:tcBorders>
          </w:tcPr>
          <w:p w14:paraId="2E6D88B8" w14:textId="77777777" w:rsidR="00E819D4" w:rsidRPr="00590750" w:rsidRDefault="00E819D4" w:rsidP="00E819D4">
            <w:pPr>
              <w:rPr>
                <w:sz w:val="20"/>
                <w:szCs w:val="20"/>
                <w:lang w:val="es-CO"/>
              </w:rPr>
            </w:pPr>
          </w:p>
        </w:tc>
      </w:tr>
      <w:tr w:rsidR="00E819D4" w:rsidRPr="00590750" w14:paraId="68AB8693" w14:textId="77777777" w:rsidTr="00E819D4">
        <w:tc>
          <w:tcPr>
            <w:tcW w:w="587" w:type="dxa"/>
            <w:tcBorders>
              <w:top w:val="single" w:sz="6" w:space="0" w:color="auto"/>
              <w:left w:val="double" w:sz="4" w:space="0" w:color="auto"/>
              <w:bottom w:val="single" w:sz="6" w:space="0" w:color="auto"/>
            </w:tcBorders>
            <w:vAlign w:val="center"/>
          </w:tcPr>
          <w:p w14:paraId="3F691039" w14:textId="77777777" w:rsidR="00E819D4" w:rsidRPr="00590750" w:rsidRDefault="00E819D4" w:rsidP="00E819D4">
            <w:pPr>
              <w:jc w:val="center"/>
              <w:rPr>
                <w:b/>
                <w:bCs/>
                <w:sz w:val="20"/>
                <w:szCs w:val="20"/>
                <w:lang w:val="es-CO"/>
              </w:rPr>
            </w:pPr>
          </w:p>
        </w:tc>
        <w:tc>
          <w:tcPr>
            <w:tcW w:w="3553" w:type="dxa"/>
            <w:tcBorders>
              <w:top w:val="single" w:sz="6" w:space="0" w:color="auto"/>
              <w:left w:val="single" w:sz="6" w:space="0" w:color="auto"/>
              <w:bottom w:val="single" w:sz="6" w:space="0" w:color="auto"/>
            </w:tcBorders>
          </w:tcPr>
          <w:p w14:paraId="3CA04328" w14:textId="77777777" w:rsidR="00E819D4" w:rsidRPr="00590750" w:rsidRDefault="00E819D4" w:rsidP="00E819D4">
            <w:pPr>
              <w:rPr>
                <w:sz w:val="20"/>
                <w:szCs w:val="20"/>
                <w:lang w:val="es-CO"/>
              </w:rPr>
            </w:pPr>
            <w:r w:rsidRPr="00590750">
              <w:rPr>
                <w:sz w:val="20"/>
                <w:szCs w:val="20"/>
                <w:lang w:val="es-CO"/>
              </w:rPr>
              <w:t xml:space="preserve">1) Recolección de información </w:t>
            </w:r>
          </w:p>
        </w:tc>
        <w:tc>
          <w:tcPr>
            <w:tcW w:w="680" w:type="dxa"/>
            <w:tcBorders>
              <w:top w:val="single" w:sz="6" w:space="0" w:color="auto"/>
              <w:left w:val="single" w:sz="6" w:space="0" w:color="auto"/>
              <w:bottom w:val="single" w:sz="6" w:space="0" w:color="auto"/>
              <w:right w:val="single" w:sz="6" w:space="0" w:color="auto"/>
            </w:tcBorders>
          </w:tcPr>
          <w:p w14:paraId="6B3D374F" w14:textId="77777777" w:rsidR="00E819D4" w:rsidRPr="00590750" w:rsidRDefault="00E819D4" w:rsidP="00E819D4">
            <w:pPr>
              <w:rPr>
                <w:sz w:val="20"/>
                <w:szCs w:val="20"/>
                <w:lang w:val="es-CO"/>
              </w:rPr>
            </w:pPr>
            <w:r w:rsidRPr="00590750">
              <w:rPr>
                <w:sz w:val="20"/>
                <w:szCs w:val="20"/>
                <w:lang w:val="es-CO"/>
              </w:rPr>
              <w:t xml:space="preserve">                                                 </w:t>
            </w:r>
          </w:p>
        </w:tc>
        <w:tc>
          <w:tcPr>
            <w:tcW w:w="680" w:type="dxa"/>
            <w:tcBorders>
              <w:top w:val="single" w:sz="6" w:space="0" w:color="auto"/>
              <w:left w:val="single" w:sz="6" w:space="0" w:color="auto"/>
              <w:bottom w:val="single" w:sz="6" w:space="0" w:color="auto"/>
              <w:right w:val="single" w:sz="6" w:space="0" w:color="auto"/>
            </w:tcBorders>
          </w:tcPr>
          <w:p w14:paraId="267FD37A"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10E0B9E1"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184795F4"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0D506160"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5FB44809"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223C68E6"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0290FB0D"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0EFBDDBE"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6F768875"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315DD775" w14:textId="77777777" w:rsidR="00E819D4" w:rsidRPr="00590750" w:rsidRDefault="00E819D4" w:rsidP="00E819D4">
            <w:pPr>
              <w:rPr>
                <w:sz w:val="20"/>
                <w:szCs w:val="20"/>
                <w:lang w:val="es-CO"/>
              </w:rPr>
            </w:pPr>
          </w:p>
        </w:tc>
        <w:tc>
          <w:tcPr>
            <w:tcW w:w="1207" w:type="dxa"/>
            <w:tcBorders>
              <w:top w:val="single" w:sz="6" w:space="0" w:color="auto"/>
              <w:left w:val="single" w:sz="6" w:space="0" w:color="auto"/>
              <w:bottom w:val="single" w:sz="6" w:space="0" w:color="auto"/>
              <w:right w:val="double" w:sz="4" w:space="0" w:color="auto"/>
            </w:tcBorders>
          </w:tcPr>
          <w:p w14:paraId="781F6D28" w14:textId="77777777" w:rsidR="00E819D4" w:rsidRPr="00590750" w:rsidRDefault="00E819D4" w:rsidP="00E819D4">
            <w:pPr>
              <w:rPr>
                <w:sz w:val="20"/>
                <w:szCs w:val="20"/>
                <w:lang w:val="es-CO"/>
              </w:rPr>
            </w:pPr>
          </w:p>
        </w:tc>
      </w:tr>
      <w:tr w:rsidR="00E819D4" w:rsidRPr="00590750" w14:paraId="5C339ABD" w14:textId="77777777" w:rsidTr="00E819D4">
        <w:trPr>
          <w:trHeight w:val="95"/>
        </w:trPr>
        <w:tc>
          <w:tcPr>
            <w:tcW w:w="587" w:type="dxa"/>
            <w:tcBorders>
              <w:top w:val="single" w:sz="6" w:space="0" w:color="auto"/>
              <w:left w:val="double" w:sz="4" w:space="0" w:color="auto"/>
              <w:bottom w:val="single" w:sz="6" w:space="0" w:color="auto"/>
            </w:tcBorders>
            <w:vAlign w:val="center"/>
          </w:tcPr>
          <w:p w14:paraId="175696BD" w14:textId="77777777" w:rsidR="00E819D4" w:rsidRPr="00590750" w:rsidRDefault="00E819D4" w:rsidP="00E819D4">
            <w:pPr>
              <w:jc w:val="center"/>
              <w:rPr>
                <w:b/>
                <w:bCs/>
                <w:sz w:val="20"/>
                <w:szCs w:val="20"/>
                <w:lang w:val="es-CO"/>
              </w:rPr>
            </w:pPr>
          </w:p>
        </w:tc>
        <w:tc>
          <w:tcPr>
            <w:tcW w:w="3553" w:type="dxa"/>
            <w:tcBorders>
              <w:top w:val="single" w:sz="6" w:space="0" w:color="auto"/>
              <w:left w:val="single" w:sz="6" w:space="0" w:color="auto"/>
              <w:bottom w:val="single" w:sz="6" w:space="0" w:color="auto"/>
            </w:tcBorders>
          </w:tcPr>
          <w:p w14:paraId="6FE18243" w14:textId="77777777" w:rsidR="00E819D4" w:rsidRPr="00590750" w:rsidRDefault="00E819D4" w:rsidP="00E819D4">
            <w:pPr>
              <w:rPr>
                <w:sz w:val="20"/>
                <w:szCs w:val="20"/>
                <w:lang w:val="es-CO"/>
              </w:rPr>
            </w:pPr>
            <w:r w:rsidRPr="00590750">
              <w:rPr>
                <w:sz w:val="20"/>
                <w:szCs w:val="20"/>
                <w:lang w:val="es-CO"/>
              </w:rPr>
              <w:t>2)  Borrador</w:t>
            </w:r>
          </w:p>
        </w:tc>
        <w:tc>
          <w:tcPr>
            <w:tcW w:w="680" w:type="dxa"/>
            <w:tcBorders>
              <w:top w:val="single" w:sz="6" w:space="0" w:color="auto"/>
              <w:left w:val="single" w:sz="6" w:space="0" w:color="auto"/>
              <w:bottom w:val="single" w:sz="6" w:space="0" w:color="auto"/>
              <w:right w:val="single" w:sz="6" w:space="0" w:color="auto"/>
            </w:tcBorders>
          </w:tcPr>
          <w:p w14:paraId="394F279F"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2CAFCC2A"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6F383315"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5A0CA5F0"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3246C506"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6001530A"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2DDB9AFF"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5CD605D9"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19AB2E2D"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57172DBE"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2F42B11C" w14:textId="77777777" w:rsidR="00E819D4" w:rsidRPr="00590750" w:rsidRDefault="00E819D4" w:rsidP="00E819D4">
            <w:pPr>
              <w:rPr>
                <w:sz w:val="20"/>
                <w:szCs w:val="20"/>
                <w:lang w:val="es-CO"/>
              </w:rPr>
            </w:pPr>
          </w:p>
        </w:tc>
        <w:tc>
          <w:tcPr>
            <w:tcW w:w="1207" w:type="dxa"/>
            <w:tcBorders>
              <w:top w:val="single" w:sz="6" w:space="0" w:color="auto"/>
              <w:left w:val="single" w:sz="6" w:space="0" w:color="auto"/>
              <w:bottom w:val="single" w:sz="6" w:space="0" w:color="auto"/>
              <w:right w:val="double" w:sz="4" w:space="0" w:color="auto"/>
            </w:tcBorders>
          </w:tcPr>
          <w:p w14:paraId="2C9145E8" w14:textId="77777777" w:rsidR="00E819D4" w:rsidRPr="00590750" w:rsidRDefault="00E819D4" w:rsidP="00E819D4">
            <w:pPr>
              <w:rPr>
                <w:sz w:val="20"/>
                <w:szCs w:val="20"/>
                <w:lang w:val="es-CO"/>
              </w:rPr>
            </w:pPr>
          </w:p>
        </w:tc>
      </w:tr>
      <w:tr w:rsidR="00E819D4" w:rsidRPr="00590750" w14:paraId="5D3FA5D0" w14:textId="77777777" w:rsidTr="00E819D4">
        <w:tc>
          <w:tcPr>
            <w:tcW w:w="587" w:type="dxa"/>
            <w:tcBorders>
              <w:top w:val="single" w:sz="6" w:space="0" w:color="auto"/>
              <w:left w:val="double" w:sz="4" w:space="0" w:color="auto"/>
              <w:bottom w:val="single" w:sz="6" w:space="0" w:color="auto"/>
            </w:tcBorders>
            <w:vAlign w:val="center"/>
          </w:tcPr>
          <w:p w14:paraId="42C42D1C" w14:textId="77777777" w:rsidR="00E819D4" w:rsidRPr="00590750" w:rsidRDefault="00E819D4" w:rsidP="00E819D4">
            <w:pPr>
              <w:jc w:val="center"/>
              <w:rPr>
                <w:b/>
                <w:bCs/>
                <w:sz w:val="20"/>
                <w:szCs w:val="20"/>
                <w:lang w:val="es-CO"/>
              </w:rPr>
            </w:pPr>
          </w:p>
        </w:tc>
        <w:tc>
          <w:tcPr>
            <w:tcW w:w="3553" w:type="dxa"/>
            <w:tcBorders>
              <w:top w:val="single" w:sz="6" w:space="0" w:color="auto"/>
              <w:left w:val="single" w:sz="6" w:space="0" w:color="auto"/>
              <w:bottom w:val="single" w:sz="6" w:space="0" w:color="auto"/>
            </w:tcBorders>
          </w:tcPr>
          <w:p w14:paraId="7B036CF3" w14:textId="77777777" w:rsidR="00E819D4" w:rsidRPr="00590750" w:rsidRDefault="00E819D4" w:rsidP="00E819D4">
            <w:pPr>
              <w:rPr>
                <w:sz w:val="20"/>
                <w:szCs w:val="20"/>
                <w:lang w:val="es-CO"/>
              </w:rPr>
            </w:pPr>
            <w:r w:rsidRPr="00590750">
              <w:rPr>
                <w:sz w:val="20"/>
                <w:szCs w:val="20"/>
                <w:lang w:val="es-CO"/>
              </w:rPr>
              <w:t xml:space="preserve">3) Informe inicial      </w:t>
            </w:r>
          </w:p>
        </w:tc>
        <w:tc>
          <w:tcPr>
            <w:tcW w:w="680" w:type="dxa"/>
            <w:tcBorders>
              <w:top w:val="single" w:sz="6" w:space="0" w:color="auto"/>
              <w:left w:val="single" w:sz="6" w:space="0" w:color="auto"/>
              <w:bottom w:val="single" w:sz="6" w:space="0" w:color="auto"/>
              <w:right w:val="single" w:sz="6" w:space="0" w:color="auto"/>
            </w:tcBorders>
          </w:tcPr>
          <w:p w14:paraId="4D77A80D"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0276EBA5"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273AC227"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14372844"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231077DF"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49D35E35"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4CD1F9EF"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2E6E2822"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53065FD1"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3696A8FF"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4CDE10D5" w14:textId="77777777" w:rsidR="00E819D4" w:rsidRPr="00590750" w:rsidRDefault="00E819D4" w:rsidP="00E819D4">
            <w:pPr>
              <w:rPr>
                <w:sz w:val="20"/>
                <w:szCs w:val="20"/>
                <w:lang w:val="es-CO"/>
              </w:rPr>
            </w:pPr>
          </w:p>
        </w:tc>
        <w:tc>
          <w:tcPr>
            <w:tcW w:w="1207" w:type="dxa"/>
            <w:tcBorders>
              <w:top w:val="single" w:sz="6" w:space="0" w:color="auto"/>
              <w:left w:val="single" w:sz="6" w:space="0" w:color="auto"/>
              <w:bottom w:val="single" w:sz="6" w:space="0" w:color="auto"/>
              <w:right w:val="double" w:sz="4" w:space="0" w:color="auto"/>
            </w:tcBorders>
          </w:tcPr>
          <w:p w14:paraId="7E389F2E" w14:textId="77777777" w:rsidR="00E819D4" w:rsidRPr="00590750" w:rsidRDefault="00E819D4" w:rsidP="00E819D4">
            <w:pPr>
              <w:rPr>
                <w:sz w:val="20"/>
                <w:szCs w:val="20"/>
                <w:lang w:val="es-CO"/>
              </w:rPr>
            </w:pPr>
          </w:p>
        </w:tc>
      </w:tr>
      <w:tr w:rsidR="00E819D4" w:rsidRPr="00590750" w14:paraId="45BCABFF" w14:textId="77777777" w:rsidTr="00E819D4">
        <w:tc>
          <w:tcPr>
            <w:tcW w:w="587" w:type="dxa"/>
            <w:tcBorders>
              <w:top w:val="single" w:sz="6" w:space="0" w:color="auto"/>
              <w:left w:val="double" w:sz="4" w:space="0" w:color="auto"/>
              <w:bottom w:val="single" w:sz="6" w:space="0" w:color="auto"/>
            </w:tcBorders>
            <w:vAlign w:val="center"/>
          </w:tcPr>
          <w:p w14:paraId="6DC91160" w14:textId="77777777" w:rsidR="00E819D4" w:rsidRPr="00590750" w:rsidRDefault="00E819D4" w:rsidP="00E819D4">
            <w:pPr>
              <w:jc w:val="center"/>
              <w:rPr>
                <w:b/>
                <w:bCs/>
                <w:sz w:val="20"/>
                <w:szCs w:val="20"/>
                <w:lang w:val="es-CO"/>
              </w:rPr>
            </w:pPr>
          </w:p>
        </w:tc>
        <w:tc>
          <w:tcPr>
            <w:tcW w:w="3553" w:type="dxa"/>
            <w:tcBorders>
              <w:top w:val="single" w:sz="6" w:space="0" w:color="auto"/>
              <w:left w:val="single" w:sz="6" w:space="0" w:color="auto"/>
              <w:bottom w:val="single" w:sz="6" w:space="0" w:color="auto"/>
            </w:tcBorders>
          </w:tcPr>
          <w:p w14:paraId="55AC7088" w14:textId="77777777" w:rsidR="00E819D4" w:rsidRPr="00590750" w:rsidRDefault="00E819D4" w:rsidP="00E819D4">
            <w:pPr>
              <w:rPr>
                <w:sz w:val="20"/>
                <w:szCs w:val="20"/>
                <w:lang w:val="es-CO"/>
              </w:rPr>
            </w:pPr>
            <w:r w:rsidRPr="00590750">
              <w:rPr>
                <w:sz w:val="20"/>
                <w:szCs w:val="20"/>
                <w:lang w:val="es-CO"/>
              </w:rPr>
              <w:t>4) Inclusión de comentarios</w:t>
            </w:r>
          </w:p>
        </w:tc>
        <w:tc>
          <w:tcPr>
            <w:tcW w:w="680" w:type="dxa"/>
            <w:tcBorders>
              <w:top w:val="single" w:sz="6" w:space="0" w:color="auto"/>
              <w:left w:val="single" w:sz="6" w:space="0" w:color="auto"/>
              <w:bottom w:val="single" w:sz="6" w:space="0" w:color="auto"/>
              <w:right w:val="single" w:sz="6" w:space="0" w:color="auto"/>
            </w:tcBorders>
          </w:tcPr>
          <w:p w14:paraId="5365F788"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09D60C5A"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73A49A68"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0CC46D16"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6699AEA5"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30CDDEFD"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64F04ABA"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716FB1F6"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650B15E3"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7553987A"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230D798E" w14:textId="77777777" w:rsidR="00E819D4" w:rsidRPr="00590750" w:rsidRDefault="00E819D4" w:rsidP="00E819D4">
            <w:pPr>
              <w:rPr>
                <w:sz w:val="20"/>
                <w:szCs w:val="20"/>
                <w:lang w:val="es-CO"/>
              </w:rPr>
            </w:pPr>
          </w:p>
        </w:tc>
        <w:tc>
          <w:tcPr>
            <w:tcW w:w="1207" w:type="dxa"/>
            <w:tcBorders>
              <w:top w:val="single" w:sz="6" w:space="0" w:color="auto"/>
              <w:left w:val="single" w:sz="6" w:space="0" w:color="auto"/>
              <w:bottom w:val="single" w:sz="6" w:space="0" w:color="auto"/>
              <w:right w:val="double" w:sz="4" w:space="0" w:color="auto"/>
            </w:tcBorders>
          </w:tcPr>
          <w:p w14:paraId="56FD1287" w14:textId="77777777" w:rsidR="00E819D4" w:rsidRPr="00590750" w:rsidRDefault="00E819D4" w:rsidP="00E819D4">
            <w:pPr>
              <w:rPr>
                <w:sz w:val="20"/>
                <w:szCs w:val="20"/>
                <w:lang w:val="es-CO"/>
              </w:rPr>
            </w:pPr>
          </w:p>
        </w:tc>
      </w:tr>
      <w:tr w:rsidR="00E819D4" w:rsidRPr="00590750" w14:paraId="21AB7EB4" w14:textId="77777777" w:rsidTr="00E819D4">
        <w:tc>
          <w:tcPr>
            <w:tcW w:w="587" w:type="dxa"/>
            <w:tcBorders>
              <w:top w:val="single" w:sz="6" w:space="0" w:color="auto"/>
              <w:left w:val="double" w:sz="4" w:space="0" w:color="auto"/>
              <w:bottom w:val="single" w:sz="6" w:space="0" w:color="auto"/>
            </w:tcBorders>
            <w:vAlign w:val="center"/>
          </w:tcPr>
          <w:p w14:paraId="721F1F23" w14:textId="77777777" w:rsidR="00E819D4" w:rsidRPr="00590750" w:rsidRDefault="00E819D4" w:rsidP="00E819D4">
            <w:pPr>
              <w:jc w:val="center"/>
              <w:rPr>
                <w:b/>
                <w:bCs/>
                <w:sz w:val="20"/>
                <w:szCs w:val="20"/>
                <w:lang w:val="es-CO"/>
              </w:rPr>
            </w:pPr>
          </w:p>
        </w:tc>
        <w:tc>
          <w:tcPr>
            <w:tcW w:w="3553" w:type="dxa"/>
            <w:tcBorders>
              <w:top w:val="single" w:sz="6" w:space="0" w:color="auto"/>
              <w:left w:val="single" w:sz="6" w:space="0" w:color="auto"/>
              <w:bottom w:val="single" w:sz="6" w:space="0" w:color="auto"/>
            </w:tcBorders>
          </w:tcPr>
          <w:p w14:paraId="2EFA8930" w14:textId="77777777" w:rsidR="00E819D4" w:rsidRPr="00590750" w:rsidRDefault="00E819D4" w:rsidP="00E819D4">
            <w:pPr>
              <w:rPr>
                <w:sz w:val="20"/>
                <w:szCs w:val="20"/>
                <w:lang w:val="es-CO"/>
              </w:rPr>
            </w:pPr>
            <w:r w:rsidRPr="00590750">
              <w:rPr>
                <w:sz w:val="20"/>
                <w:szCs w:val="20"/>
                <w:lang w:val="es-CO"/>
              </w:rPr>
              <w:t>5)  .........................................</w:t>
            </w:r>
          </w:p>
        </w:tc>
        <w:tc>
          <w:tcPr>
            <w:tcW w:w="680" w:type="dxa"/>
            <w:tcBorders>
              <w:top w:val="single" w:sz="6" w:space="0" w:color="auto"/>
              <w:left w:val="single" w:sz="6" w:space="0" w:color="auto"/>
              <w:bottom w:val="single" w:sz="6" w:space="0" w:color="auto"/>
              <w:right w:val="single" w:sz="6" w:space="0" w:color="auto"/>
            </w:tcBorders>
          </w:tcPr>
          <w:p w14:paraId="5C6DB97F"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78722CC7"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4F2CC0DC"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02EF876D"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3A2B095C"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2012E113"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0F51476F"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3C2E2346"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510C05E0"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554A4D39"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1E815E4C" w14:textId="77777777" w:rsidR="00E819D4" w:rsidRPr="00590750" w:rsidRDefault="00E819D4" w:rsidP="00E819D4">
            <w:pPr>
              <w:rPr>
                <w:sz w:val="20"/>
                <w:szCs w:val="20"/>
                <w:lang w:val="es-CO"/>
              </w:rPr>
            </w:pPr>
          </w:p>
        </w:tc>
        <w:tc>
          <w:tcPr>
            <w:tcW w:w="1207" w:type="dxa"/>
            <w:tcBorders>
              <w:top w:val="single" w:sz="6" w:space="0" w:color="auto"/>
              <w:left w:val="single" w:sz="6" w:space="0" w:color="auto"/>
              <w:bottom w:val="single" w:sz="6" w:space="0" w:color="auto"/>
              <w:right w:val="double" w:sz="4" w:space="0" w:color="auto"/>
            </w:tcBorders>
          </w:tcPr>
          <w:p w14:paraId="640B543C" w14:textId="77777777" w:rsidR="00E819D4" w:rsidRPr="00590750" w:rsidRDefault="00E819D4" w:rsidP="00E819D4">
            <w:pPr>
              <w:rPr>
                <w:sz w:val="20"/>
                <w:szCs w:val="20"/>
                <w:lang w:val="es-CO"/>
              </w:rPr>
            </w:pPr>
          </w:p>
        </w:tc>
      </w:tr>
      <w:tr w:rsidR="00E819D4" w:rsidRPr="00297551" w14:paraId="75E41BED" w14:textId="77777777" w:rsidTr="00E819D4">
        <w:tc>
          <w:tcPr>
            <w:tcW w:w="587" w:type="dxa"/>
            <w:tcBorders>
              <w:top w:val="single" w:sz="6" w:space="0" w:color="auto"/>
              <w:left w:val="double" w:sz="4" w:space="0" w:color="auto"/>
              <w:bottom w:val="single" w:sz="6" w:space="0" w:color="auto"/>
            </w:tcBorders>
            <w:vAlign w:val="center"/>
          </w:tcPr>
          <w:p w14:paraId="4B28915D" w14:textId="77777777" w:rsidR="00E819D4" w:rsidRPr="00590750" w:rsidRDefault="00E819D4" w:rsidP="00E819D4">
            <w:pPr>
              <w:jc w:val="center"/>
              <w:rPr>
                <w:b/>
                <w:bCs/>
                <w:sz w:val="20"/>
                <w:szCs w:val="20"/>
                <w:lang w:val="es-CO"/>
              </w:rPr>
            </w:pPr>
          </w:p>
        </w:tc>
        <w:tc>
          <w:tcPr>
            <w:tcW w:w="3553" w:type="dxa"/>
            <w:tcBorders>
              <w:top w:val="single" w:sz="6" w:space="0" w:color="auto"/>
              <w:left w:val="single" w:sz="6" w:space="0" w:color="auto"/>
              <w:bottom w:val="single" w:sz="6" w:space="0" w:color="auto"/>
            </w:tcBorders>
          </w:tcPr>
          <w:p w14:paraId="6E5D6BAF" w14:textId="77777777" w:rsidR="00E819D4" w:rsidRPr="00590750" w:rsidRDefault="00E819D4" w:rsidP="00E819D4">
            <w:pPr>
              <w:rPr>
                <w:sz w:val="20"/>
                <w:szCs w:val="20"/>
                <w:lang w:val="es-CO"/>
              </w:rPr>
            </w:pPr>
            <w:r w:rsidRPr="00590750">
              <w:rPr>
                <w:sz w:val="20"/>
                <w:szCs w:val="20"/>
                <w:lang w:val="es-CO"/>
              </w:rPr>
              <w:t>6)  entrega del informe final al Cliente}</w:t>
            </w:r>
          </w:p>
        </w:tc>
        <w:tc>
          <w:tcPr>
            <w:tcW w:w="680" w:type="dxa"/>
            <w:tcBorders>
              <w:top w:val="single" w:sz="6" w:space="0" w:color="auto"/>
              <w:left w:val="single" w:sz="6" w:space="0" w:color="auto"/>
              <w:bottom w:val="single" w:sz="6" w:space="0" w:color="auto"/>
              <w:right w:val="single" w:sz="6" w:space="0" w:color="auto"/>
            </w:tcBorders>
          </w:tcPr>
          <w:p w14:paraId="10F8FCAE"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3B026C76"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6707CF1F"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31A1B373"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236E1ECB"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52A00752"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6045A9C2"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6B8E5090"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4DB5A364"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4C4A0F90"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5043F827" w14:textId="77777777" w:rsidR="00E819D4" w:rsidRPr="00590750" w:rsidRDefault="00E819D4" w:rsidP="00E819D4">
            <w:pPr>
              <w:rPr>
                <w:sz w:val="20"/>
                <w:szCs w:val="20"/>
                <w:lang w:val="es-CO"/>
              </w:rPr>
            </w:pPr>
          </w:p>
        </w:tc>
        <w:tc>
          <w:tcPr>
            <w:tcW w:w="1207" w:type="dxa"/>
            <w:tcBorders>
              <w:top w:val="single" w:sz="6" w:space="0" w:color="auto"/>
              <w:left w:val="single" w:sz="6" w:space="0" w:color="auto"/>
              <w:bottom w:val="single" w:sz="6" w:space="0" w:color="auto"/>
              <w:right w:val="double" w:sz="4" w:space="0" w:color="auto"/>
            </w:tcBorders>
          </w:tcPr>
          <w:p w14:paraId="5A93DF23" w14:textId="77777777" w:rsidR="00E819D4" w:rsidRPr="00590750" w:rsidRDefault="00E819D4" w:rsidP="00E819D4">
            <w:pPr>
              <w:rPr>
                <w:sz w:val="20"/>
                <w:szCs w:val="20"/>
                <w:lang w:val="es-CO"/>
              </w:rPr>
            </w:pPr>
          </w:p>
        </w:tc>
      </w:tr>
      <w:tr w:rsidR="00E819D4" w:rsidRPr="00590750" w14:paraId="59428C15" w14:textId="77777777" w:rsidTr="00E819D4">
        <w:tc>
          <w:tcPr>
            <w:tcW w:w="587" w:type="dxa"/>
            <w:tcBorders>
              <w:top w:val="single" w:sz="6" w:space="0" w:color="auto"/>
              <w:left w:val="double" w:sz="4" w:space="0" w:color="auto"/>
              <w:bottom w:val="single" w:sz="6" w:space="0" w:color="auto"/>
            </w:tcBorders>
            <w:vAlign w:val="center"/>
          </w:tcPr>
          <w:p w14:paraId="4B10479C" w14:textId="77777777" w:rsidR="00E819D4" w:rsidRPr="00590750" w:rsidRDefault="00E819D4" w:rsidP="00E819D4">
            <w:pPr>
              <w:jc w:val="center"/>
              <w:rPr>
                <w:b/>
                <w:bCs/>
                <w:sz w:val="20"/>
                <w:szCs w:val="20"/>
                <w:lang w:val="es-CO"/>
              </w:rPr>
            </w:pPr>
            <w:r w:rsidRPr="00590750">
              <w:rPr>
                <w:b/>
                <w:bCs/>
                <w:sz w:val="20"/>
                <w:szCs w:val="20"/>
                <w:lang w:val="es-CO"/>
              </w:rPr>
              <w:t>D-2</w:t>
            </w:r>
          </w:p>
        </w:tc>
        <w:tc>
          <w:tcPr>
            <w:tcW w:w="3553" w:type="dxa"/>
            <w:tcBorders>
              <w:top w:val="single" w:sz="6" w:space="0" w:color="auto"/>
              <w:left w:val="single" w:sz="6" w:space="0" w:color="auto"/>
              <w:bottom w:val="single" w:sz="6" w:space="0" w:color="auto"/>
            </w:tcBorders>
          </w:tcPr>
          <w:p w14:paraId="4A9816E5" w14:textId="77777777" w:rsidR="00E819D4" w:rsidRPr="00590750" w:rsidRDefault="00E819D4" w:rsidP="00E819D4">
            <w:pPr>
              <w:rPr>
                <w:sz w:val="20"/>
                <w:szCs w:val="20"/>
                <w:lang w:val="es-CO"/>
              </w:rPr>
            </w:pPr>
            <w:r w:rsidRPr="00590750">
              <w:rPr>
                <w:sz w:val="20"/>
                <w:szCs w:val="20"/>
                <w:lang w:val="es-CO"/>
              </w:rPr>
              <w:t>{</w:t>
            </w:r>
            <w:r w:rsidR="00571821" w:rsidRPr="00590750">
              <w:rPr>
                <w:sz w:val="20"/>
                <w:szCs w:val="20"/>
                <w:lang w:val="es-CO"/>
              </w:rPr>
              <w:t>ej.</w:t>
            </w:r>
            <w:r w:rsidRPr="00590750">
              <w:rPr>
                <w:sz w:val="20"/>
                <w:szCs w:val="20"/>
                <w:lang w:val="es-CO"/>
              </w:rPr>
              <w:t>, Entregable #2:...............}</w:t>
            </w:r>
          </w:p>
        </w:tc>
        <w:tc>
          <w:tcPr>
            <w:tcW w:w="680" w:type="dxa"/>
            <w:tcBorders>
              <w:top w:val="single" w:sz="6" w:space="0" w:color="auto"/>
              <w:left w:val="single" w:sz="6" w:space="0" w:color="auto"/>
              <w:bottom w:val="single" w:sz="6" w:space="0" w:color="auto"/>
              <w:right w:val="single" w:sz="6" w:space="0" w:color="auto"/>
            </w:tcBorders>
          </w:tcPr>
          <w:p w14:paraId="47B32642"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3ECF8E5D"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3B955E33"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6C4BB140"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2EDBE594"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45032606"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24D6840E"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5494D8B0"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6D49BC57"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40CB3EBB"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50325FC7" w14:textId="77777777" w:rsidR="00E819D4" w:rsidRPr="00590750" w:rsidRDefault="00E819D4" w:rsidP="00E819D4">
            <w:pPr>
              <w:rPr>
                <w:sz w:val="20"/>
                <w:szCs w:val="20"/>
                <w:lang w:val="es-CO"/>
              </w:rPr>
            </w:pPr>
          </w:p>
        </w:tc>
        <w:tc>
          <w:tcPr>
            <w:tcW w:w="1207" w:type="dxa"/>
            <w:tcBorders>
              <w:top w:val="single" w:sz="6" w:space="0" w:color="auto"/>
              <w:left w:val="single" w:sz="6" w:space="0" w:color="auto"/>
              <w:bottom w:val="single" w:sz="6" w:space="0" w:color="auto"/>
              <w:right w:val="double" w:sz="4" w:space="0" w:color="auto"/>
            </w:tcBorders>
          </w:tcPr>
          <w:p w14:paraId="379138F3" w14:textId="77777777" w:rsidR="00E819D4" w:rsidRPr="00590750" w:rsidRDefault="00E819D4" w:rsidP="00E819D4">
            <w:pPr>
              <w:rPr>
                <w:sz w:val="20"/>
                <w:szCs w:val="20"/>
                <w:lang w:val="es-CO"/>
              </w:rPr>
            </w:pPr>
          </w:p>
        </w:tc>
      </w:tr>
      <w:tr w:rsidR="00E819D4" w:rsidRPr="00590750" w14:paraId="544153A5" w14:textId="77777777" w:rsidTr="00E819D4">
        <w:tc>
          <w:tcPr>
            <w:tcW w:w="587" w:type="dxa"/>
            <w:tcBorders>
              <w:top w:val="single" w:sz="6" w:space="0" w:color="auto"/>
              <w:left w:val="double" w:sz="4" w:space="0" w:color="auto"/>
              <w:bottom w:val="single" w:sz="6" w:space="0" w:color="auto"/>
            </w:tcBorders>
            <w:vAlign w:val="center"/>
          </w:tcPr>
          <w:p w14:paraId="6904D83E" w14:textId="77777777" w:rsidR="00E819D4" w:rsidRPr="00590750" w:rsidRDefault="00E819D4" w:rsidP="00E819D4">
            <w:pPr>
              <w:jc w:val="center"/>
              <w:rPr>
                <w:b/>
                <w:bCs/>
                <w:sz w:val="20"/>
                <w:szCs w:val="20"/>
                <w:lang w:val="es-CO"/>
              </w:rPr>
            </w:pPr>
          </w:p>
        </w:tc>
        <w:tc>
          <w:tcPr>
            <w:tcW w:w="3553" w:type="dxa"/>
            <w:tcBorders>
              <w:top w:val="single" w:sz="6" w:space="0" w:color="auto"/>
              <w:left w:val="single" w:sz="6" w:space="0" w:color="auto"/>
              <w:bottom w:val="single" w:sz="6" w:space="0" w:color="auto"/>
            </w:tcBorders>
          </w:tcPr>
          <w:p w14:paraId="79E8C1D3"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7160ACCB"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24D1CC60"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1F9A569E"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7EF9B9C5"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4D58BA9E"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5FFC2992"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67D3AEA3"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3EDF92EF"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2214ADFF"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0E63DAF1"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27D31815" w14:textId="77777777" w:rsidR="00E819D4" w:rsidRPr="00590750" w:rsidRDefault="00E819D4" w:rsidP="00E819D4">
            <w:pPr>
              <w:rPr>
                <w:sz w:val="20"/>
                <w:szCs w:val="20"/>
                <w:lang w:val="es-CO"/>
              </w:rPr>
            </w:pPr>
          </w:p>
        </w:tc>
        <w:tc>
          <w:tcPr>
            <w:tcW w:w="1207" w:type="dxa"/>
            <w:tcBorders>
              <w:top w:val="single" w:sz="6" w:space="0" w:color="auto"/>
              <w:left w:val="single" w:sz="6" w:space="0" w:color="auto"/>
              <w:bottom w:val="single" w:sz="6" w:space="0" w:color="auto"/>
              <w:right w:val="double" w:sz="4" w:space="0" w:color="auto"/>
            </w:tcBorders>
          </w:tcPr>
          <w:p w14:paraId="684FB0DF" w14:textId="77777777" w:rsidR="00E819D4" w:rsidRPr="00590750" w:rsidRDefault="00E819D4" w:rsidP="00E819D4">
            <w:pPr>
              <w:rPr>
                <w:sz w:val="20"/>
                <w:szCs w:val="20"/>
                <w:lang w:val="es-CO"/>
              </w:rPr>
            </w:pPr>
          </w:p>
        </w:tc>
      </w:tr>
      <w:tr w:rsidR="00E819D4" w:rsidRPr="00590750" w14:paraId="634AB6D5" w14:textId="77777777" w:rsidTr="00E819D4">
        <w:tc>
          <w:tcPr>
            <w:tcW w:w="587" w:type="dxa"/>
            <w:tcBorders>
              <w:top w:val="single" w:sz="6" w:space="0" w:color="auto"/>
              <w:left w:val="double" w:sz="4" w:space="0" w:color="auto"/>
              <w:bottom w:val="single" w:sz="6" w:space="0" w:color="auto"/>
            </w:tcBorders>
            <w:vAlign w:val="center"/>
          </w:tcPr>
          <w:p w14:paraId="6932CBB6" w14:textId="77777777" w:rsidR="00E819D4" w:rsidRPr="00590750" w:rsidRDefault="00E819D4" w:rsidP="00E819D4">
            <w:pPr>
              <w:ind w:left="-25"/>
              <w:jc w:val="center"/>
              <w:rPr>
                <w:b/>
                <w:bCs/>
                <w:sz w:val="20"/>
                <w:szCs w:val="20"/>
                <w:lang w:val="es-CO"/>
              </w:rPr>
            </w:pPr>
            <w:r w:rsidRPr="00590750">
              <w:rPr>
                <w:b/>
                <w:bCs/>
                <w:sz w:val="20"/>
                <w:szCs w:val="20"/>
                <w:lang w:val="es-CO"/>
              </w:rPr>
              <w:t>n</w:t>
            </w:r>
          </w:p>
        </w:tc>
        <w:tc>
          <w:tcPr>
            <w:tcW w:w="3553" w:type="dxa"/>
            <w:tcBorders>
              <w:top w:val="single" w:sz="6" w:space="0" w:color="auto"/>
              <w:left w:val="single" w:sz="6" w:space="0" w:color="auto"/>
              <w:bottom w:val="single" w:sz="6" w:space="0" w:color="auto"/>
            </w:tcBorders>
          </w:tcPr>
          <w:p w14:paraId="5CBDFF19" w14:textId="77777777" w:rsidR="00E819D4" w:rsidRPr="00590750" w:rsidRDefault="00E819D4" w:rsidP="00E819D4">
            <w:pPr>
              <w:ind w:left="-25"/>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7FF05731"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424DEF55"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42E36586"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28BA90C2"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18503C78"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592C80D6"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1B578941"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08395197"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19FBD291"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6CC9CDCE"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14:paraId="14E93C78" w14:textId="77777777" w:rsidR="00E819D4" w:rsidRPr="00590750" w:rsidRDefault="00E819D4" w:rsidP="00E819D4">
            <w:pPr>
              <w:rPr>
                <w:sz w:val="20"/>
                <w:szCs w:val="20"/>
                <w:lang w:val="es-CO"/>
              </w:rPr>
            </w:pPr>
          </w:p>
        </w:tc>
        <w:tc>
          <w:tcPr>
            <w:tcW w:w="1207" w:type="dxa"/>
            <w:tcBorders>
              <w:top w:val="single" w:sz="6" w:space="0" w:color="auto"/>
              <w:left w:val="single" w:sz="6" w:space="0" w:color="auto"/>
              <w:bottom w:val="single" w:sz="6" w:space="0" w:color="auto"/>
              <w:right w:val="double" w:sz="4" w:space="0" w:color="auto"/>
            </w:tcBorders>
          </w:tcPr>
          <w:p w14:paraId="52C178F8" w14:textId="77777777" w:rsidR="00E819D4" w:rsidRPr="00590750" w:rsidRDefault="00E819D4" w:rsidP="00E819D4">
            <w:pPr>
              <w:rPr>
                <w:sz w:val="20"/>
                <w:szCs w:val="20"/>
                <w:lang w:val="es-CO"/>
              </w:rPr>
            </w:pPr>
          </w:p>
        </w:tc>
      </w:tr>
      <w:tr w:rsidR="00E819D4" w:rsidRPr="00590750" w14:paraId="6DFB2A02" w14:textId="77777777" w:rsidTr="00E819D4">
        <w:trPr>
          <w:trHeight w:val="65"/>
        </w:trPr>
        <w:tc>
          <w:tcPr>
            <w:tcW w:w="587" w:type="dxa"/>
            <w:tcBorders>
              <w:top w:val="single" w:sz="6" w:space="0" w:color="auto"/>
              <w:left w:val="double" w:sz="4" w:space="0" w:color="auto"/>
              <w:bottom w:val="double" w:sz="4" w:space="0" w:color="auto"/>
            </w:tcBorders>
            <w:vAlign w:val="center"/>
          </w:tcPr>
          <w:p w14:paraId="4454E311" w14:textId="77777777" w:rsidR="00E819D4" w:rsidRPr="00590750" w:rsidRDefault="00E819D4" w:rsidP="00E819D4">
            <w:pPr>
              <w:ind w:left="-25"/>
              <w:jc w:val="center"/>
              <w:rPr>
                <w:sz w:val="20"/>
                <w:szCs w:val="20"/>
                <w:lang w:val="es-CO"/>
              </w:rPr>
            </w:pPr>
          </w:p>
        </w:tc>
        <w:tc>
          <w:tcPr>
            <w:tcW w:w="3553" w:type="dxa"/>
            <w:tcBorders>
              <w:top w:val="single" w:sz="6" w:space="0" w:color="auto"/>
              <w:left w:val="single" w:sz="6" w:space="0" w:color="auto"/>
              <w:bottom w:val="double" w:sz="4" w:space="0" w:color="auto"/>
            </w:tcBorders>
          </w:tcPr>
          <w:p w14:paraId="0797ED47" w14:textId="77777777" w:rsidR="00E819D4" w:rsidRPr="00590750" w:rsidRDefault="00E819D4" w:rsidP="00E819D4">
            <w:pPr>
              <w:ind w:left="-25"/>
              <w:rPr>
                <w:sz w:val="20"/>
                <w:szCs w:val="20"/>
                <w:lang w:val="es-CO"/>
              </w:rPr>
            </w:pPr>
          </w:p>
        </w:tc>
        <w:tc>
          <w:tcPr>
            <w:tcW w:w="680" w:type="dxa"/>
            <w:tcBorders>
              <w:top w:val="single" w:sz="6" w:space="0" w:color="auto"/>
              <w:left w:val="single" w:sz="6" w:space="0" w:color="auto"/>
              <w:bottom w:val="double" w:sz="4" w:space="0" w:color="auto"/>
              <w:right w:val="single" w:sz="6" w:space="0" w:color="auto"/>
            </w:tcBorders>
          </w:tcPr>
          <w:p w14:paraId="6A76780F"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double" w:sz="4" w:space="0" w:color="auto"/>
              <w:right w:val="single" w:sz="6" w:space="0" w:color="auto"/>
            </w:tcBorders>
          </w:tcPr>
          <w:p w14:paraId="5DE8CB49"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double" w:sz="4" w:space="0" w:color="auto"/>
              <w:right w:val="single" w:sz="6" w:space="0" w:color="auto"/>
            </w:tcBorders>
          </w:tcPr>
          <w:p w14:paraId="46CBA8AE"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double" w:sz="4" w:space="0" w:color="auto"/>
              <w:right w:val="single" w:sz="6" w:space="0" w:color="auto"/>
            </w:tcBorders>
          </w:tcPr>
          <w:p w14:paraId="0E12EA0A"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double" w:sz="4" w:space="0" w:color="auto"/>
              <w:right w:val="single" w:sz="6" w:space="0" w:color="auto"/>
            </w:tcBorders>
          </w:tcPr>
          <w:p w14:paraId="06A93869"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double" w:sz="4" w:space="0" w:color="auto"/>
              <w:right w:val="single" w:sz="6" w:space="0" w:color="auto"/>
            </w:tcBorders>
          </w:tcPr>
          <w:p w14:paraId="24E5BF28"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double" w:sz="4" w:space="0" w:color="auto"/>
              <w:right w:val="single" w:sz="6" w:space="0" w:color="auto"/>
            </w:tcBorders>
          </w:tcPr>
          <w:p w14:paraId="1CE31F0D"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double" w:sz="4" w:space="0" w:color="auto"/>
              <w:right w:val="single" w:sz="6" w:space="0" w:color="auto"/>
            </w:tcBorders>
          </w:tcPr>
          <w:p w14:paraId="502AEE11"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double" w:sz="4" w:space="0" w:color="auto"/>
              <w:right w:val="single" w:sz="6" w:space="0" w:color="auto"/>
            </w:tcBorders>
          </w:tcPr>
          <w:p w14:paraId="19FBF2CC"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double" w:sz="4" w:space="0" w:color="auto"/>
              <w:right w:val="single" w:sz="6" w:space="0" w:color="auto"/>
            </w:tcBorders>
          </w:tcPr>
          <w:p w14:paraId="719E2FCF" w14:textId="77777777" w:rsidR="00E819D4" w:rsidRPr="00590750" w:rsidRDefault="00E819D4" w:rsidP="00E819D4">
            <w:pPr>
              <w:rPr>
                <w:sz w:val="20"/>
                <w:szCs w:val="20"/>
                <w:lang w:val="es-CO"/>
              </w:rPr>
            </w:pPr>
          </w:p>
        </w:tc>
        <w:tc>
          <w:tcPr>
            <w:tcW w:w="680" w:type="dxa"/>
            <w:tcBorders>
              <w:top w:val="single" w:sz="6" w:space="0" w:color="auto"/>
              <w:left w:val="single" w:sz="6" w:space="0" w:color="auto"/>
              <w:bottom w:val="double" w:sz="4" w:space="0" w:color="auto"/>
              <w:right w:val="single" w:sz="6" w:space="0" w:color="auto"/>
            </w:tcBorders>
          </w:tcPr>
          <w:p w14:paraId="5C9CFEC6" w14:textId="77777777" w:rsidR="00E819D4" w:rsidRPr="00590750" w:rsidRDefault="00E819D4" w:rsidP="00E819D4">
            <w:pPr>
              <w:rPr>
                <w:sz w:val="20"/>
                <w:szCs w:val="20"/>
                <w:lang w:val="es-CO"/>
              </w:rPr>
            </w:pPr>
          </w:p>
        </w:tc>
        <w:tc>
          <w:tcPr>
            <w:tcW w:w="1207" w:type="dxa"/>
            <w:tcBorders>
              <w:top w:val="single" w:sz="6" w:space="0" w:color="auto"/>
              <w:left w:val="single" w:sz="6" w:space="0" w:color="auto"/>
              <w:bottom w:val="double" w:sz="4" w:space="0" w:color="auto"/>
              <w:right w:val="double" w:sz="4" w:space="0" w:color="auto"/>
            </w:tcBorders>
          </w:tcPr>
          <w:p w14:paraId="0DE6E566" w14:textId="77777777" w:rsidR="00E819D4" w:rsidRPr="00590750" w:rsidRDefault="00E819D4" w:rsidP="00E819D4">
            <w:pPr>
              <w:rPr>
                <w:sz w:val="20"/>
                <w:szCs w:val="20"/>
                <w:lang w:val="es-CO"/>
              </w:rPr>
            </w:pPr>
          </w:p>
        </w:tc>
      </w:tr>
    </w:tbl>
    <w:p w14:paraId="57877228" w14:textId="77777777" w:rsidR="00842587" w:rsidRPr="00590750" w:rsidRDefault="00842587" w:rsidP="00842587">
      <w:pPr>
        <w:spacing w:after="0" w:line="240" w:lineRule="auto"/>
        <w:rPr>
          <w:rFonts w:ascii="Calibri" w:eastAsia="Times New Roman" w:hAnsi="Calibri" w:cs="Calibri"/>
          <w:sz w:val="24"/>
          <w:szCs w:val="24"/>
          <w:lang w:val="es-CO"/>
        </w:rPr>
      </w:pPr>
    </w:p>
    <w:p w14:paraId="023343DF" w14:textId="77777777" w:rsidR="00E819D4" w:rsidRPr="00590750" w:rsidRDefault="00E819D4" w:rsidP="00E819D4">
      <w:pPr>
        <w:pStyle w:val="Sangradetextonormal"/>
        <w:tabs>
          <w:tab w:val="left" w:pos="360"/>
        </w:tabs>
        <w:spacing w:line="240" w:lineRule="auto"/>
        <w:ind w:hanging="360"/>
        <w:rPr>
          <w:sz w:val="20"/>
          <w:szCs w:val="20"/>
          <w:lang w:val="es-CO"/>
        </w:rPr>
      </w:pPr>
      <w:bookmarkStart w:id="95" w:name="_Toc172357892"/>
      <w:bookmarkStart w:id="96" w:name="_Toc325721725"/>
      <w:r w:rsidRPr="00590750">
        <w:rPr>
          <w:sz w:val="20"/>
          <w:szCs w:val="20"/>
          <w:lang w:val="es-CO"/>
        </w:rPr>
        <w:t>1</w:t>
      </w:r>
      <w:r w:rsidRPr="00590750">
        <w:rPr>
          <w:sz w:val="20"/>
          <w:szCs w:val="20"/>
          <w:lang w:val="es-CO"/>
        </w:rPr>
        <w:tab/>
        <w:t>Haga la lista de los entregables con la distribución de actividades requeridas para producirlos y otros hitos tales como aprobaciones del Cliente.  Para trabajos en fase, indique las actividades, entrega de informes e hitos por separados para cada fase.</w:t>
      </w:r>
    </w:p>
    <w:p w14:paraId="03BF859A" w14:textId="77777777" w:rsidR="00E819D4" w:rsidRPr="00590750" w:rsidRDefault="00E819D4" w:rsidP="00E819D4">
      <w:pPr>
        <w:pStyle w:val="Sangradetextonormal"/>
        <w:tabs>
          <w:tab w:val="left" w:pos="360"/>
        </w:tabs>
        <w:spacing w:line="240" w:lineRule="auto"/>
        <w:ind w:hanging="360"/>
        <w:rPr>
          <w:sz w:val="20"/>
          <w:szCs w:val="20"/>
          <w:lang w:val="es-CO"/>
        </w:rPr>
      </w:pPr>
      <w:r w:rsidRPr="00590750">
        <w:rPr>
          <w:sz w:val="20"/>
          <w:szCs w:val="20"/>
          <w:lang w:val="es-CO"/>
        </w:rPr>
        <w:t>2</w:t>
      </w:r>
      <w:r w:rsidRPr="00590750">
        <w:rPr>
          <w:sz w:val="20"/>
          <w:szCs w:val="20"/>
          <w:lang w:val="es-CO"/>
        </w:rPr>
        <w:tab/>
        <w:t xml:space="preserve">La duración de las actividades se indicará en </w:t>
      </w:r>
      <w:r w:rsidRPr="00590750">
        <w:rPr>
          <w:sz w:val="20"/>
          <w:szCs w:val="20"/>
          <w:u w:val="single"/>
          <w:lang w:val="es-CO"/>
        </w:rPr>
        <w:t>forma</w:t>
      </w:r>
      <w:r w:rsidRPr="00590750">
        <w:rPr>
          <w:sz w:val="20"/>
          <w:szCs w:val="20"/>
          <w:lang w:val="es-CO"/>
        </w:rPr>
        <w:t xml:space="preserve"> </w:t>
      </w:r>
      <w:r w:rsidRPr="00590750">
        <w:rPr>
          <w:sz w:val="20"/>
          <w:szCs w:val="20"/>
          <w:u w:val="single"/>
          <w:lang w:val="es-CO"/>
        </w:rPr>
        <w:t>de</w:t>
      </w:r>
      <w:r w:rsidRPr="00590750">
        <w:rPr>
          <w:sz w:val="20"/>
          <w:szCs w:val="20"/>
          <w:lang w:val="es-CO"/>
        </w:rPr>
        <w:t xml:space="preserve"> </w:t>
      </w:r>
      <w:r w:rsidRPr="00590750">
        <w:rPr>
          <w:sz w:val="20"/>
          <w:szCs w:val="20"/>
          <w:u w:val="single"/>
          <w:lang w:val="es-CO"/>
        </w:rPr>
        <w:t>gráfico de barras</w:t>
      </w:r>
      <w:r w:rsidRPr="00590750">
        <w:rPr>
          <w:sz w:val="20"/>
          <w:szCs w:val="20"/>
          <w:lang w:val="es-CO"/>
        </w:rPr>
        <w:t>.</w:t>
      </w:r>
    </w:p>
    <w:p w14:paraId="65751247" w14:textId="67463295" w:rsidR="00E819D4" w:rsidRPr="00590750" w:rsidRDefault="00E819D4" w:rsidP="00E819D4">
      <w:pPr>
        <w:spacing w:line="240" w:lineRule="auto"/>
        <w:rPr>
          <w:sz w:val="20"/>
          <w:szCs w:val="20"/>
          <w:lang w:val="es-CO"/>
        </w:rPr>
      </w:pPr>
      <w:r w:rsidRPr="00590750">
        <w:rPr>
          <w:sz w:val="20"/>
          <w:szCs w:val="20"/>
          <w:lang w:val="es-CO"/>
        </w:rPr>
        <w:t xml:space="preserve">3.    Si es </w:t>
      </w:r>
      <w:r w:rsidR="00241754" w:rsidRPr="00590750">
        <w:rPr>
          <w:sz w:val="20"/>
          <w:szCs w:val="20"/>
          <w:lang w:val="es-CO"/>
        </w:rPr>
        <w:t>necesario, incluya</w:t>
      </w:r>
      <w:r w:rsidRPr="00590750">
        <w:rPr>
          <w:sz w:val="20"/>
          <w:szCs w:val="20"/>
          <w:lang w:val="es-CO"/>
        </w:rPr>
        <w:t xml:space="preserve"> una leyenda para ayudar a leer el gráfico.</w:t>
      </w:r>
    </w:p>
    <w:p w14:paraId="574B1A81" w14:textId="77777777" w:rsidR="00842587" w:rsidRPr="00590750" w:rsidRDefault="00842587" w:rsidP="00842587">
      <w:pPr>
        <w:keepNext/>
        <w:keepLines/>
        <w:spacing w:before="120" w:after="120" w:line="240" w:lineRule="auto"/>
        <w:ind w:left="360"/>
        <w:jc w:val="center"/>
        <w:outlineLvl w:val="1"/>
        <w:rPr>
          <w:rFonts w:ascii="Calibri" w:eastAsia="Times New Roman" w:hAnsi="Calibri" w:cs="Times New Roman"/>
          <w:b/>
          <w:sz w:val="24"/>
          <w:szCs w:val="24"/>
          <w:lang w:val="es-CO"/>
        </w:rPr>
      </w:pPr>
      <w:bookmarkStart w:id="97" w:name="_Toc488652387"/>
      <w:r w:rsidRPr="00590750">
        <w:rPr>
          <w:rFonts w:ascii="Calibri" w:eastAsia="Times New Roman" w:hAnsi="Calibri" w:cs="Times New Roman"/>
          <w:b/>
          <w:sz w:val="24"/>
          <w:szCs w:val="24"/>
          <w:lang w:val="es-CO"/>
        </w:rPr>
        <w:lastRenderedPageBreak/>
        <w:t>Form</w:t>
      </w:r>
      <w:r w:rsidR="00161E34" w:rsidRPr="00590750">
        <w:rPr>
          <w:rFonts w:ascii="Calibri" w:eastAsia="Times New Roman" w:hAnsi="Calibri" w:cs="Times New Roman"/>
          <w:b/>
          <w:sz w:val="24"/>
          <w:szCs w:val="24"/>
          <w:lang w:val="es-CO"/>
        </w:rPr>
        <w:t>ulario</w:t>
      </w:r>
      <w:r w:rsidRPr="00590750">
        <w:rPr>
          <w:rFonts w:ascii="Calibri" w:eastAsia="Times New Roman" w:hAnsi="Calibri" w:cs="Times New Roman"/>
          <w:b/>
          <w:sz w:val="24"/>
          <w:szCs w:val="24"/>
          <w:lang w:val="es-CO"/>
        </w:rPr>
        <w:t xml:space="preserve"> TECH-6: </w:t>
      </w:r>
      <w:r w:rsidR="00E819D4" w:rsidRPr="00590750">
        <w:rPr>
          <w:rFonts w:ascii="Calibri" w:eastAsia="Times New Roman" w:hAnsi="Calibri" w:cs="Times New Roman"/>
          <w:b/>
          <w:sz w:val="24"/>
          <w:szCs w:val="24"/>
          <w:lang w:val="es-CO"/>
        </w:rPr>
        <w:t>Composición del equipo, trabajo e insumos de expertos clave</w:t>
      </w:r>
      <w:bookmarkEnd w:id="97"/>
      <w:r w:rsidR="00E819D4" w:rsidRPr="00590750">
        <w:rPr>
          <w:rFonts w:ascii="Calibri" w:eastAsia="Times New Roman" w:hAnsi="Calibri" w:cs="Times New Roman"/>
          <w:b/>
          <w:sz w:val="24"/>
          <w:szCs w:val="24"/>
          <w:lang w:val="es-CO"/>
        </w:rPr>
        <w:t xml:space="preserve"> </w:t>
      </w:r>
      <w:bookmarkEnd w:id="95"/>
      <w:bookmarkEnd w:id="96"/>
    </w:p>
    <w:p w14:paraId="7744A6EB" w14:textId="77777777" w:rsidR="00842587" w:rsidRPr="00590750" w:rsidRDefault="00842587" w:rsidP="00842587">
      <w:pPr>
        <w:pBdr>
          <w:bottom w:val="single" w:sz="8" w:space="1" w:color="auto"/>
        </w:pBdr>
        <w:spacing w:after="0" w:line="240" w:lineRule="auto"/>
        <w:jc w:val="center"/>
        <w:rPr>
          <w:rFonts w:ascii="Calibri" w:eastAsia="Times New Roman" w:hAnsi="Calibri" w:cs="Calibri"/>
          <w:b/>
          <w:color w:val="0070C0"/>
          <w:lang w:val="es-CO"/>
        </w:rPr>
      </w:pPr>
      <w:r w:rsidRPr="00590750">
        <w:rPr>
          <w:rFonts w:ascii="Calibri" w:eastAsia="Times New Roman" w:hAnsi="Calibri" w:cs="Calibri"/>
          <w:b/>
          <w:color w:val="0070C0"/>
          <w:lang w:val="es-CO"/>
        </w:rPr>
        <w:t>[</w:t>
      </w:r>
      <w:r w:rsidR="00E819D4" w:rsidRPr="00590750">
        <w:rPr>
          <w:rFonts w:ascii="Calibri" w:eastAsia="Times New Roman" w:hAnsi="Calibri" w:cs="Calibri"/>
          <w:b/>
          <w:i/>
          <w:color w:val="0070C0"/>
          <w:lang w:val="es-CO"/>
        </w:rPr>
        <w:t>Para la Propuesta Técnica Extensa y Propuesta Técnica Simplificada</w:t>
      </w:r>
      <w:r w:rsidRPr="00590750">
        <w:rPr>
          <w:rFonts w:ascii="Calibri" w:eastAsia="Times New Roman" w:hAnsi="Calibri" w:cs="Calibri"/>
          <w:b/>
          <w:color w:val="0070C0"/>
          <w:lang w:val="es-CO"/>
        </w:rPr>
        <w:t>]</w:t>
      </w:r>
    </w:p>
    <w:tbl>
      <w:tblPr>
        <w:tblW w:w="12830"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858"/>
        <w:gridCol w:w="843"/>
        <w:gridCol w:w="789"/>
        <w:gridCol w:w="990"/>
        <w:gridCol w:w="180"/>
        <w:gridCol w:w="1080"/>
        <w:gridCol w:w="180"/>
        <w:gridCol w:w="990"/>
        <w:gridCol w:w="900"/>
        <w:gridCol w:w="180"/>
        <w:gridCol w:w="900"/>
        <w:gridCol w:w="699"/>
        <w:gridCol w:w="164"/>
        <w:gridCol w:w="164"/>
        <w:gridCol w:w="806"/>
        <w:gridCol w:w="806"/>
        <w:gridCol w:w="806"/>
      </w:tblGrid>
      <w:tr w:rsidR="00E819D4" w:rsidRPr="00297551" w14:paraId="6FF81E03" w14:textId="77777777" w:rsidTr="00E819D4">
        <w:trPr>
          <w:cantSplit/>
          <w:trHeight w:val="710"/>
          <w:jc w:val="center"/>
        </w:trPr>
        <w:tc>
          <w:tcPr>
            <w:tcW w:w="495" w:type="dxa"/>
            <w:vMerge w:val="restart"/>
            <w:tcBorders>
              <w:top w:val="double" w:sz="4" w:space="0" w:color="auto"/>
              <w:left w:val="double" w:sz="4" w:space="0" w:color="auto"/>
              <w:right w:val="single" w:sz="6" w:space="0" w:color="auto"/>
            </w:tcBorders>
            <w:vAlign w:val="center"/>
          </w:tcPr>
          <w:p w14:paraId="1FC48055" w14:textId="77777777" w:rsidR="00E819D4" w:rsidRPr="00590750" w:rsidRDefault="00E819D4" w:rsidP="00E819D4">
            <w:pPr>
              <w:spacing w:after="0" w:line="240" w:lineRule="auto"/>
              <w:rPr>
                <w:rFonts w:ascii="Calibri" w:eastAsia="Times New Roman" w:hAnsi="Calibri" w:cs="Times New Roman"/>
                <w:b/>
                <w:bCs/>
                <w:sz w:val="24"/>
                <w:szCs w:val="24"/>
                <w:lang w:val="es-CO"/>
              </w:rPr>
            </w:pPr>
            <w:r w:rsidRPr="00590750">
              <w:rPr>
                <w:rFonts w:ascii="Calibri" w:eastAsia="Times New Roman" w:hAnsi="Calibri" w:cs="Times New Roman"/>
                <w:b/>
                <w:bCs/>
                <w:sz w:val="24"/>
                <w:szCs w:val="24"/>
                <w:lang w:val="es-CO"/>
              </w:rPr>
              <w:t>N°</w:t>
            </w:r>
          </w:p>
        </w:tc>
        <w:tc>
          <w:tcPr>
            <w:tcW w:w="1858" w:type="dxa"/>
            <w:vMerge w:val="restart"/>
            <w:tcBorders>
              <w:top w:val="double" w:sz="4" w:space="0" w:color="auto"/>
              <w:left w:val="single" w:sz="6" w:space="0" w:color="auto"/>
              <w:bottom w:val="single" w:sz="6" w:space="0" w:color="auto"/>
              <w:right w:val="single" w:sz="6" w:space="0" w:color="auto"/>
            </w:tcBorders>
            <w:vAlign w:val="center"/>
          </w:tcPr>
          <w:p w14:paraId="507BF334" w14:textId="77777777" w:rsidR="00E819D4" w:rsidRPr="00590750" w:rsidRDefault="00E819D4" w:rsidP="00E819D4">
            <w:pPr>
              <w:spacing w:after="0" w:line="240" w:lineRule="auto"/>
              <w:jc w:val="center"/>
              <w:rPr>
                <w:rFonts w:ascii="Calibri" w:eastAsia="Times New Roman" w:hAnsi="Calibri" w:cs="Times New Roman"/>
                <w:sz w:val="20"/>
                <w:szCs w:val="20"/>
                <w:lang w:val="es-CO"/>
              </w:rPr>
            </w:pPr>
            <w:r w:rsidRPr="00590750">
              <w:rPr>
                <w:rFonts w:ascii="Calibri" w:eastAsia="Times New Roman" w:hAnsi="Calibri" w:cs="Times New Roman"/>
                <w:b/>
                <w:bCs/>
                <w:sz w:val="20"/>
                <w:szCs w:val="20"/>
                <w:lang w:val="es-CO"/>
              </w:rPr>
              <w:t>Nombre</w:t>
            </w:r>
          </w:p>
        </w:tc>
        <w:tc>
          <w:tcPr>
            <w:tcW w:w="8059" w:type="dxa"/>
            <w:gridSpan w:val="13"/>
            <w:tcBorders>
              <w:top w:val="double" w:sz="4" w:space="0" w:color="auto"/>
              <w:right w:val="single" w:sz="6" w:space="0" w:color="auto"/>
            </w:tcBorders>
            <w:vAlign w:val="center"/>
          </w:tcPr>
          <w:p w14:paraId="3E2DDFD1" w14:textId="77777777" w:rsidR="00E819D4" w:rsidRPr="00590750" w:rsidRDefault="00E819D4" w:rsidP="00E819D4">
            <w:pPr>
              <w:spacing w:after="0" w:line="240" w:lineRule="auto"/>
              <w:rPr>
                <w:rFonts w:ascii="Calibri" w:eastAsia="Times New Roman" w:hAnsi="Calibri" w:cs="Times New Roman"/>
                <w:b/>
                <w:bCs/>
                <w:sz w:val="24"/>
                <w:szCs w:val="24"/>
                <w:lang w:val="es-CO"/>
              </w:rPr>
            </w:pPr>
            <w:r w:rsidRPr="00590750">
              <w:rPr>
                <w:rFonts w:ascii="Calibri" w:eastAsia="Times New Roman" w:hAnsi="Calibri" w:cs="Times New Roman"/>
                <w:b/>
                <w:bCs/>
                <w:sz w:val="24"/>
                <w:szCs w:val="24"/>
                <w:lang w:val="es-CO"/>
              </w:rPr>
              <w:t>Insumos de Profesional (en persona/mes) por cada Entregable (que figure en  TECH-5)</w:t>
            </w:r>
          </w:p>
        </w:tc>
        <w:tc>
          <w:tcPr>
            <w:tcW w:w="2418" w:type="dxa"/>
            <w:gridSpan w:val="3"/>
            <w:tcBorders>
              <w:top w:val="double" w:sz="4" w:space="0" w:color="auto"/>
              <w:right w:val="double" w:sz="4" w:space="0" w:color="auto"/>
            </w:tcBorders>
            <w:vAlign w:val="center"/>
          </w:tcPr>
          <w:p w14:paraId="00F02B2C" w14:textId="358597AA" w:rsidR="00E819D4" w:rsidRPr="00590750" w:rsidRDefault="00241754" w:rsidP="00E819D4">
            <w:pPr>
              <w:spacing w:after="0" w:line="240" w:lineRule="auto"/>
              <w:rPr>
                <w:rFonts w:ascii="Calibri" w:eastAsia="Times New Roman" w:hAnsi="Calibri" w:cs="Times New Roman"/>
                <w:b/>
                <w:bCs/>
                <w:sz w:val="24"/>
                <w:szCs w:val="24"/>
                <w:lang w:val="es-CO"/>
              </w:rPr>
            </w:pPr>
            <w:r w:rsidRPr="00590750">
              <w:rPr>
                <w:rFonts w:ascii="Calibri" w:eastAsia="Times New Roman" w:hAnsi="Calibri" w:cs="Times New Roman"/>
                <w:b/>
                <w:bCs/>
                <w:sz w:val="24"/>
                <w:szCs w:val="24"/>
                <w:lang w:val="es-CO"/>
              </w:rPr>
              <w:t>Total,</w:t>
            </w:r>
            <w:r w:rsidR="00E819D4" w:rsidRPr="00590750">
              <w:rPr>
                <w:rFonts w:ascii="Calibri" w:eastAsia="Times New Roman" w:hAnsi="Calibri" w:cs="Times New Roman"/>
                <w:b/>
                <w:bCs/>
                <w:sz w:val="24"/>
                <w:szCs w:val="24"/>
                <w:lang w:val="es-CO"/>
              </w:rPr>
              <w:t xml:space="preserve"> tiempo-insumo </w:t>
            </w:r>
          </w:p>
          <w:p w14:paraId="18B4ED16" w14:textId="77777777" w:rsidR="00E819D4" w:rsidRPr="00590750" w:rsidRDefault="00E819D4" w:rsidP="00E819D4">
            <w:pPr>
              <w:spacing w:after="0" w:line="240" w:lineRule="auto"/>
              <w:rPr>
                <w:rFonts w:ascii="Calibri" w:eastAsia="Times New Roman" w:hAnsi="Calibri" w:cs="Times New Roman"/>
                <w:b/>
                <w:bCs/>
                <w:sz w:val="24"/>
                <w:szCs w:val="24"/>
                <w:lang w:val="es-CO"/>
              </w:rPr>
            </w:pPr>
            <w:r w:rsidRPr="00590750">
              <w:rPr>
                <w:rFonts w:ascii="Calibri" w:eastAsia="Times New Roman" w:hAnsi="Calibri" w:cs="Times New Roman"/>
                <w:b/>
                <w:bCs/>
                <w:sz w:val="24"/>
                <w:szCs w:val="24"/>
                <w:lang w:val="es-CO"/>
              </w:rPr>
              <w:t>(en meses)</w:t>
            </w:r>
          </w:p>
        </w:tc>
      </w:tr>
      <w:tr w:rsidR="00E819D4" w:rsidRPr="00590750" w14:paraId="3DB18732" w14:textId="77777777" w:rsidTr="00E819D4">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1CA44733" w14:textId="77777777" w:rsidR="00E819D4" w:rsidRPr="00590750" w:rsidRDefault="00E819D4" w:rsidP="00E819D4">
            <w:pPr>
              <w:spacing w:after="0" w:line="240" w:lineRule="auto"/>
              <w:jc w:val="center"/>
              <w:rPr>
                <w:rFonts w:ascii="Calibri" w:eastAsia="Times New Roman" w:hAnsi="Calibri" w:cs="Times New Roman"/>
                <w:b/>
                <w:bCs/>
                <w:sz w:val="20"/>
                <w:szCs w:val="20"/>
                <w:lang w:val="es-CO"/>
              </w:rPr>
            </w:pPr>
          </w:p>
        </w:tc>
        <w:tc>
          <w:tcPr>
            <w:tcW w:w="1858" w:type="dxa"/>
            <w:vMerge/>
            <w:tcBorders>
              <w:top w:val="single" w:sz="6" w:space="0" w:color="auto"/>
              <w:left w:val="single" w:sz="6" w:space="0" w:color="auto"/>
              <w:bottom w:val="single" w:sz="12" w:space="0" w:color="auto"/>
              <w:right w:val="single" w:sz="6" w:space="0" w:color="auto"/>
            </w:tcBorders>
            <w:vAlign w:val="center"/>
          </w:tcPr>
          <w:p w14:paraId="654C3330" w14:textId="77777777" w:rsidR="00E819D4" w:rsidRPr="00590750" w:rsidRDefault="00E819D4" w:rsidP="00E819D4">
            <w:pPr>
              <w:spacing w:after="0" w:line="240" w:lineRule="auto"/>
              <w:jc w:val="center"/>
              <w:rPr>
                <w:rFonts w:ascii="Calibri" w:eastAsia="Times New Roman" w:hAnsi="Calibri" w:cs="Times New Roman"/>
                <w:b/>
                <w:bCs/>
                <w:sz w:val="20"/>
                <w:szCs w:val="20"/>
                <w:lang w:val="es-CO"/>
              </w:rPr>
            </w:pPr>
          </w:p>
        </w:tc>
        <w:tc>
          <w:tcPr>
            <w:tcW w:w="843" w:type="dxa"/>
            <w:tcBorders>
              <w:top w:val="single" w:sz="6" w:space="0" w:color="auto"/>
              <w:bottom w:val="single" w:sz="12" w:space="0" w:color="auto"/>
            </w:tcBorders>
            <w:vAlign w:val="center"/>
          </w:tcPr>
          <w:p w14:paraId="3754931A" w14:textId="77777777" w:rsidR="00E819D4" w:rsidRPr="00590750" w:rsidRDefault="00E819D4" w:rsidP="00E819D4">
            <w:pPr>
              <w:spacing w:after="0" w:line="240" w:lineRule="auto"/>
              <w:jc w:val="center"/>
              <w:rPr>
                <w:rFonts w:ascii="Calibri" w:eastAsia="Times New Roman" w:hAnsi="Calibri" w:cs="Times New Roman"/>
                <w:b/>
                <w:bCs/>
                <w:sz w:val="20"/>
                <w:szCs w:val="20"/>
                <w:lang w:val="es-CO"/>
              </w:rPr>
            </w:pPr>
            <w:r w:rsidRPr="00590750">
              <w:rPr>
                <w:rFonts w:ascii="Calibri" w:eastAsia="Times New Roman" w:hAnsi="Calibri" w:cs="Times New Roman"/>
                <w:b/>
                <w:bCs/>
                <w:sz w:val="20"/>
                <w:szCs w:val="20"/>
                <w:lang w:val="es-CO"/>
              </w:rPr>
              <w:t>Cargo</w:t>
            </w:r>
          </w:p>
        </w:tc>
        <w:tc>
          <w:tcPr>
            <w:tcW w:w="789" w:type="dxa"/>
            <w:tcBorders>
              <w:top w:val="single" w:sz="6" w:space="0" w:color="auto"/>
              <w:left w:val="single" w:sz="6" w:space="0" w:color="auto"/>
              <w:bottom w:val="single" w:sz="12" w:space="0" w:color="auto"/>
              <w:right w:val="single" w:sz="6" w:space="0" w:color="auto"/>
            </w:tcBorders>
            <w:vAlign w:val="center"/>
          </w:tcPr>
          <w:p w14:paraId="429C1E0B" w14:textId="77777777" w:rsidR="00E819D4" w:rsidRPr="00590750" w:rsidRDefault="00E819D4" w:rsidP="00E819D4">
            <w:pPr>
              <w:spacing w:after="0" w:line="240" w:lineRule="auto"/>
              <w:jc w:val="center"/>
              <w:rPr>
                <w:rFonts w:ascii="Calibri" w:eastAsia="Times New Roman" w:hAnsi="Calibri" w:cs="Times New Roman"/>
                <w:b/>
                <w:bCs/>
                <w:sz w:val="20"/>
                <w:szCs w:val="20"/>
                <w:lang w:val="es-CO"/>
              </w:rPr>
            </w:pPr>
          </w:p>
        </w:tc>
        <w:tc>
          <w:tcPr>
            <w:tcW w:w="990" w:type="dxa"/>
            <w:tcBorders>
              <w:top w:val="single" w:sz="6" w:space="0" w:color="auto"/>
              <w:bottom w:val="single" w:sz="12" w:space="0" w:color="auto"/>
            </w:tcBorders>
            <w:vAlign w:val="center"/>
          </w:tcPr>
          <w:p w14:paraId="7A395E6A" w14:textId="77777777" w:rsidR="00E819D4" w:rsidRPr="00590750" w:rsidRDefault="00E819D4" w:rsidP="00E819D4">
            <w:pPr>
              <w:spacing w:after="0" w:line="240" w:lineRule="auto"/>
              <w:jc w:val="center"/>
              <w:rPr>
                <w:rFonts w:ascii="Calibri" w:eastAsia="Times New Roman" w:hAnsi="Calibri" w:cs="Times New Roman"/>
                <w:b/>
                <w:bCs/>
                <w:sz w:val="20"/>
                <w:szCs w:val="20"/>
                <w:lang w:val="es-CO"/>
              </w:rPr>
            </w:pPr>
            <w:r w:rsidRPr="00590750">
              <w:rPr>
                <w:rFonts w:ascii="Calibri" w:eastAsia="Times New Roman" w:hAnsi="Calibri" w:cs="Times New Roman"/>
                <w:b/>
                <w:bCs/>
                <w:sz w:val="20"/>
                <w:szCs w:val="20"/>
                <w:lang w:val="es-CO"/>
              </w:rPr>
              <w:t>D-1</w:t>
            </w:r>
          </w:p>
        </w:tc>
        <w:tc>
          <w:tcPr>
            <w:tcW w:w="180" w:type="dxa"/>
            <w:tcBorders>
              <w:top w:val="single" w:sz="6" w:space="0" w:color="auto"/>
              <w:left w:val="single" w:sz="6" w:space="0" w:color="auto"/>
              <w:bottom w:val="single" w:sz="12" w:space="0" w:color="auto"/>
              <w:right w:val="single" w:sz="6" w:space="0" w:color="auto"/>
            </w:tcBorders>
            <w:vAlign w:val="center"/>
          </w:tcPr>
          <w:p w14:paraId="05E80139" w14:textId="77777777" w:rsidR="00E819D4" w:rsidRPr="00590750" w:rsidRDefault="00E819D4" w:rsidP="00E819D4">
            <w:pPr>
              <w:spacing w:after="0" w:line="240" w:lineRule="auto"/>
              <w:rPr>
                <w:rFonts w:ascii="Calibri" w:eastAsia="Times New Roman" w:hAnsi="Calibri" w:cs="Times New Roman"/>
                <w:b/>
                <w:bCs/>
                <w:sz w:val="20"/>
                <w:szCs w:val="20"/>
                <w:lang w:val="es-CO"/>
              </w:rPr>
            </w:pPr>
          </w:p>
        </w:tc>
        <w:tc>
          <w:tcPr>
            <w:tcW w:w="1080" w:type="dxa"/>
            <w:tcBorders>
              <w:top w:val="single" w:sz="6" w:space="0" w:color="auto"/>
              <w:bottom w:val="single" w:sz="12" w:space="0" w:color="auto"/>
            </w:tcBorders>
            <w:vAlign w:val="center"/>
          </w:tcPr>
          <w:p w14:paraId="30838CCC" w14:textId="77777777" w:rsidR="00E819D4" w:rsidRPr="00590750" w:rsidRDefault="00E819D4" w:rsidP="00E819D4">
            <w:pPr>
              <w:spacing w:after="0" w:line="240" w:lineRule="auto"/>
              <w:jc w:val="center"/>
              <w:rPr>
                <w:rFonts w:ascii="Calibri" w:eastAsia="Times New Roman" w:hAnsi="Calibri" w:cs="Times New Roman"/>
                <w:b/>
                <w:bCs/>
                <w:sz w:val="20"/>
                <w:szCs w:val="20"/>
                <w:lang w:val="es-CO"/>
              </w:rPr>
            </w:pPr>
            <w:r w:rsidRPr="00590750">
              <w:rPr>
                <w:rFonts w:ascii="Calibri" w:eastAsia="Times New Roman" w:hAnsi="Calibri" w:cs="Times New Roman"/>
                <w:b/>
                <w:bCs/>
                <w:sz w:val="20"/>
                <w:szCs w:val="20"/>
                <w:lang w:val="es-CO"/>
              </w:rPr>
              <w:t>D-2</w:t>
            </w:r>
          </w:p>
        </w:tc>
        <w:tc>
          <w:tcPr>
            <w:tcW w:w="180" w:type="dxa"/>
            <w:tcBorders>
              <w:top w:val="single" w:sz="6" w:space="0" w:color="auto"/>
              <w:left w:val="single" w:sz="6" w:space="0" w:color="auto"/>
              <w:bottom w:val="single" w:sz="12" w:space="0" w:color="auto"/>
              <w:right w:val="single" w:sz="6" w:space="0" w:color="auto"/>
            </w:tcBorders>
            <w:vAlign w:val="center"/>
          </w:tcPr>
          <w:p w14:paraId="41BD4494" w14:textId="77777777" w:rsidR="00E819D4" w:rsidRPr="00590750" w:rsidRDefault="00E819D4" w:rsidP="00E819D4">
            <w:pPr>
              <w:spacing w:after="0" w:line="240" w:lineRule="auto"/>
              <w:jc w:val="center"/>
              <w:rPr>
                <w:rFonts w:ascii="Calibri" w:eastAsia="Times New Roman" w:hAnsi="Calibri" w:cs="Times New Roman"/>
                <w:b/>
                <w:bCs/>
                <w:sz w:val="20"/>
                <w:szCs w:val="20"/>
                <w:lang w:val="es-CO"/>
              </w:rPr>
            </w:pPr>
          </w:p>
        </w:tc>
        <w:tc>
          <w:tcPr>
            <w:tcW w:w="990" w:type="dxa"/>
            <w:tcBorders>
              <w:top w:val="single" w:sz="6" w:space="0" w:color="auto"/>
              <w:bottom w:val="single" w:sz="12" w:space="0" w:color="auto"/>
            </w:tcBorders>
            <w:vAlign w:val="center"/>
          </w:tcPr>
          <w:p w14:paraId="14FCACC6" w14:textId="77777777" w:rsidR="00E819D4" w:rsidRPr="00590750" w:rsidRDefault="00E819D4" w:rsidP="00E819D4">
            <w:pPr>
              <w:spacing w:after="0" w:line="240" w:lineRule="auto"/>
              <w:jc w:val="center"/>
              <w:rPr>
                <w:rFonts w:ascii="Calibri" w:eastAsia="Times New Roman" w:hAnsi="Calibri" w:cs="Times New Roman"/>
                <w:b/>
                <w:bCs/>
                <w:sz w:val="20"/>
                <w:szCs w:val="20"/>
                <w:lang w:val="es-CO"/>
              </w:rPr>
            </w:pPr>
            <w:r w:rsidRPr="00590750">
              <w:rPr>
                <w:rFonts w:ascii="Calibri" w:eastAsia="Times New Roman" w:hAnsi="Calibri" w:cs="Times New Roman"/>
                <w:b/>
                <w:bCs/>
                <w:sz w:val="20"/>
                <w:szCs w:val="20"/>
                <w:lang w:val="es-CO"/>
              </w:rPr>
              <w:t>D-3</w:t>
            </w:r>
          </w:p>
        </w:tc>
        <w:tc>
          <w:tcPr>
            <w:tcW w:w="900" w:type="dxa"/>
            <w:tcBorders>
              <w:top w:val="single" w:sz="6" w:space="0" w:color="auto"/>
              <w:left w:val="single" w:sz="6" w:space="0" w:color="auto"/>
              <w:bottom w:val="single" w:sz="12" w:space="0" w:color="auto"/>
              <w:right w:val="single" w:sz="6" w:space="0" w:color="auto"/>
            </w:tcBorders>
            <w:vAlign w:val="center"/>
          </w:tcPr>
          <w:p w14:paraId="3C7CD496" w14:textId="77777777" w:rsidR="00E819D4" w:rsidRPr="00590750" w:rsidRDefault="00E819D4" w:rsidP="00E819D4">
            <w:pPr>
              <w:spacing w:after="0" w:line="240" w:lineRule="auto"/>
              <w:jc w:val="center"/>
              <w:rPr>
                <w:rFonts w:ascii="Calibri" w:eastAsia="Times New Roman" w:hAnsi="Calibri" w:cs="Times New Roman"/>
                <w:b/>
                <w:bCs/>
                <w:sz w:val="20"/>
                <w:szCs w:val="20"/>
                <w:lang w:val="es-CO"/>
              </w:rPr>
            </w:pPr>
            <w:r w:rsidRPr="00590750">
              <w:rPr>
                <w:rFonts w:ascii="Calibri" w:eastAsia="Times New Roman" w:hAnsi="Calibri" w:cs="Times New Roman"/>
                <w:b/>
                <w:bCs/>
                <w:sz w:val="20"/>
                <w:szCs w:val="20"/>
                <w:lang w:val="es-CO"/>
              </w:rPr>
              <w:t>........</w:t>
            </w:r>
          </w:p>
        </w:tc>
        <w:tc>
          <w:tcPr>
            <w:tcW w:w="180" w:type="dxa"/>
            <w:tcBorders>
              <w:top w:val="single" w:sz="6" w:space="0" w:color="auto"/>
              <w:bottom w:val="single" w:sz="12" w:space="0" w:color="auto"/>
            </w:tcBorders>
            <w:vAlign w:val="center"/>
          </w:tcPr>
          <w:p w14:paraId="1BF46239" w14:textId="77777777" w:rsidR="00E819D4" w:rsidRPr="00590750" w:rsidRDefault="00E819D4" w:rsidP="00E819D4">
            <w:pPr>
              <w:spacing w:after="0" w:line="240" w:lineRule="auto"/>
              <w:jc w:val="center"/>
              <w:rPr>
                <w:rFonts w:ascii="Calibri" w:eastAsia="Times New Roman" w:hAnsi="Calibri" w:cs="Times New Roman"/>
                <w:b/>
                <w:bCs/>
                <w:sz w:val="20"/>
                <w:szCs w:val="20"/>
                <w:lang w:val="es-CO"/>
              </w:rPr>
            </w:pPr>
          </w:p>
        </w:tc>
        <w:tc>
          <w:tcPr>
            <w:tcW w:w="900" w:type="dxa"/>
            <w:tcBorders>
              <w:top w:val="single" w:sz="6" w:space="0" w:color="auto"/>
              <w:left w:val="single" w:sz="6" w:space="0" w:color="auto"/>
              <w:bottom w:val="single" w:sz="12" w:space="0" w:color="auto"/>
              <w:right w:val="single" w:sz="6" w:space="0" w:color="auto"/>
            </w:tcBorders>
            <w:vAlign w:val="center"/>
          </w:tcPr>
          <w:p w14:paraId="0968F57C" w14:textId="77777777" w:rsidR="00E819D4" w:rsidRPr="00590750" w:rsidRDefault="00E819D4" w:rsidP="00E819D4">
            <w:pPr>
              <w:spacing w:after="0" w:line="240" w:lineRule="auto"/>
              <w:jc w:val="center"/>
              <w:rPr>
                <w:rFonts w:ascii="Calibri" w:eastAsia="Times New Roman" w:hAnsi="Calibri" w:cs="Times New Roman"/>
                <w:b/>
                <w:bCs/>
                <w:sz w:val="20"/>
                <w:szCs w:val="20"/>
                <w:lang w:val="es-CO"/>
              </w:rPr>
            </w:pPr>
            <w:r w:rsidRPr="00590750">
              <w:rPr>
                <w:rFonts w:ascii="Calibri" w:eastAsia="Times New Roman" w:hAnsi="Calibri" w:cs="Times New Roman"/>
                <w:b/>
                <w:bCs/>
                <w:sz w:val="20"/>
                <w:szCs w:val="20"/>
                <w:lang w:val="es-CO"/>
              </w:rPr>
              <w:t>D-...</w:t>
            </w:r>
          </w:p>
        </w:tc>
        <w:tc>
          <w:tcPr>
            <w:tcW w:w="699" w:type="dxa"/>
            <w:tcBorders>
              <w:top w:val="single" w:sz="6" w:space="0" w:color="auto"/>
              <w:bottom w:val="single" w:sz="12" w:space="0" w:color="auto"/>
              <w:right w:val="single" w:sz="6" w:space="0" w:color="auto"/>
            </w:tcBorders>
            <w:vAlign w:val="center"/>
          </w:tcPr>
          <w:p w14:paraId="1A9E422F" w14:textId="77777777" w:rsidR="00E819D4" w:rsidRPr="00590750" w:rsidRDefault="00E819D4" w:rsidP="00E819D4">
            <w:pPr>
              <w:spacing w:after="0" w:line="240" w:lineRule="auto"/>
              <w:jc w:val="center"/>
              <w:rPr>
                <w:rFonts w:ascii="Calibri" w:eastAsia="Times New Roman" w:hAnsi="Calibri" w:cs="Times New Roman"/>
                <w:b/>
                <w:bCs/>
                <w:sz w:val="20"/>
                <w:szCs w:val="20"/>
                <w:lang w:val="es-CO"/>
              </w:rPr>
            </w:pPr>
          </w:p>
        </w:tc>
        <w:tc>
          <w:tcPr>
            <w:tcW w:w="164" w:type="dxa"/>
            <w:tcBorders>
              <w:top w:val="single" w:sz="6" w:space="0" w:color="auto"/>
              <w:left w:val="single" w:sz="6" w:space="0" w:color="auto"/>
              <w:bottom w:val="single" w:sz="12" w:space="0" w:color="auto"/>
            </w:tcBorders>
            <w:vAlign w:val="center"/>
          </w:tcPr>
          <w:p w14:paraId="445DB807" w14:textId="77777777" w:rsidR="00E819D4" w:rsidRPr="00590750" w:rsidRDefault="00E819D4" w:rsidP="00E819D4">
            <w:pPr>
              <w:spacing w:after="0" w:line="240" w:lineRule="auto"/>
              <w:jc w:val="center"/>
              <w:rPr>
                <w:rFonts w:ascii="Calibri" w:eastAsia="Times New Roman" w:hAnsi="Calibri" w:cs="Times New Roman"/>
                <w:b/>
                <w:bCs/>
                <w:sz w:val="20"/>
                <w:szCs w:val="20"/>
                <w:lang w:val="es-CO"/>
              </w:rPr>
            </w:pPr>
          </w:p>
        </w:tc>
        <w:tc>
          <w:tcPr>
            <w:tcW w:w="164" w:type="dxa"/>
            <w:tcBorders>
              <w:top w:val="single" w:sz="6" w:space="0" w:color="auto"/>
              <w:left w:val="single" w:sz="6" w:space="0" w:color="auto"/>
              <w:bottom w:val="single" w:sz="12" w:space="0" w:color="auto"/>
              <w:right w:val="single" w:sz="6" w:space="0" w:color="auto"/>
            </w:tcBorders>
            <w:vAlign w:val="center"/>
          </w:tcPr>
          <w:p w14:paraId="5A69ABCC" w14:textId="77777777" w:rsidR="00E819D4" w:rsidRPr="00590750" w:rsidRDefault="00E819D4" w:rsidP="00E819D4">
            <w:pPr>
              <w:spacing w:after="0" w:line="240" w:lineRule="auto"/>
              <w:jc w:val="center"/>
              <w:rPr>
                <w:rFonts w:ascii="Calibri" w:eastAsia="Times New Roman" w:hAnsi="Calibri" w:cs="Times New Roman"/>
                <w:b/>
                <w:bCs/>
                <w:sz w:val="20"/>
                <w:szCs w:val="20"/>
                <w:lang w:val="es-CO"/>
              </w:rPr>
            </w:pPr>
          </w:p>
        </w:tc>
        <w:tc>
          <w:tcPr>
            <w:tcW w:w="806" w:type="dxa"/>
            <w:tcBorders>
              <w:top w:val="single" w:sz="6" w:space="0" w:color="auto"/>
              <w:bottom w:val="single" w:sz="12" w:space="0" w:color="auto"/>
              <w:right w:val="single" w:sz="6" w:space="0" w:color="auto"/>
            </w:tcBorders>
            <w:vAlign w:val="center"/>
          </w:tcPr>
          <w:p w14:paraId="22F0A759" w14:textId="77777777" w:rsidR="00E819D4" w:rsidRPr="00590750" w:rsidRDefault="00E819D4" w:rsidP="00E819D4">
            <w:pPr>
              <w:spacing w:after="0" w:line="240" w:lineRule="auto"/>
              <w:jc w:val="center"/>
              <w:rPr>
                <w:rFonts w:ascii="Calibri" w:eastAsia="Times New Roman" w:hAnsi="Calibri" w:cs="Times New Roman"/>
                <w:b/>
                <w:bCs/>
                <w:sz w:val="20"/>
                <w:szCs w:val="20"/>
                <w:lang w:val="es-CO"/>
              </w:rPr>
            </w:pPr>
            <w:r w:rsidRPr="00590750">
              <w:rPr>
                <w:rFonts w:ascii="Calibri" w:eastAsia="Times New Roman" w:hAnsi="Calibri" w:cs="Times New Roman"/>
                <w:b/>
                <w:bCs/>
                <w:sz w:val="20"/>
                <w:szCs w:val="20"/>
                <w:lang w:val="es-CO"/>
              </w:rPr>
              <w:t>Base</w:t>
            </w:r>
          </w:p>
        </w:tc>
        <w:tc>
          <w:tcPr>
            <w:tcW w:w="806" w:type="dxa"/>
            <w:tcBorders>
              <w:top w:val="single" w:sz="6" w:space="0" w:color="auto"/>
              <w:left w:val="single" w:sz="6" w:space="0" w:color="auto"/>
              <w:bottom w:val="single" w:sz="12" w:space="0" w:color="auto"/>
              <w:right w:val="single" w:sz="6" w:space="0" w:color="auto"/>
            </w:tcBorders>
            <w:vAlign w:val="center"/>
          </w:tcPr>
          <w:p w14:paraId="0550CCF0" w14:textId="77777777" w:rsidR="00E819D4" w:rsidRPr="00590750" w:rsidRDefault="00E819D4" w:rsidP="00E819D4">
            <w:pPr>
              <w:spacing w:after="0" w:line="240" w:lineRule="auto"/>
              <w:jc w:val="center"/>
              <w:rPr>
                <w:rFonts w:ascii="Calibri" w:eastAsia="Times New Roman" w:hAnsi="Calibri" w:cs="Times New Roman"/>
                <w:b/>
                <w:bCs/>
                <w:sz w:val="20"/>
                <w:szCs w:val="20"/>
                <w:lang w:val="es-CO"/>
              </w:rPr>
            </w:pPr>
            <w:r w:rsidRPr="00590750">
              <w:rPr>
                <w:rFonts w:ascii="Calibri" w:eastAsia="Times New Roman" w:hAnsi="Calibri" w:cs="Times New Roman"/>
                <w:b/>
                <w:bCs/>
                <w:sz w:val="20"/>
                <w:szCs w:val="20"/>
                <w:lang w:val="es-CO"/>
              </w:rPr>
              <w:t>Campo</w:t>
            </w:r>
          </w:p>
        </w:tc>
        <w:tc>
          <w:tcPr>
            <w:tcW w:w="806" w:type="dxa"/>
            <w:tcBorders>
              <w:top w:val="single" w:sz="6" w:space="0" w:color="auto"/>
              <w:left w:val="single" w:sz="6" w:space="0" w:color="auto"/>
              <w:bottom w:val="single" w:sz="12" w:space="0" w:color="auto"/>
              <w:right w:val="double" w:sz="4" w:space="0" w:color="auto"/>
            </w:tcBorders>
            <w:vAlign w:val="center"/>
          </w:tcPr>
          <w:p w14:paraId="07D2D13B" w14:textId="77777777" w:rsidR="00E819D4" w:rsidRPr="00590750" w:rsidRDefault="00E819D4" w:rsidP="00E819D4">
            <w:pPr>
              <w:spacing w:after="0" w:line="240" w:lineRule="auto"/>
              <w:jc w:val="center"/>
              <w:rPr>
                <w:rFonts w:ascii="Calibri" w:eastAsia="Times New Roman" w:hAnsi="Calibri" w:cs="Times New Roman"/>
                <w:b/>
                <w:bCs/>
                <w:sz w:val="20"/>
                <w:szCs w:val="20"/>
                <w:lang w:val="es-CO"/>
              </w:rPr>
            </w:pPr>
            <w:r w:rsidRPr="00590750">
              <w:rPr>
                <w:rFonts w:ascii="Calibri" w:eastAsia="Times New Roman" w:hAnsi="Calibri" w:cs="Times New Roman"/>
                <w:b/>
                <w:bCs/>
                <w:sz w:val="20"/>
                <w:szCs w:val="20"/>
                <w:lang w:val="es-CO"/>
              </w:rPr>
              <w:t>Total</w:t>
            </w:r>
          </w:p>
        </w:tc>
      </w:tr>
      <w:tr w:rsidR="00E819D4" w:rsidRPr="00590750" w14:paraId="74E65C34" w14:textId="77777777" w:rsidTr="00E819D4">
        <w:trPr>
          <w:cantSplit/>
          <w:trHeight w:hRule="exact" w:val="255"/>
          <w:jc w:val="center"/>
        </w:trPr>
        <w:tc>
          <w:tcPr>
            <w:tcW w:w="3985" w:type="dxa"/>
            <w:gridSpan w:val="4"/>
            <w:tcBorders>
              <w:top w:val="single" w:sz="12" w:space="0" w:color="auto"/>
              <w:left w:val="double" w:sz="4" w:space="0" w:color="auto"/>
              <w:bottom w:val="single" w:sz="6" w:space="0" w:color="auto"/>
              <w:right w:val="nil"/>
            </w:tcBorders>
            <w:vAlign w:val="center"/>
          </w:tcPr>
          <w:p w14:paraId="5E9C5CEF" w14:textId="77777777" w:rsidR="00E819D4" w:rsidRPr="00590750" w:rsidRDefault="00E819D4" w:rsidP="00E819D4">
            <w:pPr>
              <w:spacing w:after="0" w:line="240" w:lineRule="auto"/>
              <w:rPr>
                <w:rFonts w:ascii="Calibri" w:eastAsia="Times New Roman" w:hAnsi="Calibri" w:cs="Times New Roman"/>
                <w:sz w:val="18"/>
                <w:szCs w:val="18"/>
                <w:lang w:val="es-CO" w:eastAsia="it-IT"/>
              </w:rPr>
            </w:pPr>
            <w:r w:rsidRPr="00590750">
              <w:rPr>
                <w:rFonts w:ascii="Calibri" w:eastAsia="Times New Roman" w:hAnsi="Calibri" w:cs="Times New Roman"/>
                <w:b/>
                <w:bCs/>
                <w:sz w:val="18"/>
                <w:szCs w:val="18"/>
                <w:lang w:val="es-CO" w:eastAsia="it-IT"/>
              </w:rPr>
              <w:t>EXPERTOS CLAVE</w:t>
            </w:r>
          </w:p>
        </w:tc>
        <w:tc>
          <w:tcPr>
            <w:tcW w:w="990" w:type="dxa"/>
            <w:tcBorders>
              <w:top w:val="single" w:sz="12" w:space="0" w:color="auto"/>
              <w:left w:val="nil"/>
              <w:bottom w:val="single" w:sz="6" w:space="0" w:color="auto"/>
              <w:right w:val="nil"/>
            </w:tcBorders>
          </w:tcPr>
          <w:p w14:paraId="2FA61983"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12" w:space="0" w:color="auto"/>
              <w:left w:val="nil"/>
              <w:bottom w:val="single" w:sz="6" w:space="0" w:color="auto"/>
              <w:right w:val="nil"/>
            </w:tcBorders>
          </w:tcPr>
          <w:p w14:paraId="122D8485"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080" w:type="dxa"/>
            <w:tcBorders>
              <w:top w:val="single" w:sz="12" w:space="0" w:color="auto"/>
              <w:left w:val="nil"/>
              <w:bottom w:val="single" w:sz="6" w:space="0" w:color="auto"/>
              <w:right w:val="nil"/>
            </w:tcBorders>
          </w:tcPr>
          <w:p w14:paraId="77419231"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12" w:space="0" w:color="auto"/>
              <w:left w:val="nil"/>
              <w:bottom w:val="single" w:sz="6" w:space="0" w:color="auto"/>
              <w:right w:val="nil"/>
            </w:tcBorders>
          </w:tcPr>
          <w:p w14:paraId="299264A1"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single" w:sz="12" w:space="0" w:color="auto"/>
              <w:left w:val="nil"/>
              <w:bottom w:val="single" w:sz="6" w:space="0" w:color="auto"/>
              <w:right w:val="nil"/>
            </w:tcBorders>
          </w:tcPr>
          <w:p w14:paraId="702B2DA8"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single" w:sz="12" w:space="0" w:color="auto"/>
              <w:left w:val="nil"/>
              <w:bottom w:val="single" w:sz="6" w:space="0" w:color="auto"/>
              <w:right w:val="nil"/>
            </w:tcBorders>
          </w:tcPr>
          <w:p w14:paraId="43837693"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12" w:space="0" w:color="auto"/>
              <w:left w:val="nil"/>
              <w:bottom w:val="single" w:sz="6" w:space="0" w:color="auto"/>
              <w:right w:val="nil"/>
            </w:tcBorders>
          </w:tcPr>
          <w:p w14:paraId="2568B8A6"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single" w:sz="12" w:space="0" w:color="auto"/>
              <w:left w:val="nil"/>
              <w:bottom w:val="single" w:sz="6" w:space="0" w:color="auto"/>
              <w:right w:val="nil"/>
            </w:tcBorders>
          </w:tcPr>
          <w:p w14:paraId="3D808A94"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699" w:type="dxa"/>
            <w:tcBorders>
              <w:top w:val="single" w:sz="12" w:space="0" w:color="auto"/>
              <w:left w:val="nil"/>
              <w:bottom w:val="single" w:sz="6" w:space="0" w:color="auto"/>
              <w:right w:val="nil"/>
            </w:tcBorders>
          </w:tcPr>
          <w:p w14:paraId="0751142E"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single" w:sz="12" w:space="0" w:color="auto"/>
              <w:left w:val="nil"/>
              <w:bottom w:val="single" w:sz="6" w:space="0" w:color="auto"/>
              <w:right w:val="nil"/>
            </w:tcBorders>
          </w:tcPr>
          <w:p w14:paraId="4C7FD5F8"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single" w:sz="12" w:space="0" w:color="auto"/>
              <w:left w:val="nil"/>
              <w:bottom w:val="single" w:sz="6" w:space="0" w:color="auto"/>
              <w:right w:val="nil"/>
            </w:tcBorders>
          </w:tcPr>
          <w:p w14:paraId="5F4059D8"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06" w:type="dxa"/>
            <w:tcBorders>
              <w:top w:val="single" w:sz="12" w:space="0" w:color="auto"/>
              <w:left w:val="nil"/>
              <w:bottom w:val="single" w:sz="6" w:space="0" w:color="auto"/>
              <w:right w:val="nil"/>
            </w:tcBorders>
          </w:tcPr>
          <w:p w14:paraId="42C389A3"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single" w:sz="12" w:space="0" w:color="auto"/>
              <w:left w:val="nil"/>
              <w:bottom w:val="single" w:sz="6" w:space="0" w:color="auto"/>
              <w:right w:val="nil"/>
            </w:tcBorders>
          </w:tcPr>
          <w:p w14:paraId="628407B5"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single" w:sz="12" w:space="0" w:color="auto"/>
              <w:left w:val="nil"/>
              <w:bottom w:val="single" w:sz="6" w:space="0" w:color="auto"/>
              <w:right w:val="double" w:sz="4" w:space="0" w:color="auto"/>
            </w:tcBorders>
          </w:tcPr>
          <w:p w14:paraId="7E288E41"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r>
      <w:tr w:rsidR="00E819D4" w:rsidRPr="00590750" w14:paraId="55380C36" w14:textId="77777777" w:rsidTr="00E819D4">
        <w:trPr>
          <w:cantSplit/>
          <w:jc w:val="center"/>
        </w:trPr>
        <w:tc>
          <w:tcPr>
            <w:tcW w:w="495" w:type="dxa"/>
            <w:vMerge w:val="restart"/>
            <w:tcBorders>
              <w:top w:val="single" w:sz="6" w:space="0" w:color="auto"/>
              <w:left w:val="double" w:sz="4" w:space="0" w:color="auto"/>
              <w:right w:val="single" w:sz="6" w:space="0" w:color="auto"/>
            </w:tcBorders>
            <w:vAlign w:val="center"/>
          </w:tcPr>
          <w:p w14:paraId="446C3C30" w14:textId="77777777" w:rsidR="00E819D4" w:rsidRPr="00590750" w:rsidRDefault="00E819D4" w:rsidP="00E819D4">
            <w:pPr>
              <w:spacing w:after="0" w:line="240" w:lineRule="auto"/>
              <w:jc w:val="center"/>
              <w:rPr>
                <w:rFonts w:ascii="Calibri" w:eastAsia="Times New Roman" w:hAnsi="Calibri" w:cs="Times New Roman"/>
                <w:sz w:val="18"/>
                <w:szCs w:val="18"/>
                <w:lang w:val="es-CO"/>
              </w:rPr>
            </w:pPr>
            <w:r w:rsidRPr="00590750">
              <w:rPr>
                <w:rFonts w:ascii="Calibri" w:eastAsia="Times New Roman" w:hAnsi="Calibri" w:cs="Times New Roman"/>
                <w:sz w:val="18"/>
                <w:szCs w:val="18"/>
                <w:lang w:val="es-CO"/>
              </w:rPr>
              <w:t>K-1</w:t>
            </w:r>
          </w:p>
        </w:tc>
        <w:tc>
          <w:tcPr>
            <w:tcW w:w="1858" w:type="dxa"/>
            <w:vMerge w:val="restart"/>
            <w:tcBorders>
              <w:top w:val="single" w:sz="6" w:space="0" w:color="auto"/>
              <w:left w:val="single" w:sz="6" w:space="0" w:color="auto"/>
              <w:right w:val="single" w:sz="6" w:space="0" w:color="auto"/>
            </w:tcBorders>
          </w:tcPr>
          <w:p w14:paraId="074DDCAD" w14:textId="77777777" w:rsidR="00E819D4" w:rsidRPr="00590750" w:rsidRDefault="00E819D4" w:rsidP="00E819D4">
            <w:pPr>
              <w:spacing w:after="0" w:line="240" w:lineRule="auto"/>
              <w:rPr>
                <w:rFonts w:ascii="Calibri" w:eastAsia="Times New Roman" w:hAnsi="Calibri" w:cs="Times New Roman"/>
                <w:color w:val="0066FF"/>
                <w:sz w:val="18"/>
                <w:szCs w:val="18"/>
                <w:lang w:val="es-CO" w:eastAsia="it-IT"/>
              </w:rPr>
            </w:pPr>
            <w:r w:rsidRPr="00590750">
              <w:rPr>
                <w:rFonts w:ascii="Calibri" w:eastAsia="Times New Roman" w:hAnsi="Calibri" w:cs="Times New Roman"/>
                <w:color w:val="0066FF"/>
                <w:sz w:val="18"/>
                <w:szCs w:val="18"/>
                <w:lang w:val="es-CO" w:eastAsia="it-IT"/>
              </w:rPr>
              <w:t>{</w:t>
            </w:r>
            <w:r w:rsidR="00571821" w:rsidRPr="00590750">
              <w:rPr>
                <w:rFonts w:ascii="Calibri" w:eastAsia="Times New Roman" w:hAnsi="Calibri" w:cs="Times New Roman"/>
                <w:color w:val="0066FF"/>
                <w:sz w:val="18"/>
                <w:szCs w:val="18"/>
                <w:lang w:val="es-CO" w:eastAsia="it-IT"/>
              </w:rPr>
              <w:t>ej.</w:t>
            </w:r>
            <w:r w:rsidRPr="00590750">
              <w:rPr>
                <w:rFonts w:ascii="Calibri" w:eastAsia="Times New Roman" w:hAnsi="Calibri" w:cs="Times New Roman"/>
                <w:color w:val="0066FF"/>
                <w:sz w:val="18"/>
                <w:szCs w:val="18"/>
                <w:lang w:val="es-CO" w:eastAsia="it-IT"/>
              </w:rPr>
              <w:t>: Mr. Abbbb}</w:t>
            </w:r>
          </w:p>
        </w:tc>
        <w:tc>
          <w:tcPr>
            <w:tcW w:w="843" w:type="dxa"/>
            <w:vMerge w:val="restart"/>
            <w:tcBorders>
              <w:top w:val="single" w:sz="6" w:space="0" w:color="auto"/>
              <w:left w:val="single" w:sz="6" w:space="0" w:color="auto"/>
              <w:right w:val="single" w:sz="6" w:space="0" w:color="auto"/>
            </w:tcBorders>
            <w:tcMar>
              <w:left w:w="28" w:type="dxa"/>
            </w:tcMar>
            <w:vAlign w:val="center"/>
          </w:tcPr>
          <w:p w14:paraId="51178727" w14:textId="77777777" w:rsidR="00E819D4" w:rsidRPr="00590750" w:rsidRDefault="00E819D4" w:rsidP="00E819D4">
            <w:pPr>
              <w:spacing w:after="0" w:line="240" w:lineRule="auto"/>
              <w:rPr>
                <w:rFonts w:ascii="Calibri" w:eastAsia="Times New Roman" w:hAnsi="Calibri" w:cs="Times New Roman"/>
                <w:sz w:val="18"/>
                <w:szCs w:val="18"/>
                <w:lang w:val="es-CO"/>
              </w:rPr>
            </w:pPr>
            <w:r w:rsidRPr="00590750">
              <w:rPr>
                <w:rFonts w:ascii="Calibri" w:eastAsia="Times New Roman" w:hAnsi="Calibri" w:cs="Times New Roman"/>
                <w:sz w:val="18"/>
                <w:szCs w:val="18"/>
                <w:lang w:val="es-CO"/>
              </w:rPr>
              <w:t>[Líder del Grupo]</w:t>
            </w:r>
          </w:p>
        </w:tc>
        <w:tc>
          <w:tcPr>
            <w:tcW w:w="789" w:type="dxa"/>
            <w:tcBorders>
              <w:top w:val="single" w:sz="6" w:space="0" w:color="auto"/>
              <w:left w:val="single" w:sz="6" w:space="0" w:color="auto"/>
              <w:bottom w:val="dashSmallGap" w:sz="4" w:space="0" w:color="auto"/>
              <w:right w:val="single" w:sz="6" w:space="0" w:color="auto"/>
            </w:tcBorders>
          </w:tcPr>
          <w:p w14:paraId="0EA8C6C0" w14:textId="77777777" w:rsidR="00E819D4" w:rsidRPr="00590750" w:rsidRDefault="00E819D4" w:rsidP="00E819D4">
            <w:pPr>
              <w:spacing w:after="0" w:line="240" w:lineRule="auto"/>
              <w:rPr>
                <w:rFonts w:ascii="Calibri" w:eastAsia="Times New Roman" w:hAnsi="Calibri" w:cs="Times New Roman"/>
                <w:sz w:val="18"/>
                <w:szCs w:val="18"/>
                <w:lang w:val="es-CO"/>
              </w:rPr>
            </w:pPr>
            <w:r w:rsidRPr="00590750">
              <w:rPr>
                <w:rFonts w:ascii="Calibri" w:eastAsia="Times New Roman" w:hAnsi="Calibri" w:cs="Times New Roman"/>
                <w:sz w:val="18"/>
                <w:szCs w:val="18"/>
                <w:lang w:val="es-CO"/>
              </w:rPr>
              <w:t>[</w:t>
            </w:r>
            <w:r w:rsidRPr="00590750">
              <w:rPr>
                <w:rFonts w:ascii="Calibri" w:eastAsia="Times New Roman" w:hAnsi="Calibri" w:cs="Times New Roman"/>
                <w:i/>
                <w:iCs/>
                <w:sz w:val="18"/>
                <w:szCs w:val="18"/>
                <w:lang w:val="es-CO"/>
              </w:rPr>
              <w:t>Base]</w:t>
            </w:r>
          </w:p>
        </w:tc>
        <w:tc>
          <w:tcPr>
            <w:tcW w:w="990" w:type="dxa"/>
            <w:tcBorders>
              <w:top w:val="single" w:sz="6" w:space="0" w:color="auto"/>
              <w:left w:val="single" w:sz="6" w:space="0" w:color="auto"/>
              <w:bottom w:val="dashSmallGap" w:sz="4" w:space="0" w:color="auto"/>
              <w:right w:val="single" w:sz="6" w:space="0" w:color="auto"/>
            </w:tcBorders>
          </w:tcPr>
          <w:p w14:paraId="7BDD7695" w14:textId="77777777" w:rsidR="00E819D4" w:rsidRPr="00590750" w:rsidRDefault="00E819D4" w:rsidP="00E819D4">
            <w:pPr>
              <w:spacing w:after="0" w:line="240" w:lineRule="auto"/>
              <w:rPr>
                <w:rFonts w:ascii="Calibri" w:eastAsia="Times New Roman" w:hAnsi="Calibri" w:cs="Times New Roman"/>
                <w:sz w:val="18"/>
                <w:szCs w:val="18"/>
                <w:lang w:val="es-CO"/>
              </w:rPr>
            </w:pPr>
            <w:r w:rsidRPr="00590750">
              <w:rPr>
                <w:rFonts w:ascii="Calibri" w:eastAsia="Times New Roman" w:hAnsi="Calibri" w:cs="Times New Roman"/>
                <w:sz w:val="18"/>
                <w:szCs w:val="18"/>
                <w:lang w:val="es-CO"/>
              </w:rPr>
              <w:t>[2 meses]</w:t>
            </w:r>
          </w:p>
        </w:tc>
        <w:tc>
          <w:tcPr>
            <w:tcW w:w="180" w:type="dxa"/>
            <w:tcBorders>
              <w:top w:val="single" w:sz="6" w:space="0" w:color="auto"/>
              <w:left w:val="single" w:sz="6" w:space="0" w:color="auto"/>
              <w:bottom w:val="dashSmallGap" w:sz="4" w:space="0" w:color="auto"/>
              <w:right w:val="single" w:sz="6" w:space="0" w:color="auto"/>
            </w:tcBorders>
          </w:tcPr>
          <w:p w14:paraId="7A1B333A"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080" w:type="dxa"/>
            <w:tcBorders>
              <w:top w:val="single" w:sz="6" w:space="0" w:color="auto"/>
              <w:left w:val="single" w:sz="6" w:space="0" w:color="auto"/>
              <w:bottom w:val="dashSmallGap" w:sz="4" w:space="0" w:color="auto"/>
              <w:right w:val="single" w:sz="6" w:space="0" w:color="auto"/>
            </w:tcBorders>
          </w:tcPr>
          <w:p w14:paraId="00893714" w14:textId="77777777" w:rsidR="00E819D4" w:rsidRPr="00590750" w:rsidRDefault="00E819D4" w:rsidP="00E819D4">
            <w:pPr>
              <w:spacing w:after="0" w:line="240" w:lineRule="auto"/>
              <w:rPr>
                <w:rFonts w:ascii="Calibri" w:eastAsia="Times New Roman" w:hAnsi="Calibri" w:cs="Times New Roman"/>
                <w:sz w:val="18"/>
                <w:szCs w:val="18"/>
                <w:lang w:val="es-CO"/>
              </w:rPr>
            </w:pPr>
            <w:r w:rsidRPr="00590750">
              <w:rPr>
                <w:rFonts w:ascii="Calibri" w:eastAsia="Times New Roman" w:hAnsi="Calibri" w:cs="Times New Roman"/>
                <w:sz w:val="18"/>
                <w:szCs w:val="18"/>
                <w:lang w:val="es-CO"/>
              </w:rPr>
              <w:t>[1.0]</w:t>
            </w:r>
          </w:p>
        </w:tc>
        <w:tc>
          <w:tcPr>
            <w:tcW w:w="180" w:type="dxa"/>
            <w:tcBorders>
              <w:top w:val="single" w:sz="6" w:space="0" w:color="auto"/>
              <w:left w:val="single" w:sz="6" w:space="0" w:color="auto"/>
              <w:bottom w:val="dashSmallGap" w:sz="4" w:space="0" w:color="auto"/>
              <w:right w:val="single" w:sz="6" w:space="0" w:color="auto"/>
            </w:tcBorders>
          </w:tcPr>
          <w:p w14:paraId="2B12A93F"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single" w:sz="6" w:space="0" w:color="auto"/>
              <w:left w:val="single" w:sz="6" w:space="0" w:color="auto"/>
              <w:bottom w:val="dashSmallGap" w:sz="4" w:space="0" w:color="auto"/>
              <w:right w:val="single" w:sz="6" w:space="0" w:color="auto"/>
            </w:tcBorders>
          </w:tcPr>
          <w:p w14:paraId="05F3AB76" w14:textId="77777777" w:rsidR="00E819D4" w:rsidRPr="00590750" w:rsidRDefault="00E819D4" w:rsidP="00E819D4">
            <w:pPr>
              <w:spacing w:after="0" w:line="240" w:lineRule="auto"/>
              <w:rPr>
                <w:rFonts w:ascii="Calibri" w:eastAsia="Times New Roman" w:hAnsi="Calibri" w:cs="Times New Roman"/>
                <w:sz w:val="18"/>
                <w:szCs w:val="18"/>
                <w:lang w:val="es-CO"/>
              </w:rPr>
            </w:pPr>
            <w:r w:rsidRPr="00590750">
              <w:rPr>
                <w:rFonts w:ascii="Calibri" w:eastAsia="Times New Roman" w:hAnsi="Calibri" w:cs="Times New Roman"/>
                <w:sz w:val="18"/>
                <w:szCs w:val="18"/>
                <w:lang w:val="es-CO"/>
              </w:rPr>
              <w:t>[1.0]</w:t>
            </w:r>
          </w:p>
        </w:tc>
        <w:tc>
          <w:tcPr>
            <w:tcW w:w="900" w:type="dxa"/>
            <w:tcBorders>
              <w:top w:val="single" w:sz="6" w:space="0" w:color="auto"/>
              <w:left w:val="single" w:sz="6" w:space="0" w:color="auto"/>
              <w:bottom w:val="dashSmallGap" w:sz="4" w:space="0" w:color="auto"/>
              <w:right w:val="single" w:sz="6" w:space="0" w:color="auto"/>
            </w:tcBorders>
          </w:tcPr>
          <w:p w14:paraId="7005771D"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14:paraId="1CB7804C"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14:paraId="46C19CEE"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699" w:type="dxa"/>
            <w:tcBorders>
              <w:top w:val="single" w:sz="6" w:space="0" w:color="auto"/>
              <w:left w:val="single" w:sz="6" w:space="0" w:color="auto"/>
              <w:bottom w:val="dashSmallGap" w:sz="4" w:space="0" w:color="auto"/>
              <w:right w:val="single" w:sz="6" w:space="0" w:color="auto"/>
            </w:tcBorders>
          </w:tcPr>
          <w:p w14:paraId="0CAE2E94"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14:paraId="113DAE9F"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14:paraId="0660CED9"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06" w:type="dxa"/>
            <w:tcBorders>
              <w:top w:val="single" w:sz="6" w:space="0" w:color="auto"/>
              <w:left w:val="single" w:sz="6" w:space="0" w:color="auto"/>
              <w:bottom w:val="single" w:sz="6" w:space="0" w:color="auto"/>
              <w:right w:val="single" w:sz="6" w:space="0" w:color="auto"/>
            </w:tcBorders>
          </w:tcPr>
          <w:p w14:paraId="4AEC2071"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FA55F13"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vMerge w:val="restart"/>
            <w:tcBorders>
              <w:top w:val="single" w:sz="6" w:space="0" w:color="auto"/>
              <w:left w:val="single" w:sz="6" w:space="0" w:color="auto"/>
              <w:right w:val="double" w:sz="4" w:space="0" w:color="auto"/>
            </w:tcBorders>
          </w:tcPr>
          <w:p w14:paraId="663D3571"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r>
      <w:tr w:rsidR="00E819D4" w:rsidRPr="00590750" w14:paraId="180BD320" w14:textId="77777777" w:rsidTr="00E819D4">
        <w:trPr>
          <w:cantSplit/>
          <w:jc w:val="center"/>
        </w:trPr>
        <w:tc>
          <w:tcPr>
            <w:tcW w:w="495" w:type="dxa"/>
            <w:vMerge/>
            <w:tcBorders>
              <w:left w:val="double" w:sz="4" w:space="0" w:color="auto"/>
              <w:bottom w:val="single" w:sz="6" w:space="0" w:color="auto"/>
              <w:right w:val="single" w:sz="6" w:space="0" w:color="auto"/>
            </w:tcBorders>
            <w:vAlign w:val="center"/>
          </w:tcPr>
          <w:p w14:paraId="62395D7D" w14:textId="77777777" w:rsidR="00E819D4" w:rsidRPr="00590750" w:rsidRDefault="00E819D4" w:rsidP="00E819D4">
            <w:pPr>
              <w:spacing w:after="0" w:line="240" w:lineRule="auto"/>
              <w:jc w:val="center"/>
              <w:rPr>
                <w:rFonts w:ascii="Calibri" w:eastAsia="Times New Roman" w:hAnsi="Calibri" w:cs="Times New Roman"/>
                <w:sz w:val="18"/>
                <w:szCs w:val="18"/>
                <w:lang w:val="es-CO"/>
              </w:rPr>
            </w:pPr>
          </w:p>
        </w:tc>
        <w:tc>
          <w:tcPr>
            <w:tcW w:w="1858" w:type="dxa"/>
            <w:vMerge/>
            <w:tcBorders>
              <w:left w:val="single" w:sz="6" w:space="0" w:color="auto"/>
              <w:bottom w:val="single" w:sz="6" w:space="0" w:color="auto"/>
              <w:right w:val="single" w:sz="6" w:space="0" w:color="auto"/>
            </w:tcBorders>
          </w:tcPr>
          <w:p w14:paraId="4DC47780"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43" w:type="dxa"/>
            <w:vMerge/>
            <w:tcBorders>
              <w:left w:val="single" w:sz="6" w:space="0" w:color="auto"/>
              <w:bottom w:val="single" w:sz="6" w:space="0" w:color="auto"/>
              <w:right w:val="single" w:sz="6" w:space="0" w:color="auto"/>
            </w:tcBorders>
            <w:tcMar>
              <w:left w:w="28" w:type="dxa"/>
            </w:tcMar>
            <w:vAlign w:val="center"/>
          </w:tcPr>
          <w:p w14:paraId="05294358"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789" w:type="dxa"/>
            <w:tcBorders>
              <w:top w:val="dashSmallGap" w:sz="4" w:space="0" w:color="auto"/>
              <w:left w:val="single" w:sz="6" w:space="0" w:color="auto"/>
              <w:bottom w:val="single" w:sz="6" w:space="0" w:color="auto"/>
              <w:right w:val="single" w:sz="6" w:space="0" w:color="auto"/>
            </w:tcBorders>
          </w:tcPr>
          <w:p w14:paraId="1B093248" w14:textId="77777777" w:rsidR="00E819D4" w:rsidRPr="00590750" w:rsidRDefault="00E819D4" w:rsidP="00E819D4">
            <w:pPr>
              <w:spacing w:after="0" w:line="240" w:lineRule="auto"/>
              <w:rPr>
                <w:rFonts w:ascii="Calibri" w:eastAsia="Times New Roman" w:hAnsi="Calibri" w:cs="Times New Roman"/>
                <w:sz w:val="18"/>
                <w:szCs w:val="18"/>
                <w:lang w:val="es-CO"/>
              </w:rPr>
            </w:pPr>
            <w:r w:rsidRPr="00590750">
              <w:rPr>
                <w:rFonts w:ascii="Calibri" w:eastAsia="Times New Roman" w:hAnsi="Calibri" w:cs="Times New Roman"/>
                <w:sz w:val="18"/>
                <w:szCs w:val="18"/>
                <w:lang w:val="es-CO"/>
              </w:rPr>
              <w:t>[</w:t>
            </w:r>
            <w:r w:rsidRPr="00590750">
              <w:rPr>
                <w:rFonts w:ascii="Calibri" w:eastAsia="Times New Roman" w:hAnsi="Calibri" w:cs="Times New Roman"/>
                <w:i/>
                <w:iCs/>
                <w:sz w:val="18"/>
                <w:szCs w:val="18"/>
                <w:lang w:val="es-CO"/>
              </w:rPr>
              <w:t>Campo</w:t>
            </w:r>
            <w:r w:rsidRPr="00590750">
              <w:rPr>
                <w:rFonts w:ascii="Calibri" w:eastAsia="Times New Roman" w:hAnsi="Calibri" w:cs="Times New Roman"/>
                <w:sz w:val="18"/>
                <w:szCs w:val="18"/>
                <w:lang w:val="es-CO"/>
              </w:rPr>
              <w:t>]</w:t>
            </w:r>
          </w:p>
        </w:tc>
        <w:tc>
          <w:tcPr>
            <w:tcW w:w="990" w:type="dxa"/>
            <w:tcBorders>
              <w:top w:val="dashSmallGap" w:sz="4" w:space="0" w:color="auto"/>
              <w:left w:val="single" w:sz="6" w:space="0" w:color="auto"/>
              <w:bottom w:val="single" w:sz="6" w:space="0" w:color="auto"/>
              <w:right w:val="single" w:sz="6" w:space="0" w:color="auto"/>
            </w:tcBorders>
          </w:tcPr>
          <w:p w14:paraId="4ADAA72F" w14:textId="77777777" w:rsidR="00E819D4" w:rsidRPr="00590750" w:rsidRDefault="00E819D4" w:rsidP="00E819D4">
            <w:pPr>
              <w:spacing w:after="0" w:line="240" w:lineRule="auto"/>
              <w:rPr>
                <w:rFonts w:ascii="Calibri" w:eastAsia="Times New Roman" w:hAnsi="Calibri" w:cs="Times New Roman"/>
                <w:sz w:val="18"/>
                <w:szCs w:val="18"/>
                <w:lang w:val="es-CO"/>
              </w:rPr>
            </w:pPr>
            <w:r w:rsidRPr="00590750">
              <w:rPr>
                <w:rFonts w:ascii="Calibri" w:eastAsia="Times New Roman" w:hAnsi="Calibri" w:cs="Times New Roman"/>
                <w:sz w:val="18"/>
                <w:szCs w:val="18"/>
                <w:lang w:val="es-CO"/>
              </w:rPr>
              <w:t>[0.5 m]</w:t>
            </w:r>
          </w:p>
        </w:tc>
        <w:tc>
          <w:tcPr>
            <w:tcW w:w="180" w:type="dxa"/>
            <w:tcBorders>
              <w:top w:val="dashSmallGap" w:sz="4" w:space="0" w:color="auto"/>
              <w:left w:val="single" w:sz="6" w:space="0" w:color="auto"/>
              <w:bottom w:val="single" w:sz="6" w:space="0" w:color="auto"/>
              <w:right w:val="single" w:sz="6" w:space="0" w:color="auto"/>
            </w:tcBorders>
          </w:tcPr>
          <w:p w14:paraId="414C844D"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080" w:type="dxa"/>
            <w:tcBorders>
              <w:top w:val="dashSmallGap" w:sz="4" w:space="0" w:color="auto"/>
              <w:left w:val="single" w:sz="6" w:space="0" w:color="auto"/>
              <w:bottom w:val="single" w:sz="6" w:space="0" w:color="auto"/>
              <w:right w:val="single" w:sz="6" w:space="0" w:color="auto"/>
            </w:tcBorders>
          </w:tcPr>
          <w:p w14:paraId="2F7C49BA" w14:textId="77777777" w:rsidR="00E819D4" w:rsidRPr="00590750" w:rsidRDefault="00E819D4" w:rsidP="00E819D4">
            <w:pPr>
              <w:spacing w:after="0" w:line="240" w:lineRule="auto"/>
              <w:rPr>
                <w:rFonts w:ascii="Calibri" w:eastAsia="Times New Roman" w:hAnsi="Calibri" w:cs="Times New Roman"/>
                <w:sz w:val="18"/>
                <w:szCs w:val="18"/>
                <w:lang w:val="es-CO"/>
              </w:rPr>
            </w:pPr>
            <w:r w:rsidRPr="00590750">
              <w:rPr>
                <w:rFonts w:ascii="Calibri" w:eastAsia="Times New Roman" w:hAnsi="Calibri" w:cs="Times New Roman"/>
                <w:sz w:val="18"/>
                <w:szCs w:val="18"/>
                <w:lang w:val="es-CO"/>
              </w:rPr>
              <w:t>[2.5]</w:t>
            </w:r>
          </w:p>
        </w:tc>
        <w:tc>
          <w:tcPr>
            <w:tcW w:w="180" w:type="dxa"/>
            <w:tcBorders>
              <w:top w:val="dashSmallGap" w:sz="4" w:space="0" w:color="auto"/>
              <w:left w:val="single" w:sz="6" w:space="0" w:color="auto"/>
              <w:bottom w:val="single" w:sz="6" w:space="0" w:color="auto"/>
              <w:right w:val="single" w:sz="6" w:space="0" w:color="auto"/>
            </w:tcBorders>
          </w:tcPr>
          <w:p w14:paraId="4E25308C"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dashSmallGap" w:sz="4" w:space="0" w:color="auto"/>
              <w:left w:val="single" w:sz="6" w:space="0" w:color="auto"/>
              <w:bottom w:val="single" w:sz="6" w:space="0" w:color="auto"/>
              <w:right w:val="single" w:sz="6" w:space="0" w:color="auto"/>
            </w:tcBorders>
          </w:tcPr>
          <w:p w14:paraId="03C44BBF" w14:textId="77777777" w:rsidR="00E819D4" w:rsidRPr="00590750" w:rsidRDefault="00E819D4" w:rsidP="00E819D4">
            <w:pPr>
              <w:spacing w:after="0" w:line="240" w:lineRule="auto"/>
              <w:rPr>
                <w:rFonts w:ascii="Calibri" w:eastAsia="Times New Roman" w:hAnsi="Calibri" w:cs="Times New Roman"/>
                <w:sz w:val="18"/>
                <w:szCs w:val="18"/>
                <w:lang w:val="es-CO"/>
              </w:rPr>
            </w:pPr>
            <w:r w:rsidRPr="00590750">
              <w:rPr>
                <w:rFonts w:ascii="Calibri" w:eastAsia="Times New Roman" w:hAnsi="Calibri" w:cs="Times New Roman"/>
                <w:sz w:val="18"/>
                <w:szCs w:val="18"/>
                <w:lang w:val="es-CO"/>
              </w:rPr>
              <w:t>[0]</w:t>
            </w:r>
          </w:p>
        </w:tc>
        <w:tc>
          <w:tcPr>
            <w:tcW w:w="900" w:type="dxa"/>
            <w:tcBorders>
              <w:top w:val="dashSmallGap" w:sz="4" w:space="0" w:color="auto"/>
              <w:left w:val="single" w:sz="6" w:space="0" w:color="auto"/>
              <w:bottom w:val="single" w:sz="6" w:space="0" w:color="auto"/>
              <w:right w:val="single" w:sz="6" w:space="0" w:color="auto"/>
            </w:tcBorders>
          </w:tcPr>
          <w:p w14:paraId="1C9A8C8C"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14:paraId="700E8623"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14:paraId="783CDE27"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699" w:type="dxa"/>
            <w:tcBorders>
              <w:top w:val="dashSmallGap" w:sz="4" w:space="0" w:color="auto"/>
              <w:left w:val="single" w:sz="6" w:space="0" w:color="auto"/>
              <w:bottom w:val="single" w:sz="6" w:space="0" w:color="auto"/>
              <w:right w:val="single" w:sz="6" w:space="0" w:color="auto"/>
            </w:tcBorders>
          </w:tcPr>
          <w:p w14:paraId="52237EAB"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14:paraId="36BF53BE"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14:paraId="64FC6FE5"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35D9628"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single" w:sz="6" w:space="0" w:color="auto"/>
              <w:left w:val="single" w:sz="6" w:space="0" w:color="auto"/>
              <w:bottom w:val="single" w:sz="6" w:space="0" w:color="auto"/>
              <w:right w:val="single" w:sz="6" w:space="0" w:color="auto"/>
            </w:tcBorders>
          </w:tcPr>
          <w:p w14:paraId="785660EF"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vMerge/>
            <w:tcBorders>
              <w:left w:val="single" w:sz="6" w:space="0" w:color="auto"/>
              <w:bottom w:val="single" w:sz="6" w:space="0" w:color="auto"/>
              <w:right w:val="double" w:sz="4" w:space="0" w:color="auto"/>
            </w:tcBorders>
          </w:tcPr>
          <w:p w14:paraId="24D199F3" w14:textId="77777777" w:rsidR="00E819D4" w:rsidRPr="00590750" w:rsidRDefault="00E819D4" w:rsidP="00E819D4">
            <w:pPr>
              <w:spacing w:after="0" w:line="240" w:lineRule="auto"/>
              <w:jc w:val="right"/>
              <w:rPr>
                <w:rFonts w:ascii="Calibri" w:eastAsia="Times New Roman" w:hAnsi="Calibri" w:cs="Times New Roman"/>
                <w:sz w:val="18"/>
                <w:szCs w:val="18"/>
                <w:highlight w:val="yellow"/>
                <w:lang w:val="es-CO"/>
              </w:rPr>
            </w:pPr>
          </w:p>
        </w:tc>
      </w:tr>
      <w:tr w:rsidR="00E819D4" w:rsidRPr="00590750" w14:paraId="5222C819" w14:textId="77777777" w:rsidTr="00E819D4">
        <w:trPr>
          <w:cantSplit/>
          <w:jc w:val="center"/>
        </w:trPr>
        <w:tc>
          <w:tcPr>
            <w:tcW w:w="495" w:type="dxa"/>
            <w:vMerge w:val="restart"/>
            <w:tcBorders>
              <w:top w:val="single" w:sz="6" w:space="0" w:color="auto"/>
              <w:left w:val="double" w:sz="4" w:space="0" w:color="auto"/>
              <w:right w:val="single" w:sz="6" w:space="0" w:color="auto"/>
            </w:tcBorders>
            <w:vAlign w:val="center"/>
          </w:tcPr>
          <w:p w14:paraId="18AF2FEB" w14:textId="77777777" w:rsidR="00E819D4" w:rsidRPr="00590750" w:rsidRDefault="00E819D4" w:rsidP="00E819D4">
            <w:pPr>
              <w:spacing w:after="0" w:line="240" w:lineRule="auto"/>
              <w:jc w:val="center"/>
              <w:rPr>
                <w:rFonts w:ascii="Calibri" w:eastAsia="Times New Roman" w:hAnsi="Calibri" w:cs="Times New Roman"/>
                <w:sz w:val="18"/>
                <w:szCs w:val="18"/>
                <w:lang w:val="es-CO"/>
              </w:rPr>
            </w:pPr>
            <w:r w:rsidRPr="00590750">
              <w:rPr>
                <w:rFonts w:ascii="Calibri" w:eastAsia="Times New Roman" w:hAnsi="Calibri" w:cs="Times New Roman"/>
                <w:sz w:val="18"/>
                <w:szCs w:val="18"/>
                <w:lang w:val="es-CO"/>
              </w:rPr>
              <w:t>K-2</w:t>
            </w:r>
          </w:p>
        </w:tc>
        <w:tc>
          <w:tcPr>
            <w:tcW w:w="1858" w:type="dxa"/>
            <w:vMerge w:val="restart"/>
            <w:tcBorders>
              <w:top w:val="single" w:sz="6" w:space="0" w:color="auto"/>
              <w:left w:val="single" w:sz="6" w:space="0" w:color="auto"/>
              <w:right w:val="single" w:sz="6" w:space="0" w:color="auto"/>
            </w:tcBorders>
          </w:tcPr>
          <w:p w14:paraId="13CE142E" w14:textId="77777777" w:rsidR="00E819D4" w:rsidRPr="00590750" w:rsidRDefault="00E819D4" w:rsidP="00E819D4">
            <w:pPr>
              <w:spacing w:after="0" w:line="240" w:lineRule="auto"/>
              <w:rPr>
                <w:rFonts w:ascii="Calibri" w:eastAsia="Times New Roman" w:hAnsi="Calibri" w:cs="Times New Roman"/>
                <w:sz w:val="18"/>
                <w:szCs w:val="18"/>
                <w:lang w:val="es-CO" w:eastAsia="it-IT"/>
              </w:rPr>
            </w:pPr>
          </w:p>
        </w:tc>
        <w:tc>
          <w:tcPr>
            <w:tcW w:w="843" w:type="dxa"/>
            <w:vMerge w:val="restart"/>
            <w:tcBorders>
              <w:top w:val="single" w:sz="6" w:space="0" w:color="auto"/>
              <w:left w:val="single" w:sz="6" w:space="0" w:color="auto"/>
              <w:right w:val="single" w:sz="6" w:space="0" w:color="auto"/>
            </w:tcBorders>
          </w:tcPr>
          <w:p w14:paraId="63E8D8F7"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789" w:type="dxa"/>
            <w:tcBorders>
              <w:top w:val="single" w:sz="6" w:space="0" w:color="auto"/>
              <w:left w:val="single" w:sz="6" w:space="0" w:color="auto"/>
              <w:bottom w:val="dashSmallGap" w:sz="4" w:space="0" w:color="auto"/>
              <w:right w:val="single" w:sz="6" w:space="0" w:color="auto"/>
            </w:tcBorders>
          </w:tcPr>
          <w:p w14:paraId="76D854AB"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single" w:sz="6" w:space="0" w:color="auto"/>
              <w:left w:val="single" w:sz="6" w:space="0" w:color="auto"/>
              <w:bottom w:val="dashSmallGap" w:sz="4" w:space="0" w:color="auto"/>
              <w:right w:val="single" w:sz="6" w:space="0" w:color="auto"/>
            </w:tcBorders>
          </w:tcPr>
          <w:p w14:paraId="64351543"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14:paraId="637D8FF7"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080" w:type="dxa"/>
            <w:tcBorders>
              <w:top w:val="single" w:sz="6" w:space="0" w:color="auto"/>
              <w:left w:val="single" w:sz="6" w:space="0" w:color="auto"/>
              <w:bottom w:val="dashSmallGap" w:sz="4" w:space="0" w:color="auto"/>
              <w:right w:val="single" w:sz="6" w:space="0" w:color="auto"/>
            </w:tcBorders>
          </w:tcPr>
          <w:p w14:paraId="6308F4C2"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14:paraId="69A2A43F"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single" w:sz="6" w:space="0" w:color="auto"/>
              <w:left w:val="single" w:sz="6" w:space="0" w:color="auto"/>
              <w:bottom w:val="dashSmallGap" w:sz="4" w:space="0" w:color="auto"/>
              <w:right w:val="single" w:sz="6" w:space="0" w:color="auto"/>
            </w:tcBorders>
          </w:tcPr>
          <w:p w14:paraId="1F83E2B3"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14:paraId="219CB064"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14:paraId="1327AB1F"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14:paraId="73DC7FFA"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699" w:type="dxa"/>
            <w:tcBorders>
              <w:top w:val="single" w:sz="6" w:space="0" w:color="auto"/>
              <w:left w:val="single" w:sz="6" w:space="0" w:color="auto"/>
              <w:bottom w:val="dashSmallGap" w:sz="4" w:space="0" w:color="auto"/>
              <w:right w:val="single" w:sz="6" w:space="0" w:color="auto"/>
            </w:tcBorders>
          </w:tcPr>
          <w:p w14:paraId="6D26911B"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14:paraId="7B99993D"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14:paraId="4E98B0AC"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06" w:type="dxa"/>
            <w:tcBorders>
              <w:top w:val="single" w:sz="6" w:space="0" w:color="auto"/>
              <w:left w:val="single" w:sz="6" w:space="0" w:color="auto"/>
              <w:bottom w:val="single" w:sz="6" w:space="0" w:color="auto"/>
              <w:right w:val="single" w:sz="6" w:space="0" w:color="auto"/>
            </w:tcBorders>
          </w:tcPr>
          <w:p w14:paraId="52BE8588"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215A472"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vMerge w:val="restart"/>
            <w:tcBorders>
              <w:top w:val="single" w:sz="6" w:space="0" w:color="auto"/>
              <w:left w:val="single" w:sz="6" w:space="0" w:color="auto"/>
              <w:right w:val="double" w:sz="4" w:space="0" w:color="auto"/>
            </w:tcBorders>
          </w:tcPr>
          <w:p w14:paraId="435294C9"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r>
      <w:tr w:rsidR="00E819D4" w:rsidRPr="00590750" w14:paraId="27E24D9B" w14:textId="77777777" w:rsidTr="00E819D4">
        <w:trPr>
          <w:cantSplit/>
          <w:jc w:val="center"/>
        </w:trPr>
        <w:tc>
          <w:tcPr>
            <w:tcW w:w="495" w:type="dxa"/>
            <w:vMerge/>
            <w:tcBorders>
              <w:left w:val="double" w:sz="4" w:space="0" w:color="auto"/>
              <w:bottom w:val="single" w:sz="6" w:space="0" w:color="auto"/>
              <w:right w:val="single" w:sz="6" w:space="0" w:color="auto"/>
            </w:tcBorders>
            <w:vAlign w:val="center"/>
          </w:tcPr>
          <w:p w14:paraId="1B634233" w14:textId="77777777" w:rsidR="00E819D4" w:rsidRPr="00590750" w:rsidRDefault="00E819D4" w:rsidP="00E819D4">
            <w:pPr>
              <w:spacing w:after="0" w:line="240" w:lineRule="auto"/>
              <w:jc w:val="center"/>
              <w:rPr>
                <w:rFonts w:ascii="Calibri" w:eastAsia="Times New Roman" w:hAnsi="Calibri" w:cs="Times New Roman"/>
                <w:sz w:val="18"/>
                <w:szCs w:val="18"/>
                <w:lang w:val="es-CO"/>
              </w:rPr>
            </w:pPr>
          </w:p>
        </w:tc>
        <w:tc>
          <w:tcPr>
            <w:tcW w:w="1858" w:type="dxa"/>
            <w:vMerge/>
            <w:tcBorders>
              <w:left w:val="single" w:sz="6" w:space="0" w:color="auto"/>
              <w:bottom w:val="single" w:sz="6" w:space="0" w:color="auto"/>
              <w:right w:val="single" w:sz="6" w:space="0" w:color="auto"/>
            </w:tcBorders>
          </w:tcPr>
          <w:p w14:paraId="49EF4D35"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43" w:type="dxa"/>
            <w:vMerge/>
            <w:tcBorders>
              <w:left w:val="single" w:sz="6" w:space="0" w:color="auto"/>
              <w:bottom w:val="single" w:sz="6" w:space="0" w:color="auto"/>
              <w:right w:val="single" w:sz="6" w:space="0" w:color="auto"/>
            </w:tcBorders>
          </w:tcPr>
          <w:p w14:paraId="7C71CA4F"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789" w:type="dxa"/>
            <w:tcBorders>
              <w:top w:val="dashSmallGap" w:sz="4" w:space="0" w:color="auto"/>
              <w:left w:val="single" w:sz="6" w:space="0" w:color="auto"/>
              <w:bottom w:val="single" w:sz="6" w:space="0" w:color="auto"/>
              <w:right w:val="single" w:sz="6" w:space="0" w:color="auto"/>
            </w:tcBorders>
          </w:tcPr>
          <w:p w14:paraId="346B33A8" w14:textId="77777777" w:rsidR="00E819D4" w:rsidRPr="00590750" w:rsidRDefault="00E819D4" w:rsidP="00E819D4">
            <w:pPr>
              <w:spacing w:after="0" w:line="240" w:lineRule="auto"/>
              <w:rPr>
                <w:rFonts w:ascii="Calibri" w:eastAsia="Times New Roman" w:hAnsi="Calibri" w:cs="Times New Roman"/>
                <w:sz w:val="18"/>
                <w:szCs w:val="18"/>
                <w:lang w:val="es-CO" w:eastAsia="it-IT"/>
              </w:rPr>
            </w:pPr>
          </w:p>
        </w:tc>
        <w:tc>
          <w:tcPr>
            <w:tcW w:w="990" w:type="dxa"/>
            <w:tcBorders>
              <w:top w:val="dashSmallGap" w:sz="4" w:space="0" w:color="auto"/>
              <w:left w:val="single" w:sz="6" w:space="0" w:color="auto"/>
              <w:bottom w:val="single" w:sz="6" w:space="0" w:color="auto"/>
              <w:right w:val="single" w:sz="6" w:space="0" w:color="auto"/>
            </w:tcBorders>
          </w:tcPr>
          <w:p w14:paraId="0FA990B9"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14:paraId="7721B0C4"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080" w:type="dxa"/>
            <w:tcBorders>
              <w:top w:val="dashSmallGap" w:sz="4" w:space="0" w:color="auto"/>
              <w:left w:val="single" w:sz="6" w:space="0" w:color="auto"/>
              <w:bottom w:val="single" w:sz="6" w:space="0" w:color="auto"/>
              <w:right w:val="single" w:sz="6" w:space="0" w:color="auto"/>
            </w:tcBorders>
          </w:tcPr>
          <w:p w14:paraId="62874BCF"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14:paraId="7B7420BB"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dashSmallGap" w:sz="4" w:space="0" w:color="auto"/>
              <w:left w:val="single" w:sz="6" w:space="0" w:color="auto"/>
              <w:bottom w:val="single" w:sz="6" w:space="0" w:color="auto"/>
              <w:right w:val="single" w:sz="6" w:space="0" w:color="auto"/>
            </w:tcBorders>
          </w:tcPr>
          <w:p w14:paraId="3118B2A6"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14:paraId="1B8A68F1"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14:paraId="27E8A8D7"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14:paraId="23A1F7EE"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699" w:type="dxa"/>
            <w:tcBorders>
              <w:top w:val="dashSmallGap" w:sz="4" w:space="0" w:color="auto"/>
              <w:left w:val="single" w:sz="6" w:space="0" w:color="auto"/>
              <w:bottom w:val="single" w:sz="6" w:space="0" w:color="auto"/>
              <w:right w:val="single" w:sz="6" w:space="0" w:color="auto"/>
            </w:tcBorders>
          </w:tcPr>
          <w:p w14:paraId="17B1254D"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14:paraId="01F0CB86"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14:paraId="0DBC9146"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61DE9C0"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single" w:sz="6" w:space="0" w:color="auto"/>
              <w:left w:val="single" w:sz="6" w:space="0" w:color="auto"/>
              <w:bottom w:val="single" w:sz="6" w:space="0" w:color="auto"/>
              <w:right w:val="single" w:sz="6" w:space="0" w:color="auto"/>
            </w:tcBorders>
          </w:tcPr>
          <w:p w14:paraId="149D2187"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vMerge/>
            <w:tcBorders>
              <w:left w:val="single" w:sz="6" w:space="0" w:color="auto"/>
              <w:bottom w:val="single" w:sz="6" w:space="0" w:color="auto"/>
              <w:right w:val="double" w:sz="4" w:space="0" w:color="auto"/>
            </w:tcBorders>
          </w:tcPr>
          <w:p w14:paraId="6B1BE30D"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r>
      <w:tr w:rsidR="00E819D4" w:rsidRPr="00590750" w14:paraId="6A28B488" w14:textId="77777777" w:rsidTr="00E819D4">
        <w:trPr>
          <w:cantSplit/>
          <w:jc w:val="center"/>
        </w:trPr>
        <w:tc>
          <w:tcPr>
            <w:tcW w:w="495" w:type="dxa"/>
            <w:vMerge w:val="restart"/>
            <w:tcBorders>
              <w:top w:val="single" w:sz="6" w:space="0" w:color="auto"/>
              <w:left w:val="double" w:sz="4" w:space="0" w:color="auto"/>
              <w:right w:val="single" w:sz="6" w:space="0" w:color="auto"/>
            </w:tcBorders>
            <w:vAlign w:val="center"/>
          </w:tcPr>
          <w:p w14:paraId="2FC7EBBB" w14:textId="77777777" w:rsidR="00E819D4" w:rsidRPr="00590750" w:rsidRDefault="00E819D4" w:rsidP="00E819D4">
            <w:pPr>
              <w:spacing w:after="0" w:line="240" w:lineRule="auto"/>
              <w:jc w:val="center"/>
              <w:rPr>
                <w:rFonts w:ascii="Calibri" w:eastAsia="Times New Roman" w:hAnsi="Calibri" w:cs="Times New Roman"/>
                <w:sz w:val="18"/>
                <w:szCs w:val="18"/>
                <w:lang w:val="es-CO"/>
              </w:rPr>
            </w:pPr>
            <w:r w:rsidRPr="00590750">
              <w:rPr>
                <w:rFonts w:ascii="Calibri" w:eastAsia="Times New Roman" w:hAnsi="Calibri" w:cs="Times New Roman"/>
                <w:sz w:val="18"/>
                <w:szCs w:val="18"/>
                <w:lang w:val="es-CO"/>
              </w:rPr>
              <w:t>K-3</w:t>
            </w:r>
          </w:p>
        </w:tc>
        <w:tc>
          <w:tcPr>
            <w:tcW w:w="1858" w:type="dxa"/>
            <w:vMerge w:val="restart"/>
            <w:tcBorders>
              <w:top w:val="single" w:sz="6" w:space="0" w:color="auto"/>
              <w:left w:val="single" w:sz="6" w:space="0" w:color="auto"/>
              <w:right w:val="single" w:sz="6" w:space="0" w:color="auto"/>
            </w:tcBorders>
          </w:tcPr>
          <w:p w14:paraId="23AB3628" w14:textId="77777777" w:rsidR="00E819D4" w:rsidRPr="00590750" w:rsidRDefault="00E819D4" w:rsidP="00E819D4">
            <w:pPr>
              <w:spacing w:after="0" w:line="240" w:lineRule="auto"/>
              <w:rPr>
                <w:rFonts w:ascii="Calibri" w:eastAsia="Times New Roman" w:hAnsi="Calibri" w:cs="Times New Roman"/>
                <w:sz w:val="18"/>
                <w:szCs w:val="18"/>
                <w:lang w:val="es-CO" w:eastAsia="it-IT"/>
              </w:rPr>
            </w:pPr>
          </w:p>
        </w:tc>
        <w:tc>
          <w:tcPr>
            <w:tcW w:w="843" w:type="dxa"/>
            <w:vMerge w:val="restart"/>
            <w:tcBorders>
              <w:top w:val="single" w:sz="6" w:space="0" w:color="auto"/>
              <w:left w:val="single" w:sz="6" w:space="0" w:color="auto"/>
              <w:right w:val="single" w:sz="6" w:space="0" w:color="auto"/>
            </w:tcBorders>
          </w:tcPr>
          <w:p w14:paraId="7A497279"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789" w:type="dxa"/>
            <w:tcBorders>
              <w:top w:val="single" w:sz="6" w:space="0" w:color="auto"/>
              <w:left w:val="single" w:sz="6" w:space="0" w:color="auto"/>
              <w:bottom w:val="dashSmallGap" w:sz="4" w:space="0" w:color="auto"/>
              <w:right w:val="single" w:sz="6" w:space="0" w:color="auto"/>
            </w:tcBorders>
          </w:tcPr>
          <w:p w14:paraId="6EB972E8"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single" w:sz="6" w:space="0" w:color="auto"/>
              <w:left w:val="single" w:sz="6" w:space="0" w:color="auto"/>
              <w:bottom w:val="dashSmallGap" w:sz="4" w:space="0" w:color="auto"/>
              <w:right w:val="single" w:sz="6" w:space="0" w:color="auto"/>
            </w:tcBorders>
          </w:tcPr>
          <w:p w14:paraId="5B7A1E4C"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14:paraId="76E938BA"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080" w:type="dxa"/>
            <w:tcBorders>
              <w:top w:val="single" w:sz="6" w:space="0" w:color="auto"/>
              <w:left w:val="single" w:sz="6" w:space="0" w:color="auto"/>
              <w:bottom w:val="dashSmallGap" w:sz="4" w:space="0" w:color="auto"/>
              <w:right w:val="single" w:sz="6" w:space="0" w:color="auto"/>
            </w:tcBorders>
          </w:tcPr>
          <w:p w14:paraId="6C321FB8"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14:paraId="59F7C244"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single" w:sz="6" w:space="0" w:color="auto"/>
              <w:left w:val="single" w:sz="6" w:space="0" w:color="auto"/>
              <w:bottom w:val="dashSmallGap" w:sz="4" w:space="0" w:color="auto"/>
              <w:right w:val="single" w:sz="6" w:space="0" w:color="auto"/>
            </w:tcBorders>
          </w:tcPr>
          <w:p w14:paraId="10E47E40"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14:paraId="28CC2508"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14:paraId="3AB57E32"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14:paraId="5FB71948"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699" w:type="dxa"/>
            <w:tcBorders>
              <w:top w:val="single" w:sz="6" w:space="0" w:color="auto"/>
              <w:left w:val="single" w:sz="6" w:space="0" w:color="auto"/>
              <w:bottom w:val="dashSmallGap" w:sz="4" w:space="0" w:color="auto"/>
              <w:right w:val="single" w:sz="6" w:space="0" w:color="auto"/>
            </w:tcBorders>
          </w:tcPr>
          <w:p w14:paraId="0E51C630"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14:paraId="722CC98B"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14:paraId="3B3CDCD9"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06" w:type="dxa"/>
            <w:tcBorders>
              <w:top w:val="single" w:sz="6" w:space="0" w:color="auto"/>
              <w:left w:val="single" w:sz="6" w:space="0" w:color="auto"/>
              <w:bottom w:val="single" w:sz="6" w:space="0" w:color="auto"/>
              <w:right w:val="single" w:sz="6" w:space="0" w:color="auto"/>
            </w:tcBorders>
          </w:tcPr>
          <w:p w14:paraId="28F13458"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871E0B2"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vMerge w:val="restart"/>
            <w:tcBorders>
              <w:top w:val="single" w:sz="6" w:space="0" w:color="auto"/>
              <w:left w:val="single" w:sz="6" w:space="0" w:color="auto"/>
              <w:right w:val="double" w:sz="4" w:space="0" w:color="auto"/>
            </w:tcBorders>
          </w:tcPr>
          <w:p w14:paraId="53C5E681"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r>
      <w:tr w:rsidR="00E819D4" w:rsidRPr="00590750" w14:paraId="7DD3FE99" w14:textId="77777777" w:rsidTr="00E819D4">
        <w:trPr>
          <w:cantSplit/>
          <w:jc w:val="center"/>
        </w:trPr>
        <w:tc>
          <w:tcPr>
            <w:tcW w:w="495" w:type="dxa"/>
            <w:vMerge/>
            <w:tcBorders>
              <w:left w:val="double" w:sz="4" w:space="0" w:color="auto"/>
              <w:bottom w:val="single" w:sz="6" w:space="0" w:color="auto"/>
              <w:right w:val="single" w:sz="6" w:space="0" w:color="auto"/>
            </w:tcBorders>
            <w:vAlign w:val="center"/>
          </w:tcPr>
          <w:p w14:paraId="36A2C529" w14:textId="77777777" w:rsidR="00E819D4" w:rsidRPr="00590750" w:rsidRDefault="00E819D4" w:rsidP="00E819D4">
            <w:pPr>
              <w:spacing w:after="0" w:line="240" w:lineRule="auto"/>
              <w:jc w:val="center"/>
              <w:rPr>
                <w:rFonts w:ascii="Calibri" w:eastAsia="Times New Roman" w:hAnsi="Calibri" w:cs="Times New Roman"/>
                <w:sz w:val="18"/>
                <w:szCs w:val="18"/>
                <w:lang w:val="es-CO"/>
              </w:rPr>
            </w:pPr>
          </w:p>
        </w:tc>
        <w:tc>
          <w:tcPr>
            <w:tcW w:w="1858" w:type="dxa"/>
            <w:vMerge/>
            <w:tcBorders>
              <w:left w:val="single" w:sz="6" w:space="0" w:color="auto"/>
              <w:bottom w:val="single" w:sz="6" w:space="0" w:color="auto"/>
              <w:right w:val="single" w:sz="6" w:space="0" w:color="auto"/>
            </w:tcBorders>
          </w:tcPr>
          <w:p w14:paraId="1D72841F"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43" w:type="dxa"/>
            <w:vMerge/>
            <w:tcBorders>
              <w:left w:val="single" w:sz="6" w:space="0" w:color="auto"/>
              <w:bottom w:val="single" w:sz="6" w:space="0" w:color="auto"/>
              <w:right w:val="single" w:sz="6" w:space="0" w:color="auto"/>
            </w:tcBorders>
          </w:tcPr>
          <w:p w14:paraId="4D436504"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789" w:type="dxa"/>
            <w:tcBorders>
              <w:top w:val="dashSmallGap" w:sz="4" w:space="0" w:color="auto"/>
              <w:left w:val="single" w:sz="6" w:space="0" w:color="auto"/>
              <w:bottom w:val="single" w:sz="6" w:space="0" w:color="auto"/>
              <w:right w:val="single" w:sz="6" w:space="0" w:color="auto"/>
            </w:tcBorders>
          </w:tcPr>
          <w:p w14:paraId="2D87166F"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dashSmallGap" w:sz="4" w:space="0" w:color="auto"/>
              <w:left w:val="single" w:sz="6" w:space="0" w:color="auto"/>
              <w:bottom w:val="single" w:sz="6" w:space="0" w:color="auto"/>
              <w:right w:val="single" w:sz="6" w:space="0" w:color="auto"/>
            </w:tcBorders>
          </w:tcPr>
          <w:p w14:paraId="32745AD8"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14:paraId="34CDE4FD"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080" w:type="dxa"/>
            <w:tcBorders>
              <w:top w:val="dashSmallGap" w:sz="4" w:space="0" w:color="auto"/>
              <w:left w:val="single" w:sz="6" w:space="0" w:color="auto"/>
              <w:bottom w:val="single" w:sz="6" w:space="0" w:color="auto"/>
              <w:right w:val="single" w:sz="6" w:space="0" w:color="auto"/>
            </w:tcBorders>
          </w:tcPr>
          <w:p w14:paraId="59D6938D"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14:paraId="17E779AB"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dashSmallGap" w:sz="4" w:space="0" w:color="auto"/>
              <w:left w:val="single" w:sz="6" w:space="0" w:color="auto"/>
              <w:bottom w:val="single" w:sz="6" w:space="0" w:color="auto"/>
              <w:right w:val="single" w:sz="6" w:space="0" w:color="auto"/>
            </w:tcBorders>
          </w:tcPr>
          <w:p w14:paraId="263348C0"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14:paraId="187AA6FF"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14:paraId="346555C9"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14:paraId="2E98CEFF"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699" w:type="dxa"/>
            <w:tcBorders>
              <w:top w:val="dashSmallGap" w:sz="4" w:space="0" w:color="auto"/>
              <w:left w:val="single" w:sz="6" w:space="0" w:color="auto"/>
              <w:bottom w:val="single" w:sz="6" w:space="0" w:color="auto"/>
              <w:right w:val="single" w:sz="6" w:space="0" w:color="auto"/>
            </w:tcBorders>
          </w:tcPr>
          <w:p w14:paraId="3749D159"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14:paraId="25F10C77"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14:paraId="2B77EF7F"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32BB2CE"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single" w:sz="6" w:space="0" w:color="auto"/>
              <w:left w:val="single" w:sz="6" w:space="0" w:color="auto"/>
              <w:bottom w:val="single" w:sz="6" w:space="0" w:color="auto"/>
              <w:right w:val="single" w:sz="6" w:space="0" w:color="auto"/>
            </w:tcBorders>
          </w:tcPr>
          <w:p w14:paraId="2E77503E"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vMerge/>
            <w:tcBorders>
              <w:left w:val="single" w:sz="6" w:space="0" w:color="auto"/>
              <w:bottom w:val="single" w:sz="6" w:space="0" w:color="auto"/>
              <w:right w:val="double" w:sz="4" w:space="0" w:color="auto"/>
            </w:tcBorders>
          </w:tcPr>
          <w:p w14:paraId="324E3856"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r>
      <w:tr w:rsidR="00E819D4" w:rsidRPr="00590750" w14:paraId="136F6D49" w14:textId="77777777" w:rsidTr="00E819D4">
        <w:trPr>
          <w:cantSplit/>
          <w:jc w:val="center"/>
        </w:trPr>
        <w:tc>
          <w:tcPr>
            <w:tcW w:w="495" w:type="dxa"/>
            <w:vMerge w:val="restart"/>
            <w:tcBorders>
              <w:top w:val="single" w:sz="6" w:space="0" w:color="auto"/>
              <w:left w:val="double" w:sz="4" w:space="0" w:color="auto"/>
              <w:right w:val="single" w:sz="6" w:space="0" w:color="auto"/>
            </w:tcBorders>
            <w:vAlign w:val="center"/>
          </w:tcPr>
          <w:p w14:paraId="48DB3F19" w14:textId="77777777" w:rsidR="00E819D4" w:rsidRPr="00590750" w:rsidRDefault="00E819D4" w:rsidP="00E819D4">
            <w:pPr>
              <w:spacing w:after="0" w:line="240" w:lineRule="auto"/>
              <w:jc w:val="center"/>
              <w:rPr>
                <w:rFonts w:ascii="Calibri" w:eastAsia="Times New Roman" w:hAnsi="Calibri" w:cs="Times New Roman"/>
                <w:sz w:val="18"/>
                <w:szCs w:val="18"/>
                <w:lang w:val="es-CO"/>
              </w:rPr>
            </w:pPr>
          </w:p>
        </w:tc>
        <w:tc>
          <w:tcPr>
            <w:tcW w:w="1858" w:type="dxa"/>
            <w:vMerge w:val="restart"/>
            <w:tcBorders>
              <w:top w:val="single" w:sz="6" w:space="0" w:color="auto"/>
              <w:left w:val="single" w:sz="6" w:space="0" w:color="auto"/>
              <w:right w:val="single" w:sz="6" w:space="0" w:color="auto"/>
            </w:tcBorders>
          </w:tcPr>
          <w:p w14:paraId="1E108451" w14:textId="77777777" w:rsidR="00E819D4" w:rsidRPr="00590750" w:rsidRDefault="00E819D4" w:rsidP="00E819D4">
            <w:pPr>
              <w:spacing w:after="0" w:line="240" w:lineRule="auto"/>
              <w:rPr>
                <w:rFonts w:ascii="Calibri" w:eastAsia="Times New Roman" w:hAnsi="Calibri" w:cs="Times New Roman"/>
                <w:sz w:val="18"/>
                <w:szCs w:val="18"/>
                <w:lang w:val="es-CO" w:eastAsia="it-IT"/>
              </w:rPr>
            </w:pPr>
          </w:p>
        </w:tc>
        <w:tc>
          <w:tcPr>
            <w:tcW w:w="843" w:type="dxa"/>
            <w:vMerge w:val="restart"/>
            <w:tcBorders>
              <w:top w:val="single" w:sz="6" w:space="0" w:color="auto"/>
              <w:left w:val="single" w:sz="6" w:space="0" w:color="auto"/>
              <w:right w:val="single" w:sz="6" w:space="0" w:color="auto"/>
            </w:tcBorders>
          </w:tcPr>
          <w:p w14:paraId="7AB0CFEB"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789" w:type="dxa"/>
            <w:tcBorders>
              <w:top w:val="single" w:sz="6" w:space="0" w:color="auto"/>
              <w:left w:val="single" w:sz="6" w:space="0" w:color="auto"/>
              <w:bottom w:val="dashSmallGap" w:sz="4" w:space="0" w:color="auto"/>
              <w:right w:val="single" w:sz="6" w:space="0" w:color="auto"/>
            </w:tcBorders>
          </w:tcPr>
          <w:p w14:paraId="6C2568EC"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single" w:sz="6" w:space="0" w:color="auto"/>
              <w:left w:val="single" w:sz="6" w:space="0" w:color="auto"/>
              <w:bottom w:val="dashSmallGap" w:sz="4" w:space="0" w:color="auto"/>
              <w:right w:val="single" w:sz="6" w:space="0" w:color="auto"/>
            </w:tcBorders>
          </w:tcPr>
          <w:p w14:paraId="72371DFE"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14:paraId="478687A5"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080" w:type="dxa"/>
            <w:tcBorders>
              <w:top w:val="single" w:sz="6" w:space="0" w:color="auto"/>
              <w:left w:val="single" w:sz="6" w:space="0" w:color="auto"/>
              <w:bottom w:val="dashSmallGap" w:sz="4" w:space="0" w:color="auto"/>
              <w:right w:val="single" w:sz="6" w:space="0" w:color="auto"/>
            </w:tcBorders>
          </w:tcPr>
          <w:p w14:paraId="0F0E8DDA"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14:paraId="3C648D8E"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single" w:sz="6" w:space="0" w:color="auto"/>
              <w:left w:val="single" w:sz="6" w:space="0" w:color="auto"/>
              <w:bottom w:val="dashSmallGap" w:sz="4" w:space="0" w:color="auto"/>
              <w:right w:val="single" w:sz="6" w:space="0" w:color="auto"/>
            </w:tcBorders>
          </w:tcPr>
          <w:p w14:paraId="7897649D"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14:paraId="62FBC7AE"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14:paraId="702846BC"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14:paraId="542E830C"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699" w:type="dxa"/>
            <w:tcBorders>
              <w:top w:val="single" w:sz="6" w:space="0" w:color="auto"/>
              <w:left w:val="single" w:sz="6" w:space="0" w:color="auto"/>
              <w:bottom w:val="dashSmallGap" w:sz="4" w:space="0" w:color="auto"/>
              <w:right w:val="single" w:sz="6" w:space="0" w:color="auto"/>
            </w:tcBorders>
          </w:tcPr>
          <w:p w14:paraId="17663ACE"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14:paraId="47EAA356"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14:paraId="0F89046B"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06" w:type="dxa"/>
            <w:tcBorders>
              <w:top w:val="single" w:sz="6" w:space="0" w:color="auto"/>
              <w:left w:val="single" w:sz="6" w:space="0" w:color="auto"/>
              <w:bottom w:val="single" w:sz="6" w:space="0" w:color="auto"/>
              <w:right w:val="single" w:sz="6" w:space="0" w:color="auto"/>
            </w:tcBorders>
          </w:tcPr>
          <w:p w14:paraId="167B3F1C"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130DE88"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vMerge w:val="restart"/>
            <w:tcBorders>
              <w:top w:val="single" w:sz="6" w:space="0" w:color="auto"/>
              <w:left w:val="single" w:sz="6" w:space="0" w:color="auto"/>
              <w:right w:val="double" w:sz="4" w:space="0" w:color="auto"/>
            </w:tcBorders>
            <w:vAlign w:val="center"/>
          </w:tcPr>
          <w:p w14:paraId="1AD5B437"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r>
      <w:tr w:rsidR="00E819D4" w:rsidRPr="00590750" w14:paraId="1CDD2E37" w14:textId="77777777" w:rsidTr="00E819D4">
        <w:trPr>
          <w:cantSplit/>
          <w:jc w:val="center"/>
        </w:trPr>
        <w:tc>
          <w:tcPr>
            <w:tcW w:w="495" w:type="dxa"/>
            <w:vMerge/>
            <w:tcBorders>
              <w:left w:val="double" w:sz="4" w:space="0" w:color="auto"/>
              <w:right w:val="single" w:sz="6" w:space="0" w:color="auto"/>
            </w:tcBorders>
            <w:vAlign w:val="center"/>
          </w:tcPr>
          <w:p w14:paraId="34C0520D" w14:textId="77777777" w:rsidR="00E819D4" w:rsidRPr="00590750" w:rsidRDefault="00E819D4" w:rsidP="00E819D4">
            <w:pPr>
              <w:spacing w:after="0" w:line="240" w:lineRule="auto"/>
              <w:jc w:val="center"/>
              <w:rPr>
                <w:rFonts w:ascii="Calibri" w:eastAsia="Times New Roman" w:hAnsi="Calibri" w:cs="Times New Roman"/>
                <w:sz w:val="18"/>
                <w:szCs w:val="18"/>
                <w:lang w:val="es-CO"/>
              </w:rPr>
            </w:pPr>
          </w:p>
        </w:tc>
        <w:tc>
          <w:tcPr>
            <w:tcW w:w="1858" w:type="dxa"/>
            <w:vMerge/>
            <w:tcBorders>
              <w:left w:val="single" w:sz="6" w:space="0" w:color="auto"/>
              <w:right w:val="single" w:sz="6" w:space="0" w:color="auto"/>
            </w:tcBorders>
          </w:tcPr>
          <w:p w14:paraId="51188FF8"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43" w:type="dxa"/>
            <w:vMerge/>
            <w:tcBorders>
              <w:left w:val="single" w:sz="6" w:space="0" w:color="auto"/>
              <w:bottom w:val="single" w:sz="6" w:space="0" w:color="auto"/>
              <w:right w:val="single" w:sz="6" w:space="0" w:color="auto"/>
            </w:tcBorders>
          </w:tcPr>
          <w:p w14:paraId="3657EF5E"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789" w:type="dxa"/>
            <w:tcBorders>
              <w:top w:val="dashSmallGap" w:sz="4" w:space="0" w:color="auto"/>
              <w:left w:val="single" w:sz="6" w:space="0" w:color="auto"/>
              <w:bottom w:val="single" w:sz="6" w:space="0" w:color="auto"/>
              <w:right w:val="single" w:sz="6" w:space="0" w:color="auto"/>
            </w:tcBorders>
          </w:tcPr>
          <w:p w14:paraId="6686AD8E"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dashSmallGap" w:sz="4" w:space="0" w:color="auto"/>
              <w:left w:val="single" w:sz="6" w:space="0" w:color="auto"/>
              <w:bottom w:val="single" w:sz="6" w:space="0" w:color="auto"/>
              <w:right w:val="single" w:sz="6" w:space="0" w:color="auto"/>
            </w:tcBorders>
          </w:tcPr>
          <w:p w14:paraId="57BD1A91"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14:paraId="0CB121CB"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080" w:type="dxa"/>
            <w:tcBorders>
              <w:top w:val="dashSmallGap" w:sz="4" w:space="0" w:color="auto"/>
              <w:left w:val="single" w:sz="6" w:space="0" w:color="auto"/>
              <w:bottom w:val="single" w:sz="6" w:space="0" w:color="auto"/>
              <w:right w:val="single" w:sz="6" w:space="0" w:color="auto"/>
            </w:tcBorders>
          </w:tcPr>
          <w:p w14:paraId="026A188E"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14:paraId="3B3CAEB7"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dashSmallGap" w:sz="4" w:space="0" w:color="auto"/>
              <w:left w:val="single" w:sz="6" w:space="0" w:color="auto"/>
              <w:bottom w:val="single" w:sz="6" w:space="0" w:color="auto"/>
              <w:right w:val="single" w:sz="6" w:space="0" w:color="auto"/>
            </w:tcBorders>
          </w:tcPr>
          <w:p w14:paraId="220785FD"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14:paraId="15AC0DC9"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14:paraId="04998774"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14:paraId="10EE1FCC"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699" w:type="dxa"/>
            <w:tcBorders>
              <w:top w:val="dashSmallGap" w:sz="4" w:space="0" w:color="auto"/>
              <w:left w:val="single" w:sz="6" w:space="0" w:color="auto"/>
              <w:bottom w:val="single" w:sz="6" w:space="0" w:color="auto"/>
              <w:right w:val="single" w:sz="6" w:space="0" w:color="auto"/>
            </w:tcBorders>
          </w:tcPr>
          <w:p w14:paraId="1A46807F"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14:paraId="1DBC4222"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14:paraId="5A41DC74"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BB340A2"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single" w:sz="6" w:space="0" w:color="auto"/>
              <w:left w:val="single" w:sz="6" w:space="0" w:color="auto"/>
              <w:bottom w:val="single" w:sz="6" w:space="0" w:color="auto"/>
              <w:right w:val="single" w:sz="6" w:space="0" w:color="auto"/>
            </w:tcBorders>
          </w:tcPr>
          <w:p w14:paraId="16C34F4F"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vMerge/>
            <w:tcBorders>
              <w:left w:val="single" w:sz="6" w:space="0" w:color="auto"/>
              <w:right w:val="double" w:sz="4" w:space="0" w:color="auto"/>
            </w:tcBorders>
            <w:vAlign w:val="center"/>
          </w:tcPr>
          <w:p w14:paraId="5DC655FA"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r>
      <w:tr w:rsidR="00E819D4" w:rsidRPr="00590750" w14:paraId="4AF87BEF" w14:textId="77777777" w:rsidTr="00E819D4">
        <w:trPr>
          <w:cantSplit/>
          <w:jc w:val="center"/>
        </w:trPr>
        <w:tc>
          <w:tcPr>
            <w:tcW w:w="495" w:type="dxa"/>
            <w:vMerge w:val="restart"/>
            <w:tcBorders>
              <w:top w:val="single" w:sz="6" w:space="0" w:color="auto"/>
              <w:left w:val="double" w:sz="4" w:space="0" w:color="auto"/>
              <w:right w:val="single" w:sz="6" w:space="0" w:color="auto"/>
            </w:tcBorders>
            <w:vAlign w:val="center"/>
          </w:tcPr>
          <w:p w14:paraId="6C42B803" w14:textId="77777777" w:rsidR="00E819D4" w:rsidRPr="00590750" w:rsidRDefault="00E819D4" w:rsidP="00E819D4">
            <w:pPr>
              <w:spacing w:after="0" w:line="240" w:lineRule="auto"/>
              <w:jc w:val="center"/>
              <w:rPr>
                <w:rFonts w:ascii="Calibri" w:eastAsia="Times New Roman" w:hAnsi="Calibri" w:cs="Times New Roman"/>
                <w:sz w:val="18"/>
                <w:szCs w:val="18"/>
                <w:lang w:val="es-CO"/>
              </w:rPr>
            </w:pPr>
            <w:r w:rsidRPr="00590750">
              <w:rPr>
                <w:rFonts w:ascii="Calibri" w:eastAsia="Times New Roman" w:hAnsi="Calibri" w:cs="Times New Roman"/>
                <w:sz w:val="18"/>
                <w:szCs w:val="18"/>
                <w:lang w:val="es-CO"/>
              </w:rPr>
              <w:t>n</w:t>
            </w:r>
          </w:p>
        </w:tc>
        <w:tc>
          <w:tcPr>
            <w:tcW w:w="1858" w:type="dxa"/>
            <w:vMerge w:val="restart"/>
            <w:tcBorders>
              <w:top w:val="single" w:sz="6" w:space="0" w:color="auto"/>
              <w:left w:val="single" w:sz="6" w:space="0" w:color="auto"/>
              <w:right w:val="single" w:sz="6" w:space="0" w:color="auto"/>
            </w:tcBorders>
          </w:tcPr>
          <w:p w14:paraId="569A4898" w14:textId="77777777" w:rsidR="00E819D4" w:rsidRPr="00590750" w:rsidRDefault="00E819D4" w:rsidP="00E819D4">
            <w:pPr>
              <w:spacing w:after="0" w:line="240" w:lineRule="auto"/>
              <w:rPr>
                <w:rFonts w:ascii="Calibri" w:eastAsia="Times New Roman" w:hAnsi="Calibri" w:cs="Times New Roman"/>
                <w:sz w:val="18"/>
                <w:szCs w:val="18"/>
                <w:lang w:val="es-CO" w:eastAsia="it-IT"/>
              </w:rPr>
            </w:pPr>
          </w:p>
        </w:tc>
        <w:tc>
          <w:tcPr>
            <w:tcW w:w="843" w:type="dxa"/>
            <w:vMerge w:val="restart"/>
            <w:tcBorders>
              <w:top w:val="single" w:sz="6" w:space="0" w:color="auto"/>
              <w:left w:val="single" w:sz="6" w:space="0" w:color="auto"/>
              <w:right w:val="single" w:sz="6" w:space="0" w:color="auto"/>
            </w:tcBorders>
          </w:tcPr>
          <w:p w14:paraId="77DFD2A5"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789" w:type="dxa"/>
            <w:tcBorders>
              <w:top w:val="single" w:sz="6" w:space="0" w:color="auto"/>
              <w:left w:val="single" w:sz="6" w:space="0" w:color="auto"/>
              <w:bottom w:val="dashSmallGap" w:sz="4" w:space="0" w:color="auto"/>
              <w:right w:val="single" w:sz="6" w:space="0" w:color="auto"/>
            </w:tcBorders>
          </w:tcPr>
          <w:p w14:paraId="60A10591"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single" w:sz="6" w:space="0" w:color="auto"/>
              <w:left w:val="single" w:sz="6" w:space="0" w:color="auto"/>
              <w:bottom w:val="dashSmallGap" w:sz="4" w:space="0" w:color="auto"/>
              <w:right w:val="single" w:sz="6" w:space="0" w:color="auto"/>
            </w:tcBorders>
          </w:tcPr>
          <w:p w14:paraId="1C5F6ECF"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14:paraId="142ABA97"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080" w:type="dxa"/>
            <w:tcBorders>
              <w:top w:val="single" w:sz="6" w:space="0" w:color="auto"/>
              <w:left w:val="single" w:sz="6" w:space="0" w:color="auto"/>
              <w:bottom w:val="dashSmallGap" w:sz="4" w:space="0" w:color="auto"/>
              <w:right w:val="single" w:sz="6" w:space="0" w:color="auto"/>
            </w:tcBorders>
          </w:tcPr>
          <w:p w14:paraId="4644FFF5"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14:paraId="601C3052"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single" w:sz="6" w:space="0" w:color="auto"/>
              <w:left w:val="single" w:sz="6" w:space="0" w:color="auto"/>
              <w:bottom w:val="dashSmallGap" w:sz="4" w:space="0" w:color="auto"/>
              <w:right w:val="single" w:sz="6" w:space="0" w:color="auto"/>
            </w:tcBorders>
          </w:tcPr>
          <w:p w14:paraId="34769D38"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14:paraId="457A489B"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14:paraId="7F404549"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14:paraId="5FAEFFB2"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699" w:type="dxa"/>
            <w:tcBorders>
              <w:top w:val="single" w:sz="6" w:space="0" w:color="auto"/>
              <w:left w:val="single" w:sz="6" w:space="0" w:color="auto"/>
              <w:bottom w:val="dashSmallGap" w:sz="4" w:space="0" w:color="auto"/>
              <w:right w:val="single" w:sz="6" w:space="0" w:color="auto"/>
            </w:tcBorders>
          </w:tcPr>
          <w:p w14:paraId="57944B5F"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14:paraId="6F1C5114"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14:paraId="2C5F56BE"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06" w:type="dxa"/>
            <w:tcBorders>
              <w:top w:val="single" w:sz="6" w:space="0" w:color="auto"/>
              <w:left w:val="single" w:sz="6" w:space="0" w:color="auto"/>
              <w:bottom w:val="single" w:sz="6" w:space="0" w:color="auto"/>
              <w:right w:val="single" w:sz="6" w:space="0" w:color="auto"/>
            </w:tcBorders>
          </w:tcPr>
          <w:p w14:paraId="608F6ED8"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99C3AAB"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vMerge w:val="restart"/>
            <w:tcBorders>
              <w:top w:val="single" w:sz="6" w:space="0" w:color="auto"/>
              <w:left w:val="single" w:sz="6" w:space="0" w:color="auto"/>
              <w:right w:val="double" w:sz="4" w:space="0" w:color="auto"/>
            </w:tcBorders>
          </w:tcPr>
          <w:p w14:paraId="7983A907"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r>
      <w:tr w:rsidR="00E819D4" w:rsidRPr="00590750" w14:paraId="0838EA6A" w14:textId="77777777" w:rsidTr="00E819D4">
        <w:trPr>
          <w:cantSplit/>
          <w:jc w:val="center"/>
        </w:trPr>
        <w:tc>
          <w:tcPr>
            <w:tcW w:w="495" w:type="dxa"/>
            <w:vMerge/>
            <w:tcBorders>
              <w:left w:val="double" w:sz="4" w:space="0" w:color="auto"/>
              <w:bottom w:val="single" w:sz="6" w:space="0" w:color="auto"/>
              <w:right w:val="single" w:sz="6" w:space="0" w:color="auto"/>
            </w:tcBorders>
            <w:vAlign w:val="center"/>
          </w:tcPr>
          <w:p w14:paraId="39B76C8C" w14:textId="77777777" w:rsidR="00E819D4" w:rsidRPr="00590750" w:rsidRDefault="00E819D4" w:rsidP="00E819D4">
            <w:pPr>
              <w:spacing w:after="0" w:line="240" w:lineRule="auto"/>
              <w:jc w:val="center"/>
              <w:rPr>
                <w:rFonts w:ascii="Calibri" w:eastAsia="Times New Roman" w:hAnsi="Calibri" w:cs="Times New Roman"/>
                <w:sz w:val="18"/>
                <w:szCs w:val="18"/>
                <w:lang w:val="es-CO"/>
              </w:rPr>
            </w:pPr>
          </w:p>
        </w:tc>
        <w:tc>
          <w:tcPr>
            <w:tcW w:w="1858" w:type="dxa"/>
            <w:vMerge/>
            <w:tcBorders>
              <w:left w:val="single" w:sz="6" w:space="0" w:color="auto"/>
              <w:bottom w:val="single" w:sz="6" w:space="0" w:color="auto"/>
              <w:right w:val="single" w:sz="6" w:space="0" w:color="auto"/>
            </w:tcBorders>
          </w:tcPr>
          <w:p w14:paraId="4CCBFFD7"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43" w:type="dxa"/>
            <w:vMerge/>
            <w:tcBorders>
              <w:left w:val="single" w:sz="6" w:space="0" w:color="auto"/>
              <w:bottom w:val="single" w:sz="6" w:space="0" w:color="auto"/>
              <w:right w:val="single" w:sz="6" w:space="0" w:color="auto"/>
            </w:tcBorders>
          </w:tcPr>
          <w:p w14:paraId="4922B1CC"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789" w:type="dxa"/>
            <w:tcBorders>
              <w:top w:val="dashSmallGap" w:sz="4" w:space="0" w:color="auto"/>
              <w:left w:val="single" w:sz="6" w:space="0" w:color="auto"/>
              <w:bottom w:val="single" w:sz="6" w:space="0" w:color="auto"/>
              <w:right w:val="single" w:sz="6" w:space="0" w:color="auto"/>
            </w:tcBorders>
          </w:tcPr>
          <w:p w14:paraId="530BBF04"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dashSmallGap" w:sz="4" w:space="0" w:color="auto"/>
              <w:bottom w:val="single" w:sz="6" w:space="0" w:color="auto"/>
            </w:tcBorders>
          </w:tcPr>
          <w:p w14:paraId="04ABE97A"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14:paraId="5228ABCF"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080" w:type="dxa"/>
            <w:tcBorders>
              <w:top w:val="dashSmallGap" w:sz="4" w:space="0" w:color="auto"/>
              <w:bottom w:val="single" w:sz="6" w:space="0" w:color="auto"/>
            </w:tcBorders>
          </w:tcPr>
          <w:p w14:paraId="7D5410C4" w14:textId="77777777" w:rsidR="00E819D4" w:rsidRPr="00590750" w:rsidRDefault="00E819D4" w:rsidP="00E819D4">
            <w:pPr>
              <w:spacing w:after="0" w:line="240" w:lineRule="auto"/>
              <w:rPr>
                <w:rFonts w:ascii="Calibri" w:eastAsia="Times New Roman" w:hAnsi="Calibri" w:cs="Times New Roman"/>
                <w:sz w:val="18"/>
                <w:szCs w:val="18"/>
                <w:lang w:val="es-CO" w:eastAsia="it-IT"/>
              </w:rPr>
            </w:pPr>
          </w:p>
        </w:tc>
        <w:tc>
          <w:tcPr>
            <w:tcW w:w="180" w:type="dxa"/>
            <w:tcBorders>
              <w:top w:val="dashSmallGap" w:sz="4" w:space="0" w:color="auto"/>
              <w:left w:val="single" w:sz="6" w:space="0" w:color="auto"/>
              <w:bottom w:val="single" w:sz="6" w:space="0" w:color="auto"/>
              <w:right w:val="single" w:sz="6" w:space="0" w:color="auto"/>
            </w:tcBorders>
          </w:tcPr>
          <w:p w14:paraId="1D1436FA"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dashSmallGap" w:sz="4" w:space="0" w:color="auto"/>
              <w:bottom w:val="single" w:sz="6" w:space="0" w:color="auto"/>
            </w:tcBorders>
          </w:tcPr>
          <w:p w14:paraId="2B8DCD65"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14:paraId="7A0D547C"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dashSmallGap" w:sz="4" w:space="0" w:color="auto"/>
              <w:bottom w:val="single" w:sz="6" w:space="0" w:color="auto"/>
            </w:tcBorders>
          </w:tcPr>
          <w:p w14:paraId="6C6F0D1C"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14:paraId="7B56D2F2"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699" w:type="dxa"/>
            <w:tcBorders>
              <w:top w:val="dashSmallGap" w:sz="4" w:space="0" w:color="auto"/>
              <w:bottom w:val="single" w:sz="6" w:space="0" w:color="auto"/>
              <w:right w:val="single" w:sz="6" w:space="0" w:color="auto"/>
            </w:tcBorders>
          </w:tcPr>
          <w:p w14:paraId="4CE77DC8"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dashSmallGap" w:sz="4" w:space="0" w:color="auto"/>
              <w:left w:val="single" w:sz="6" w:space="0" w:color="auto"/>
              <w:bottom w:val="single" w:sz="6" w:space="0" w:color="auto"/>
            </w:tcBorders>
          </w:tcPr>
          <w:p w14:paraId="67D142D6"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14:paraId="61FDFC22"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06" w:type="dxa"/>
            <w:tcBorders>
              <w:top w:val="single" w:sz="6" w:space="0" w:color="auto"/>
              <w:bottom w:val="single" w:sz="6" w:space="0" w:color="auto"/>
              <w:right w:val="single" w:sz="6" w:space="0" w:color="auto"/>
            </w:tcBorders>
            <w:shd w:val="thinDiagCross" w:color="auto" w:fill="auto"/>
          </w:tcPr>
          <w:p w14:paraId="67BE8FDF"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single" w:sz="6" w:space="0" w:color="auto"/>
              <w:left w:val="single" w:sz="6" w:space="0" w:color="auto"/>
              <w:bottom w:val="single" w:sz="6" w:space="0" w:color="auto"/>
              <w:right w:val="single" w:sz="6" w:space="0" w:color="auto"/>
            </w:tcBorders>
          </w:tcPr>
          <w:p w14:paraId="14A250F4"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vMerge/>
            <w:tcBorders>
              <w:left w:val="single" w:sz="6" w:space="0" w:color="auto"/>
              <w:bottom w:val="single" w:sz="6" w:space="0" w:color="auto"/>
              <w:right w:val="double" w:sz="4" w:space="0" w:color="auto"/>
            </w:tcBorders>
          </w:tcPr>
          <w:p w14:paraId="32086C8B"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r>
      <w:tr w:rsidR="00E819D4" w:rsidRPr="00590750" w14:paraId="3DB55B14" w14:textId="77777777" w:rsidTr="00E819D4">
        <w:trPr>
          <w:cantSplit/>
          <w:trHeight w:hRule="exact" w:val="284"/>
          <w:jc w:val="center"/>
        </w:trPr>
        <w:tc>
          <w:tcPr>
            <w:tcW w:w="495" w:type="dxa"/>
            <w:tcBorders>
              <w:top w:val="single" w:sz="6" w:space="0" w:color="auto"/>
              <w:left w:val="double" w:sz="4" w:space="0" w:color="auto"/>
              <w:bottom w:val="single" w:sz="8" w:space="0" w:color="auto"/>
              <w:right w:val="nil"/>
            </w:tcBorders>
          </w:tcPr>
          <w:p w14:paraId="0A8596CA" w14:textId="77777777" w:rsidR="00E819D4" w:rsidRPr="00590750" w:rsidRDefault="00E819D4" w:rsidP="00E819D4">
            <w:pPr>
              <w:spacing w:after="0" w:line="240" w:lineRule="auto"/>
              <w:ind w:left="-162"/>
              <w:rPr>
                <w:rFonts w:ascii="Calibri" w:eastAsia="Times New Roman" w:hAnsi="Calibri" w:cs="Times New Roman"/>
                <w:sz w:val="18"/>
                <w:szCs w:val="18"/>
                <w:lang w:val="es-CO"/>
              </w:rPr>
            </w:pPr>
          </w:p>
        </w:tc>
        <w:tc>
          <w:tcPr>
            <w:tcW w:w="1858" w:type="dxa"/>
            <w:tcBorders>
              <w:top w:val="single" w:sz="6" w:space="0" w:color="auto"/>
              <w:left w:val="nil"/>
              <w:bottom w:val="single" w:sz="8" w:space="0" w:color="auto"/>
              <w:right w:val="nil"/>
            </w:tcBorders>
          </w:tcPr>
          <w:p w14:paraId="41F6724A"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43" w:type="dxa"/>
            <w:tcBorders>
              <w:top w:val="single" w:sz="6" w:space="0" w:color="auto"/>
              <w:left w:val="nil"/>
              <w:bottom w:val="single" w:sz="8" w:space="0" w:color="auto"/>
              <w:right w:val="nil"/>
            </w:tcBorders>
          </w:tcPr>
          <w:p w14:paraId="268B4F7C"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789" w:type="dxa"/>
            <w:tcBorders>
              <w:top w:val="single" w:sz="6" w:space="0" w:color="auto"/>
              <w:left w:val="nil"/>
              <w:bottom w:val="single" w:sz="8" w:space="0" w:color="auto"/>
              <w:right w:val="nil"/>
            </w:tcBorders>
          </w:tcPr>
          <w:p w14:paraId="49751047"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single" w:sz="6" w:space="0" w:color="auto"/>
              <w:left w:val="nil"/>
              <w:bottom w:val="single" w:sz="8" w:space="0" w:color="auto"/>
              <w:right w:val="nil"/>
            </w:tcBorders>
          </w:tcPr>
          <w:p w14:paraId="2AFE5188"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6" w:space="0" w:color="auto"/>
              <w:left w:val="nil"/>
              <w:bottom w:val="single" w:sz="8" w:space="0" w:color="auto"/>
              <w:right w:val="nil"/>
            </w:tcBorders>
          </w:tcPr>
          <w:p w14:paraId="798A8ACC"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080" w:type="dxa"/>
            <w:tcBorders>
              <w:top w:val="single" w:sz="6" w:space="0" w:color="auto"/>
              <w:left w:val="nil"/>
              <w:bottom w:val="single" w:sz="8" w:space="0" w:color="auto"/>
              <w:right w:val="nil"/>
            </w:tcBorders>
          </w:tcPr>
          <w:p w14:paraId="52FB9D62"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6" w:space="0" w:color="auto"/>
              <w:left w:val="nil"/>
              <w:bottom w:val="single" w:sz="8" w:space="0" w:color="auto"/>
              <w:right w:val="nil"/>
            </w:tcBorders>
          </w:tcPr>
          <w:p w14:paraId="19D19A63"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single" w:sz="6" w:space="0" w:color="auto"/>
              <w:left w:val="nil"/>
              <w:bottom w:val="single" w:sz="8" w:space="0" w:color="auto"/>
              <w:right w:val="nil"/>
            </w:tcBorders>
          </w:tcPr>
          <w:p w14:paraId="191C7D04"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single" w:sz="6" w:space="0" w:color="auto"/>
              <w:left w:val="nil"/>
              <w:bottom w:val="single" w:sz="8" w:space="0" w:color="auto"/>
              <w:right w:val="nil"/>
            </w:tcBorders>
          </w:tcPr>
          <w:p w14:paraId="74F4CD01"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6" w:space="0" w:color="auto"/>
              <w:left w:val="nil"/>
              <w:bottom w:val="single" w:sz="8" w:space="0" w:color="auto"/>
              <w:right w:val="single" w:sz="6" w:space="0" w:color="auto"/>
            </w:tcBorders>
          </w:tcPr>
          <w:p w14:paraId="6E69954C"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927" w:type="dxa"/>
            <w:gridSpan w:val="4"/>
            <w:tcBorders>
              <w:top w:val="single" w:sz="6" w:space="0" w:color="auto"/>
              <w:left w:val="single" w:sz="6" w:space="0" w:color="auto"/>
              <w:bottom w:val="single" w:sz="8" w:space="0" w:color="auto"/>
              <w:right w:val="single" w:sz="6" w:space="0" w:color="auto"/>
            </w:tcBorders>
            <w:vAlign w:val="center"/>
          </w:tcPr>
          <w:p w14:paraId="63918137" w14:textId="77777777" w:rsidR="00E819D4" w:rsidRPr="00590750" w:rsidRDefault="00E819D4" w:rsidP="00E819D4">
            <w:pPr>
              <w:spacing w:after="0" w:line="240" w:lineRule="auto"/>
              <w:rPr>
                <w:rFonts w:ascii="Calibri" w:eastAsia="Times New Roman" w:hAnsi="Calibri" w:cs="Times New Roman"/>
                <w:b/>
                <w:bCs/>
                <w:sz w:val="18"/>
                <w:szCs w:val="18"/>
                <w:lang w:val="es-CO"/>
              </w:rPr>
            </w:pPr>
            <w:r w:rsidRPr="00590750">
              <w:rPr>
                <w:rFonts w:ascii="Calibri" w:eastAsia="Times New Roman" w:hAnsi="Calibri" w:cs="Times New Roman"/>
                <w:b/>
                <w:bCs/>
                <w:sz w:val="18"/>
                <w:szCs w:val="18"/>
                <w:lang w:val="es-CO"/>
              </w:rPr>
              <w:t>Subtotal</w:t>
            </w:r>
          </w:p>
        </w:tc>
        <w:tc>
          <w:tcPr>
            <w:tcW w:w="806" w:type="dxa"/>
            <w:tcBorders>
              <w:top w:val="single" w:sz="6" w:space="0" w:color="auto"/>
              <w:left w:val="single" w:sz="6" w:space="0" w:color="auto"/>
              <w:bottom w:val="single" w:sz="8" w:space="0" w:color="auto"/>
              <w:right w:val="single" w:sz="6" w:space="0" w:color="auto"/>
            </w:tcBorders>
          </w:tcPr>
          <w:p w14:paraId="6016F784" w14:textId="77777777" w:rsidR="00E819D4" w:rsidRPr="00590750" w:rsidRDefault="00E819D4" w:rsidP="00E819D4">
            <w:pPr>
              <w:spacing w:after="0" w:line="240" w:lineRule="auto"/>
              <w:ind w:left="1080" w:hanging="1080"/>
              <w:jc w:val="center"/>
              <w:outlineLvl w:val="5"/>
              <w:rPr>
                <w:rFonts w:ascii="Calibri" w:eastAsia="Times New Roman" w:hAnsi="Calibri" w:cs="Times New Roman"/>
                <w:b/>
                <w:bCs/>
                <w:smallCaps/>
                <w:sz w:val="18"/>
                <w:szCs w:val="18"/>
                <w:highlight w:val="yellow"/>
                <w:lang w:val="es-CO"/>
              </w:rPr>
            </w:pPr>
          </w:p>
        </w:tc>
        <w:tc>
          <w:tcPr>
            <w:tcW w:w="806" w:type="dxa"/>
            <w:tcBorders>
              <w:top w:val="single" w:sz="6" w:space="0" w:color="auto"/>
              <w:left w:val="single" w:sz="6" w:space="0" w:color="auto"/>
              <w:bottom w:val="single" w:sz="8" w:space="0" w:color="auto"/>
              <w:right w:val="single" w:sz="6" w:space="0" w:color="auto"/>
            </w:tcBorders>
          </w:tcPr>
          <w:p w14:paraId="6C22694E"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single" w:sz="6" w:space="0" w:color="auto"/>
              <w:left w:val="single" w:sz="6" w:space="0" w:color="auto"/>
              <w:bottom w:val="single" w:sz="8" w:space="0" w:color="auto"/>
              <w:right w:val="double" w:sz="4" w:space="0" w:color="auto"/>
            </w:tcBorders>
          </w:tcPr>
          <w:p w14:paraId="7F2EB3D1"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r>
      <w:tr w:rsidR="00E819D4" w:rsidRPr="00590750" w14:paraId="114FBB6B" w14:textId="77777777" w:rsidTr="00E819D4">
        <w:trPr>
          <w:cantSplit/>
          <w:trHeight w:hRule="exact" w:val="509"/>
          <w:jc w:val="center"/>
        </w:trPr>
        <w:tc>
          <w:tcPr>
            <w:tcW w:w="2353" w:type="dxa"/>
            <w:gridSpan w:val="2"/>
            <w:tcBorders>
              <w:top w:val="single" w:sz="8" w:space="0" w:color="auto"/>
              <w:left w:val="double" w:sz="4" w:space="0" w:color="auto"/>
              <w:bottom w:val="single" w:sz="6" w:space="0" w:color="auto"/>
              <w:right w:val="nil"/>
            </w:tcBorders>
            <w:vAlign w:val="center"/>
          </w:tcPr>
          <w:p w14:paraId="7173D55F" w14:textId="77777777" w:rsidR="00E819D4" w:rsidRPr="00590750" w:rsidRDefault="00E819D4" w:rsidP="00E819D4">
            <w:pPr>
              <w:spacing w:after="0" w:line="240" w:lineRule="auto"/>
              <w:rPr>
                <w:rFonts w:ascii="Calibri" w:eastAsia="Times New Roman" w:hAnsi="Calibri" w:cs="Times New Roman"/>
                <w:b/>
                <w:bCs/>
                <w:sz w:val="18"/>
                <w:szCs w:val="18"/>
                <w:lang w:val="es-CO" w:eastAsia="it-IT"/>
              </w:rPr>
            </w:pPr>
            <w:r w:rsidRPr="00590750">
              <w:rPr>
                <w:rFonts w:ascii="Calibri" w:eastAsia="Times New Roman" w:hAnsi="Calibri" w:cs="Times New Roman"/>
                <w:b/>
                <w:bCs/>
                <w:sz w:val="18"/>
                <w:szCs w:val="18"/>
                <w:lang w:val="es-CO" w:eastAsia="it-IT"/>
              </w:rPr>
              <w:t>EXPERTOS NO CLAVE</w:t>
            </w:r>
          </w:p>
        </w:tc>
        <w:tc>
          <w:tcPr>
            <w:tcW w:w="843" w:type="dxa"/>
            <w:tcBorders>
              <w:top w:val="single" w:sz="8" w:space="0" w:color="auto"/>
              <w:left w:val="nil"/>
              <w:bottom w:val="single" w:sz="6" w:space="0" w:color="auto"/>
              <w:right w:val="nil"/>
            </w:tcBorders>
          </w:tcPr>
          <w:p w14:paraId="03CD85D1"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789" w:type="dxa"/>
            <w:tcBorders>
              <w:top w:val="single" w:sz="8" w:space="0" w:color="auto"/>
              <w:left w:val="nil"/>
              <w:bottom w:val="single" w:sz="6" w:space="0" w:color="auto"/>
              <w:right w:val="nil"/>
            </w:tcBorders>
          </w:tcPr>
          <w:p w14:paraId="7E935067"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single" w:sz="8" w:space="0" w:color="auto"/>
              <w:left w:val="nil"/>
              <w:bottom w:val="single" w:sz="6" w:space="0" w:color="auto"/>
              <w:right w:val="nil"/>
            </w:tcBorders>
          </w:tcPr>
          <w:p w14:paraId="7480896F"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8" w:space="0" w:color="auto"/>
              <w:left w:val="nil"/>
              <w:bottom w:val="single" w:sz="6" w:space="0" w:color="auto"/>
              <w:right w:val="nil"/>
            </w:tcBorders>
          </w:tcPr>
          <w:p w14:paraId="022557A5"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080" w:type="dxa"/>
            <w:tcBorders>
              <w:top w:val="single" w:sz="8" w:space="0" w:color="auto"/>
              <w:left w:val="nil"/>
              <w:bottom w:val="single" w:sz="6" w:space="0" w:color="auto"/>
              <w:right w:val="nil"/>
            </w:tcBorders>
          </w:tcPr>
          <w:p w14:paraId="6DA01334"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8" w:space="0" w:color="auto"/>
              <w:left w:val="nil"/>
              <w:bottom w:val="single" w:sz="6" w:space="0" w:color="auto"/>
              <w:right w:val="nil"/>
            </w:tcBorders>
          </w:tcPr>
          <w:p w14:paraId="310DAFEC"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single" w:sz="8" w:space="0" w:color="auto"/>
              <w:left w:val="nil"/>
              <w:bottom w:val="single" w:sz="6" w:space="0" w:color="auto"/>
              <w:right w:val="nil"/>
            </w:tcBorders>
          </w:tcPr>
          <w:p w14:paraId="7522CF37"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single" w:sz="8" w:space="0" w:color="auto"/>
              <w:left w:val="nil"/>
              <w:bottom w:val="single" w:sz="6" w:space="0" w:color="auto"/>
              <w:right w:val="nil"/>
            </w:tcBorders>
          </w:tcPr>
          <w:p w14:paraId="5374730E"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8" w:space="0" w:color="auto"/>
              <w:left w:val="nil"/>
              <w:bottom w:val="single" w:sz="6" w:space="0" w:color="auto"/>
              <w:right w:val="nil"/>
            </w:tcBorders>
          </w:tcPr>
          <w:p w14:paraId="356EC684"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single" w:sz="8" w:space="0" w:color="auto"/>
              <w:left w:val="nil"/>
              <w:bottom w:val="single" w:sz="6" w:space="0" w:color="auto"/>
              <w:right w:val="nil"/>
            </w:tcBorders>
          </w:tcPr>
          <w:p w14:paraId="75C2750A"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699" w:type="dxa"/>
            <w:tcBorders>
              <w:top w:val="single" w:sz="8" w:space="0" w:color="auto"/>
              <w:left w:val="nil"/>
              <w:bottom w:val="single" w:sz="6" w:space="0" w:color="auto"/>
              <w:right w:val="nil"/>
            </w:tcBorders>
          </w:tcPr>
          <w:p w14:paraId="4010FE96"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single" w:sz="8" w:space="0" w:color="auto"/>
              <w:left w:val="nil"/>
              <w:bottom w:val="single" w:sz="6" w:space="0" w:color="auto"/>
              <w:right w:val="nil"/>
            </w:tcBorders>
          </w:tcPr>
          <w:p w14:paraId="6703A75E"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single" w:sz="8" w:space="0" w:color="auto"/>
              <w:left w:val="nil"/>
              <w:bottom w:val="single" w:sz="6" w:space="0" w:color="auto"/>
              <w:right w:val="nil"/>
            </w:tcBorders>
          </w:tcPr>
          <w:p w14:paraId="1238AA0D"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06" w:type="dxa"/>
            <w:tcBorders>
              <w:top w:val="single" w:sz="8" w:space="0" w:color="auto"/>
              <w:left w:val="nil"/>
              <w:bottom w:val="single" w:sz="6" w:space="0" w:color="auto"/>
              <w:right w:val="nil"/>
            </w:tcBorders>
          </w:tcPr>
          <w:p w14:paraId="22E07397"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single" w:sz="8" w:space="0" w:color="auto"/>
              <w:left w:val="nil"/>
              <w:bottom w:val="single" w:sz="6" w:space="0" w:color="auto"/>
              <w:right w:val="nil"/>
            </w:tcBorders>
          </w:tcPr>
          <w:p w14:paraId="17BF2A8B"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single" w:sz="8" w:space="0" w:color="auto"/>
              <w:left w:val="nil"/>
              <w:bottom w:val="single" w:sz="6" w:space="0" w:color="auto"/>
              <w:right w:val="double" w:sz="4" w:space="0" w:color="auto"/>
            </w:tcBorders>
          </w:tcPr>
          <w:p w14:paraId="1BCFE34D"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r>
      <w:tr w:rsidR="00E819D4" w:rsidRPr="00590750" w14:paraId="46F9A019" w14:textId="77777777" w:rsidTr="00E819D4">
        <w:trPr>
          <w:cantSplit/>
          <w:jc w:val="center"/>
        </w:trPr>
        <w:tc>
          <w:tcPr>
            <w:tcW w:w="495" w:type="dxa"/>
            <w:vMerge w:val="restart"/>
            <w:tcBorders>
              <w:top w:val="single" w:sz="6" w:space="0" w:color="auto"/>
              <w:left w:val="double" w:sz="4" w:space="0" w:color="auto"/>
              <w:right w:val="single" w:sz="6" w:space="0" w:color="auto"/>
            </w:tcBorders>
            <w:vAlign w:val="center"/>
          </w:tcPr>
          <w:p w14:paraId="3AD5C56C" w14:textId="77777777" w:rsidR="00E819D4" w:rsidRPr="00590750" w:rsidRDefault="00E819D4" w:rsidP="00E819D4">
            <w:pPr>
              <w:spacing w:after="0" w:line="240" w:lineRule="auto"/>
              <w:jc w:val="center"/>
              <w:rPr>
                <w:rFonts w:ascii="Calibri" w:eastAsia="Times New Roman" w:hAnsi="Calibri" w:cs="Times New Roman"/>
                <w:sz w:val="18"/>
                <w:szCs w:val="18"/>
                <w:lang w:val="es-CO"/>
              </w:rPr>
            </w:pPr>
            <w:r w:rsidRPr="00590750">
              <w:rPr>
                <w:rFonts w:ascii="Calibri" w:eastAsia="Times New Roman" w:hAnsi="Calibri" w:cs="Times New Roman"/>
                <w:sz w:val="18"/>
                <w:szCs w:val="18"/>
                <w:lang w:val="es-CO"/>
              </w:rPr>
              <w:t>N-1</w:t>
            </w:r>
          </w:p>
        </w:tc>
        <w:tc>
          <w:tcPr>
            <w:tcW w:w="1858" w:type="dxa"/>
            <w:vMerge w:val="restart"/>
            <w:tcBorders>
              <w:top w:val="single" w:sz="6" w:space="0" w:color="auto"/>
              <w:left w:val="single" w:sz="6" w:space="0" w:color="auto"/>
              <w:right w:val="single" w:sz="6" w:space="0" w:color="auto"/>
            </w:tcBorders>
          </w:tcPr>
          <w:p w14:paraId="36039A00"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43" w:type="dxa"/>
            <w:vMerge w:val="restart"/>
            <w:tcBorders>
              <w:top w:val="single" w:sz="6" w:space="0" w:color="auto"/>
              <w:left w:val="single" w:sz="6" w:space="0" w:color="auto"/>
              <w:right w:val="single" w:sz="6" w:space="0" w:color="auto"/>
            </w:tcBorders>
            <w:tcMar>
              <w:left w:w="28" w:type="dxa"/>
            </w:tcMar>
            <w:vAlign w:val="center"/>
          </w:tcPr>
          <w:p w14:paraId="4337BCB4"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789" w:type="dxa"/>
            <w:tcBorders>
              <w:top w:val="single" w:sz="6" w:space="0" w:color="auto"/>
              <w:left w:val="single" w:sz="6" w:space="0" w:color="auto"/>
              <w:bottom w:val="dashSmallGap" w:sz="4" w:space="0" w:color="auto"/>
              <w:right w:val="single" w:sz="6" w:space="0" w:color="auto"/>
            </w:tcBorders>
            <w:vAlign w:val="center"/>
          </w:tcPr>
          <w:p w14:paraId="4C4F22E7" w14:textId="77777777" w:rsidR="00E819D4" w:rsidRPr="00590750" w:rsidRDefault="00E819D4" w:rsidP="00E819D4">
            <w:pPr>
              <w:spacing w:after="0" w:line="240" w:lineRule="auto"/>
              <w:rPr>
                <w:rFonts w:ascii="Calibri" w:eastAsia="Times New Roman" w:hAnsi="Calibri" w:cs="Times New Roman"/>
                <w:sz w:val="18"/>
                <w:szCs w:val="18"/>
                <w:lang w:val="es-CO"/>
              </w:rPr>
            </w:pPr>
            <w:r w:rsidRPr="00590750">
              <w:rPr>
                <w:rFonts w:ascii="Calibri" w:eastAsia="Times New Roman" w:hAnsi="Calibri" w:cs="Times New Roman"/>
                <w:sz w:val="18"/>
                <w:szCs w:val="18"/>
                <w:lang w:val="es-CO"/>
              </w:rPr>
              <w:t>[</w:t>
            </w:r>
            <w:r w:rsidRPr="00590750">
              <w:rPr>
                <w:rFonts w:ascii="Calibri" w:eastAsia="Times New Roman" w:hAnsi="Calibri" w:cs="Times New Roman"/>
                <w:i/>
                <w:iCs/>
                <w:sz w:val="18"/>
                <w:szCs w:val="18"/>
                <w:lang w:val="es-CO"/>
              </w:rPr>
              <w:t>Base</w:t>
            </w:r>
            <w:r w:rsidRPr="00590750">
              <w:rPr>
                <w:rFonts w:ascii="Calibri" w:eastAsia="Times New Roman" w:hAnsi="Calibri" w:cs="Times New Roman"/>
                <w:sz w:val="18"/>
                <w:szCs w:val="18"/>
                <w:lang w:val="es-CO"/>
              </w:rPr>
              <w:t>]</w:t>
            </w:r>
          </w:p>
        </w:tc>
        <w:tc>
          <w:tcPr>
            <w:tcW w:w="990" w:type="dxa"/>
            <w:tcBorders>
              <w:top w:val="single" w:sz="6" w:space="0" w:color="auto"/>
              <w:left w:val="single" w:sz="6" w:space="0" w:color="auto"/>
              <w:bottom w:val="dashSmallGap" w:sz="4" w:space="0" w:color="auto"/>
              <w:right w:val="single" w:sz="6" w:space="0" w:color="auto"/>
            </w:tcBorders>
          </w:tcPr>
          <w:p w14:paraId="12FAC5C6"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14:paraId="3981E5D7"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080" w:type="dxa"/>
            <w:tcBorders>
              <w:top w:val="single" w:sz="6" w:space="0" w:color="auto"/>
              <w:left w:val="single" w:sz="6" w:space="0" w:color="auto"/>
              <w:bottom w:val="dashSmallGap" w:sz="4" w:space="0" w:color="auto"/>
              <w:right w:val="single" w:sz="6" w:space="0" w:color="auto"/>
            </w:tcBorders>
          </w:tcPr>
          <w:p w14:paraId="475B49B0"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14:paraId="1426C3F3"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single" w:sz="6" w:space="0" w:color="auto"/>
              <w:left w:val="single" w:sz="6" w:space="0" w:color="auto"/>
              <w:bottom w:val="dashSmallGap" w:sz="4" w:space="0" w:color="auto"/>
              <w:right w:val="single" w:sz="6" w:space="0" w:color="auto"/>
            </w:tcBorders>
          </w:tcPr>
          <w:p w14:paraId="2E38010B"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14:paraId="358CCC94"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14:paraId="75910B7A"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14:paraId="58722C9F"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699" w:type="dxa"/>
            <w:tcBorders>
              <w:top w:val="single" w:sz="6" w:space="0" w:color="auto"/>
              <w:left w:val="single" w:sz="6" w:space="0" w:color="auto"/>
              <w:bottom w:val="dashSmallGap" w:sz="4" w:space="0" w:color="auto"/>
              <w:right w:val="single" w:sz="6" w:space="0" w:color="auto"/>
            </w:tcBorders>
          </w:tcPr>
          <w:p w14:paraId="2F26BFC8"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14:paraId="7C982455"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14:paraId="73B6D86C"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06" w:type="dxa"/>
            <w:tcBorders>
              <w:top w:val="single" w:sz="6" w:space="0" w:color="auto"/>
              <w:left w:val="single" w:sz="6" w:space="0" w:color="auto"/>
              <w:bottom w:val="single" w:sz="6" w:space="0" w:color="auto"/>
              <w:right w:val="single" w:sz="6" w:space="0" w:color="auto"/>
            </w:tcBorders>
          </w:tcPr>
          <w:p w14:paraId="489997B4"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75DA098"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single" w:sz="6" w:space="0" w:color="auto"/>
              <w:left w:val="single" w:sz="6" w:space="0" w:color="auto"/>
              <w:bottom w:val="nil"/>
              <w:right w:val="double" w:sz="4" w:space="0" w:color="auto"/>
            </w:tcBorders>
            <w:vAlign w:val="center"/>
          </w:tcPr>
          <w:p w14:paraId="6DE6B6A4"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r>
      <w:tr w:rsidR="00E819D4" w:rsidRPr="00590750" w14:paraId="42C17C76" w14:textId="77777777" w:rsidTr="00E819D4">
        <w:trPr>
          <w:cantSplit/>
          <w:jc w:val="center"/>
        </w:trPr>
        <w:tc>
          <w:tcPr>
            <w:tcW w:w="495" w:type="dxa"/>
            <w:vMerge/>
            <w:tcBorders>
              <w:left w:val="double" w:sz="4" w:space="0" w:color="auto"/>
              <w:right w:val="single" w:sz="6" w:space="0" w:color="auto"/>
            </w:tcBorders>
            <w:vAlign w:val="center"/>
          </w:tcPr>
          <w:p w14:paraId="717FB5EC" w14:textId="77777777" w:rsidR="00E819D4" w:rsidRPr="00590750" w:rsidRDefault="00E819D4" w:rsidP="00E819D4">
            <w:pPr>
              <w:spacing w:after="0" w:line="240" w:lineRule="auto"/>
              <w:jc w:val="center"/>
              <w:rPr>
                <w:rFonts w:ascii="Calibri" w:eastAsia="Times New Roman" w:hAnsi="Calibri" w:cs="Times New Roman"/>
                <w:sz w:val="18"/>
                <w:szCs w:val="18"/>
                <w:lang w:val="es-CO"/>
              </w:rPr>
            </w:pPr>
          </w:p>
        </w:tc>
        <w:tc>
          <w:tcPr>
            <w:tcW w:w="1858" w:type="dxa"/>
            <w:vMerge/>
            <w:tcBorders>
              <w:left w:val="single" w:sz="6" w:space="0" w:color="auto"/>
              <w:right w:val="single" w:sz="6" w:space="0" w:color="auto"/>
            </w:tcBorders>
          </w:tcPr>
          <w:p w14:paraId="4B730C94"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43" w:type="dxa"/>
            <w:vMerge/>
            <w:tcBorders>
              <w:left w:val="single" w:sz="6" w:space="0" w:color="auto"/>
              <w:bottom w:val="single" w:sz="6" w:space="0" w:color="auto"/>
              <w:right w:val="single" w:sz="6" w:space="0" w:color="auto"/>
            </w:tcBorders>
            <w:tcMar>
              <w:left w:w="28" w:type="dxa"/>
            </w:tcMar>
            <w:vAlign w:val="center"/>
          </w:tcPr>
          <w:p w14:paraId="17B66EB2"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789" w:type="dxa"/>
            <w:tcBorders>
              <w:top w:val="dashSmallGap" w:sz="4" w:space="0" w:color="auto"/>
              <w:left w:val="single" w:sz="6" w:space="0" w:color="auto"/>
              <w:bottom w:val="single" w:sz="6" w:space="0" w:color="auto"/>
              <w:right w:val="single" w:sz="6" w:space="0" w:color="auto"/>
            </w:tcBorders>
            <w:vAlign w:val="center"/>
          </w:tcPr>
          <w:p w14:paraId="4CC16FD7" w14:textId="77777777" w:rsidR="00E819D4" w:rsidRPr="00590750" w:rsidRDefault="00E819D4" w:rsidP="00E819D4">
            <w:pPr>
              <w:spacing w:after="0" w:line="240" w:lineRule="auto"/>
              <w:rPr>
                <w:rFonts w:ascii="Calibri" w:eastAsia="Times New Roman" w:hAnsi="Calibri" w:cs="Times New Roman"/>
                <w:sz w:val="18"/>
                <w:szCs w:val="18"/>
                <w:lang w:val="es-CO"/>
              </w:rPr>
            </w:pPr>
            <w:r w:rsidRPr="00590750">
              <w:rPr>
                <w:rFonts w:ascii="Calibri" w:eastAsia="Times New Roman" w:hAnsi="Calibri" w:cs="Times New Roman"/>
                <w:sz w:val="18"/>
                <w:szCs w:val="18"/>
                <w:lang w:val="es-CO"/>
              </w:rPr>
              <w:t>[</w:t>
            </w:r>
            <w:r w:rsidRPr="00590750">
              <w:rPr>
                <w:rFonts w:ascii="Calibri" w:eastAsia="Times New Roman" w:hAnsi="Calibri" w:cs="Times New Roman"/>
                <w:i/>
                <w:iCs/>
                <w:sz w:val="18"/>
                <w:szCs w:val="18"/>
                <w:lang w:val="es-CO"/>
              </w:rPr>
              <w:t>Campo</w:t>
            </w:r>
            <w:r w:rsidRPr="00590750">
              <w:rPr>
                <w:rFonts w:ascii="Calibri" w:eastAsia="Times New Roman" w:hAnsi="Calibri" w:cs="Times New Roman"/>
                <w:sz w:val="18"/>
                <w:szCs w:val="18"/>
                <w:lang w:val="es-CO"/>
              </w:rPr>
              <w:t>]</w:t>
            </w:r>
          </w:p>
        </w:tc>
        <w:tc>
          <w:tcPr>
            <w:tcW w:w="990" w:type="dxa"/>
            <w:tcBorders>
              <w:top w:val="dashSmallGap" w:sz="4" w:space="0" w:color="auto"/>
              <w:left w:val="single" w:sz="6" w:space="0" w:color="auto"/>
              <w:bottom w:val="single" w:sz="6" w:space="0" w:color="auto"/>
              <w:right w:val="single" w:sz="6" w:space="0" w:color="auto"/>
            </w:tcBorders>
          </w:tcPr>
          <w:p w14:paraId="33EC6864"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14:paraId="0F6DA3A4"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080" w:type="dxa"/>
            <w:tcBorders>
              <w:top w:val="dashSmallGap" w:sz="4" w:space="0" w:color="auto"/>
              <w:left w:val="single" w:sz="6" w:space="0" w:color="auto"/>
              <w:bottom w:val="single" w:sz="6" w:space="0" w:color="auto"/>
              <w:right w:val="single" w:sz="6" w:space="0" w:color="auto"/>
            </w:tcBorders>
          </w:tcPr>
          <w:p w14:paraId="7C2B7FD9"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14:paraId="2BD4ADA8"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dashSmallGap" w:sz="4" w:space="0" w:color="auto"/>
              <w:left w:val="single" w:sz="6" w:space="0" w:color="auto"/>
              <w:bottom w:val="single" w:sz="6" w:space="0" w:color="auto"/>
              <w:right w:val="single" w:sz="6" w:space="0" w:color="auto"/>
            </w:tcBorders>
          </w:tcPr>
          <w:p w14:paraId="1916C965"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14:paraId="1A38E67C"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14:paraId="13EEDEC5"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14:paraId="4DE4D620"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699" w:type="dxa"/>
            <w:tcBorders>
              <w:top w:val="dashSmallGap" w:sz="4" w:space="0" w:color="auto"/>
              <w:left w:val="single" w:sz="6" w:space="0" w:color="auto"/>
              <w:bottom w:val="single" w:sz="6" w:space="0" w:color="auto"/>
              <w:right w:val="single" w:sz="6" w:space="0" w:color="auto"/>
            </w:tcBorders>
          </w:tcPr>
          <w:p w14:paraId="5EF76A0E"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14:paraId="54AC9285"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14:paraId="7B7DE6AF"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807B6C5"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single" w:sz="6" w:space="0" w:color="auto"/>
              <w:left w:val="single" w:sz="6" w:space="0" w:color="auto"/>
              <w:bottom w:val="single" w:sz="6" w:space="0" w:color="auto"/>
              <w:right w:val="single" w:sz="6" w:space="0" w:color="auto"/>
            </w:tcBorders>
          </w:tcPr>
          <w:p w14:paraId="4AFB6C52"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nil"/>
              <w:left w:val="single" w:sz="6" w:space="0" w:color="auto"/>
              <w:right w:val="double" w:sz="4" w:space="0" w:color="auto"/>
            </w:tcBorders>
            <w:vAlign w:val="center"/>
          </w:tcPr>
          <w:p w14:paraId="2A776DF1"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r>
      <w:tr w:rsidR="00E819D4" w:rsidRPr="00590750" w14:paraId="036DCF63" w14:textId="77777777" w:rsidTr="00E819D4">
        <w:trPr>
          <w:cantSplit/>
          <w:jc w:val="center"/>
        </w:trPr>
        <w:tc>
          <w:tcPr>
            <w:tcW w:w="495" w:type="dxa"/>
            <w:vMerge w:val="restart"/>
            <w:tcBorders>
              <w:top w:val="single" w:sz="6" w:space="0" w:color="auto"/>
              <w:left w:val="double" w:sz="4" w:space="0" w:color="auto"/>
              <w:right w:val="single" w:sz="6" w:space="0" w:color="auto"/>
            </w:tcBorders>
            <w:vAlign w:val="center"/>
          </w:tcPr>
          <w:p w14:paraId="13D08067" w14:textId="77777777" w:rsidR="00E819D4" w:rsidRPr="00590750" w:rsidRDefault="00E819D4" w:rsidP="00E819D4">
            <w:pPr>
              <w:spacing w:after="0" w:line="240" w:lineRule="auto"/>
              <w:jc w:val="center"/>
              <w:rPr>
                <w:rFonts w:ascii="Calibri" w:eastAsia="Times New Roman" w:hAnsi="Calibri" w:cs="Times New Roman"/>
                <w:sz w:val="18"/>
                <w:szCs w:val="18"/>
                <w:lang w:val="es-CO"/>
              </w:rPr>
            </w:pPr>
            <w:r w:rsidRPr="00590750">
              <w:rPr>
                <w:rFonts w:ascii="Calibri" w:eastAsia="Times New Roman" w:hAnsi="Calibri" w:cs="Times New Roman"/>
                <w:sz w:val="18"/>
                <w:szCs w:val="18"/>
                <w:lang w:val="es-CO"/>
              </w:rPr>
              <w:t>N-2</w:t>
            </w:r>
          </w:p>
        </w:tc>
        <w:tc>
          <w:tcPr>
            <w:tcW w:w="1858" w:type="dxa"/>
            <w:vMerge w:val="restart"/>
            <w:tcBorders>
              <w:top w:val="single" w:sz="6" w:space="0" w:color="auto"/>
              <w:left w:val="single" w:sz="6" w:space="0" w:color="auto"/>
              <w:right w:val="single" w:sz="6" w:space="0" w:color="auto"/>
            </w:tcBorders>
          </w:tcPr>
          <w:p w14:paraId="40DAB879"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43" w:type="dxa"/>
            <w:vMerge w:val="restart"/>
            <w:tcBorders>
              <w:top w:val="single" w:sz="6" w:space="0" w:color="auto"/>
              <w:left w:val="single" w:sz="6" w:space="0" w:color="auto"/>
              <w:right w:val="single" w:sz="6" w:space="0" w:color="auto"/>
            </w:tcBorders>
          </w:tcPr>
          <w:p w14:paraId="21E3D79F"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789" w:type="dxa"/>
            <w:tcBorders>
              <w:top w:val="single" w:sz="6" w:space="0" w:color="auto"/>
              <w:left w:val="single" w:sz="6" w:space="0" w:color="auto"/>
              <w:bottom w:val="dashSmallGap" w:sz="4" w:space="0" w:color="auto"/>
              <w:right w:val="single" w:sz="6" w:space="0" w:color="auto"/>
            </w:tcBorders>
          </w:tcPr>
          <w:p w14:paraId="3CD3A430"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single" w:sz="6" w:space="0" w:color="auto"/>
              <w:left w:val="single" w:sz="6" w:space="0" w:color="auto"/>
              <w:bottom w:val="dashSmallGap" w:sz="4" w:space="0" w:color="auto"/>
              <w:right w:val="single" w:sz="6" w:space="0" w:color="auto"/>
            </w:tcBorders>
          </w:tcPr>
          <w:p w14:paraId="1E4E8C79"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14:paraId="466FB8ED"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080" w:type="dxa"/>
            <w:tcBorders>
              <w:top w:val="single" w:sz="6" w:space="0" w:color="auto"/>
              <w:left w:val="single" w:sz="6" w:space="0" w:color="auto"/>
              <w:bottom w:val="dashSmallGap" w:sz="4" w:space="0" w:color="auto"/>
              <w:right w:val="single" w:sz="6" w:space="0" w:color="auto"/>
            </w:tcBorders>
          </w:tcPr>
          <w:p w14:paraId="47163410"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14:paraId="39D82D18"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single" w:sz="6" w:space="0" w:color="auto"/>
              <w:left w:val="single" w:sz="6" w:space="0" w:color="auto"/>
              <w:bottom w:val="dashSmallGap" w:sz="4" w:space="0" w:color="auto"/>
              <w:right w:val="single" w:sz="6" w:space="0" w:color="auto"/>
            </w:tcBorders>
          </w:tcPr>
          <w:p w14:paraId="3546BF0C"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14:paraId="761BF437"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14:paraId="2974DF6A"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14:paraId="03AB9BAF"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699" w:type="dxa"/>
            <w:tcBorders>
              <w:top w:val="single" w:sz="6" w:space="0" w:color="auto"/>
              <w:left w:val="single" w:sz="6" w:space="0" w:color="auto"/>
              <w:bottom w:val="dashSmallGap" w:sz="4" w:space="0" w:color="auto"/>
              <w:right w:val="single" w:sz="6" w:space="0" w:color="auto"/>
            </w:tcBorders>
          </w:tcPr>
          <w:p w14:paraId="69804890"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14:paraId="796C9ACB"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14:paraId="567B5FD2"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06" w:type="dxa"/>
            <w:tcBorders>
              <w:top w:val="single" w:sz="6" w:space="0" w:color="auto"/>
              <w:left w:val="single" w:sz="6" w:space="0" w:color="auto"/>
              <w:bottom w:val="single" w:sz="6" w:space="0" w:color="auto"/>
              <w:right w:val="single" w:sz="6" w:space="0" w:color="auto"/>
            </w:tcBorders>
          </w:tcPr>
          <w:p w14:paraId="5617E1B7"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D3B0EEE"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single" w:sz="6" w:space="0" w:color="auto"/>
              <w:left w:val="single" w:sz="6" w:space="0" w:color="auto"/>
              <w:bottom w:val="nil"/>
              <w:right w:val="double" w:sz="4" w:space="0" w:color="auto"/>
            </w:tcBorders>
            <w:vAlign w:val="center"/>
          </w:tcPr>
          <w:p w14:paraId="0DB8BE6B"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r>
      <w:tr w:rsidR="00E819D4" w:rsidRPr="00590750" w14:paraId="2C428EE2" w14:textId="77777777" w:rsidTr="00E819D4">
        <w:trPr>
          <w:cantSplit/>
          <w:jc w:val="center"/>
        </w:trPr>
        <w:tc>
          <w:tcPr>
            <w:tcW w:w="495" w:type="dxa"/>
            <w:vMerge/>
            <w:tcBorders>
              <w:left w:val="double" w:sz="4" w:space="0" w:color="auto"/>
              <w:right w:val="single" w:sz="6" w:space="0" w:color="auto"/>
            </w:tcBorders>
            <w:vAlign w:val="center"/>
          </w:tcPr>
          <w:p w14:paraId="26B9CB81" w14:textId="77777777" w:rsidR="00E819D4" w:rsidRPr="00590750" w:rsidRDefault="00E819D4" w:rsidP="00E819D4">
            <w:pPr>
              <w:spacing w:after="0" w:line="240" w:lineRule="auto"/>
              <w:jc w:val="center"/>
              <w:rPr>
                <w:rFonts w:ascii="Calibri" w:eastAsia="Times New Roman" w:hAnsi="Calibri" w:cs="Times New Roman"/>
                <w:sz w:val="18"/>
                <w:szCs w:val="18"/>
                <w:lang w:val="es-CO"/>
              </w:rPr>
            </w:pPr>
          </w:p>
        </w:tc>
        <w:tc>
          <w:tcPr>
            <w:tcW w:w="1858" w:type="dxa"/>
            <w:vMerge/>
            <w:tcBorders>
              <w:left w:val="single" w:sz="6" w:space="0" w:color="auto"/>
              <w:right w:val="single" w:sz="6" w:space="0" w:color="auto"/>
            </w:tcBorders>
          </w:tcPr>
          <w:p w14:paraId="40C0D2BA"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43" w:type="dxa"/>
            <w:vMerge/>
            <w:tcBorders>
              <w:left w:val="single" w:sz="6" w:space="0" w:color="auto"/>
              <w:bottom w:val="single" w:sz="6" w:space="0" w:color="auto"/>
              <w:right w:val="single" w:sz="6" w:space="0" w:color="auto"/>
            </w:tcBorders>
          </w:tcPr>
          <w:p w14:paraId="4061129F"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789" w:type="dxa"/>
            <w:tcBorders>
              <w:top w:val="dashSmallGap" w:sz="4" w:space="0" w:color="auto"/>
              <w:left w:val="single" w:sz="6" w:space="0" w:color="auto"/>
              <w:bottom w:val="single" w:sz="6" w:space="0" w:color="auto"/>
              <w:right w:val="single" w:sz="6" w:space="0" w:color="auto"/>
            </w:tcBorders>
          </w:tcPr>
          <w:p w14:paraId="67142A90"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dashSmallGap" w:sz="4" w:space="0" w:color="auto"/>
              <w:left w:val="single" w:sz="6" w:space="0" w:color="auto"/>
              <w:bottom w:val="single" w:sz="6" w:space="0" w:color="auto"/>
              <w:right w:val="single" w:sz="6" w:space="0" w:color="auto"/>
            </w:tcBorders>
          </w:tcPr>
          <w:p w14:paraId="0BB1B720"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14:paraId="3BCAEDD0"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080" w:type="dxa"/>
            <w:tcBorders>
              <w:top w:val="dashSmallGap" w:sz="4" w:space="0" w:color="auto"/>
              <w:left w:val="single" w:sz="6" w:space="0" w:color="auto"/>
              <w:bottom w:val="single" w:sz="6" w:space="0" w:color="auto"/>
              <w:right w:val="single" w:sz="6" w:space="0" w:color="auto"/>
            </w:tcBorders>
          </w:tcPr>
          <w:p w14:paraId="73121E53"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14:paraId="19224739"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dashSmallGap" w:sz="4" w:space="0" w:color="auto"/>
              <w:left w:val="single" w:sz="6" w:space="0" w:color="auto"/>
              <w:bottom w:val="single" w:sz="6" w:space="0" w:color="auto"/>
              <w:right w:val="single" w:sz="6" w:space="0" w:color="auto"/>
            </w:tcBorders>
          </w:tcPr>
          <w:p w14:paraId="53130CEE"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14:paraId="1CE3DB48"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14:paraId="6C60244F"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14:paraId="3F5DCBA8"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699" w:type="dxa"/>
            <w:tcBorders>
              <w:top w:val="dashSmallGap" w:sz="4" w:space="0" w:color="auto"/>
              <w:left w:val="single" w:sz="6" w:space="0" w:color="auto"/>
              <w:bottom w:val="single" w:sz="6" w:space="0" w:color="auto"/>
              <w:right w:val="single" w:sz="6" w:space="0" w:color="auto"/>
            </w:tcBorders>
          </w:tcPr>
          <w:p w14:paraId="0C5AC7AC"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14:paraId="11AACA95"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14:paraId="602A7957"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87DD5D2"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single" w:sz="6" w:space="0" w:color="auto"/>
              <w:left w:val="single" w:sz="6" w:space="0" w:color="auto"/>
              <w:bottom w:val="single" w:sz="6" w:space="0" w:color="auto"/>
              <w:right w:val="single" w:sz="6" w:space="0" w:color="auto"/>
            </w:tcBorders>
          </w:tcPr>
          <w:p w14:paraId="6E80C39C"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nil"/>
              <w:left w:val="single" w:sz="6" w:space="0" w:color="auto"/>
              <w:right w:val="double" w:sz="4" w:space="0" w:color="auto"/>
            </w:tcBorders>
            <w:vAlign w:val="center"/>
          </w:tcPr>
          <w:p w14:paraId="5CDD2E35"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r>
      <w:tr w:rsidR="00E819D4" w:rsidRPr="00590750" w14:paraId="1D2D953B" w14:textId="77777777" w:rsidTr="00E819D4">
        <w:trPr>
          <w:cantSplit/>
          <w:jc w:val="center"/>
        </w:trPr>
        <w:tc>
          <w:tcPr>
            <w:tcW w:w="495" w:type="dxa"/>
            <w:vMerge/>
            <w:tcBorders>
              <w:left w:val="double" w:sz="4" w:space="0" w:color="auto"/>
              <w:right w:val="single" w:sz="6" w:space="0" w:color="auto"/>
            </w:tcBorders>
            <w:vAlign w:val="center"/>
          </w:tcPr>
          <w:p w14:paraId="10702F99" w14:textId="77777777" w:rsidR="00E819D4" w:rsidRPr="00590750" w:rsidRDefault="00E819D4" w:rsidP="00E819D4">
            <w:pPr>
              <w:spacing w:after="0" w:line="240" w:lineRule="auto"/>
              <w:jc w:val="center"/>
              <w:rPr>
                <w:rFonts w:ascii="Calibri" w:eastAsia="Times New Roman" w:hAnsi="Calibri" w:cs="Times New Roman"/>
                <w:sz w:val="18"/>
                <w:szCs w:val="18"/>
                <w:lang w:val="es-CO"/>
              </w:rPr>
            </w:pPr>
          </w:p>
        </w:tc>
        <w:tc>
          <w:tcPr>
            <w:tcW w:w="1858" w:type="dxa"/>
            <w:vMerge/>
            <w:tcBorders>
              <w:left w:val="single" w:sz="6" w:space="0" w:color="auto"/>
              <w:right w:val="single" w:sz="6" w:space="0" w:color="auto"/>
            </w:tcBorders>
          </w:tcPr>
          <w:p w14:paraId="3ADEBC9A"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43" w:type="dxa"/>
            <w:vMerge/>
            <w:tcBorders>
              <w:left w:val="single" w:sz="6" w:space="0" w:color="auto"/>
              <w:bottom w:val="single" w:sz="6" w:space="0" w:color="auto"/>
              <w:right w:val="single" w:sz="6" w:space="0" w:color="auto"/>
            </w:tcBorders>
          </w:tcPr>
          <w:p w14:paraId="0DF62662"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789" w:type="dxa"/>
            <w:tcBorders>
              <w:top w:val="dashSmallGap" w:sz="4" w:space="0" w:color="auto"/>
              <w:left w:val="single" w:sz="6" w:space="0" w:color="auto"/>
              <w:bottom w:val="single" w:sz="6" w:space="0" w:color="auto"/>
              <w:right w:val="single" w:sz="6" w:space="0" w:color="auto"/>
            </w:tcBorders>
          </w:tcPr>
          <w:p w14:paraId="372B2730"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dashSmallGap" w:sz="4" w:space="0" w:color="auto"/>
              <w:left w:val="single" w:sz="6" w:space="0" w:color="auto"/>
              <w:bottom w:val="single" w:sz="6" w:space="0" w:color="auto"/>
              <w:right w:val="single" w:sz="6" w:space="0" w:color="auto"/>
            </w:tcBorders>
          </w:tcPr>
          <w:p w14:paraId="0D8B2F03"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14:paraId="2F974003"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080" w:type="dxa"/>
            <w:tcBorders>
              <w:top w:val="dashSmallGap" w:sz="4" w:space="0" w:color="auto"/>
              <w:left w:val="single" w:sz="6" w:space="0" w:color="auto"/>
              <w:bottom w:val="single" w:sz="6" w:space="0" w:color="auto"/>
              <w:right w:val="single" w:sz="6" w:space="0" w:color="auto"/>
            </w:tcBorders>
          </w:tcPr>
          <w:p w14:paraId="587F7639"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14:paraId="2CE75F52"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dashSmallGap" w:sz="4" w:space="0" w:color="auto"/>
              <w:left w:val="single" w:sz="6" w:space="0" w:color="auto"/>
              <w:bottom w:val="single" w:sz="6" w:space="0" w:color="auto"/>
              <w:right w:val="single" w:sz="6" w:space="0" w:color="auto"/>
            </w:tcBorders>
          </w:tcPr>
          <w:p w14:paraId="434094DF"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14:paraId="1F9BFED0"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14:paraId="3E8B3632"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14:paraId="7DAB04B0"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699" w:type="dxa"/>
            <w:tcBorders>
              <w:top w:val="dashSmallGap" w:sz="4" w:space="0" w:color="auto"/>
              <w:left w:val="single" w:sz="6" w:space="0" w:color="auto"/>
              <w:bottom w:val="single" w:sz="6" w:space="0" w:color="auto"/>
              <w:right w:val="single" w:sz="6" w:space="0" w:color="auto"/>
            </w:tcBorders>
          </w:tcPr>
          <w:p w14:paraId="24DFBCB0"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14:paraId="36568361"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14:paraId="2FFAF91B"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A33449E"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single" w:sz="6" w:space="0" w:color="auto"/>
              <w:left w:val="single" w:sz="6" w:space="0" w:color="auto"/>
              <w:bottom w:val="single" w:sz="6" w:space="0" w:color="auto"/>
              <w:right w:val="single" w:sz="6" w:space="0" w:color="auto"/>
            </w:tcBorders>
          </w:tcPr>
          <w:p w14:paraId="2BDC4A00"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nil"/>
              <w:left w:val="single" w:sz="6" w:space="0" w:color="auto"/>
              <w:right w:val="double" w:sz="4" w:space="0" w:color="auto"/>
            </w:tcBorders>
            <w:vAlign w:val="center"/>
          </w:tcPr>
          <w:p w14:paraId="3D0FAB5B"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r>
      <w:tr w:rsidR="00E819D4" w:rsidRPr="00590750" w14:paraId="238089B9" w14:textId="77777777" w:rsidTr="00E819D4">
        <w:trPr>
          <w:cantSplit/>
          <w:jc w:val="center"/>
        </w:trPr>
        <w:tc>
          <w:tcPr>
            <w:tcW w:w="495" w:type="dxa"/>
            <w:vMerge w:val="restart"/>
            <w:tcBorders>
              <w:top w:val="single" w:sz="6" w:space="0" w:color="auto"/>
              <w:left w:val="double" w:sz="4" w:space="0" w:color="auto"/>
              <w:right w:val="single" w:sz="6" w:space="0" w:color="auto"/>
            </w:tcBorders>
            <w:vAlign w:val="center"/>
          </w:tcPr>
          <w:p w14:paraId="78C2C3BC" w14:textId="77777777" w:rsidR="00E819D4" w:rsidRPr="00590750" w:rsidRDefault="00E819D4" w:rsidP="00E819D4">
            <w:pPr>
              <w:spacing w:after="0" w:line="240" w:lineRule="auto"/>
              <w:jc w:val="center"/>
              <w:rPr>
                <w:rFonts w:ascii="Calibri" w:eastAsia="Times New Roman" w:hAnsi="Calibri" w:cs="Times New Roman"/>
                <w:sz w:val="18"/>
                <w:szCs w:val="18"/>
                <w:lang w:val="es-CO"/>
              </w:rPr>
            </w:pPr>
            <w:r w:rsidRPr="00590750">
              <w:rPr>
                <w:rFonts w:ascii="Calibri" w:eastAsia="Times New Roman" w:hAnsi="Calibri" w:cs="Times New Roman"/>
                <w:sz w:val="18"/>
                <w:szCs w:val="18"/>
                <w:lang w:val="es-CO"/>
              </w:rPr>
              <w:t>n</w:t>
            </w:r>
          </w:p>
        </w:tc>
        <w:tc>
          <w:tcPr>
            <w:tcW w:w="1858" w:type="dxa"/>
            <w:vMerge w:val="restart"/>
            <w:tcBorders>
              <w:top w:val="single" w:sz="6" w:space="0" w:color="auto"/>
              <w:left w:val="single" w:sz="6" w:space="0" w:color="auto"/>
              <w:right w:val="single" w:sz="6" w:space="0" w:color="auto"/>
            </w:tcBorders>
          </w:tcPr>
          <w:p w14:paraId="62DBF230"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43" w:type="dxa"/>
            <w:vMerge w:val="restart"/>
            <w:tcBorders>
              <w:top w:val="single" w:sz="6" w:space="0" w:color="auto"/>
              <w:left w:val="single" w:sz="6" w:space="0" w:color="auto"/>
              <w:right w:val="single" w:sz="6" w:space="0" w:color="auto"/>
            </w:tcBorders>
          </w:tcPr>
          <w:p w14:paraId="2AE7150C"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789" w:type="dxa"/>
            <w:tcBorders>
              <w:top w:val="single" w:sz="6" w:space="0" w:color="auto"/>
              <w:left w:val="single" w:sz="6" w:space="0" w:color="auto"/>
              <w:bottom w:val="dashSmallGap" w:sz="4" w:space="0" w:color="auto"/>
              <w:right w:val="single" w:sz="6" w:space="0" w:color="auto"/>
            </w:tcBorders>
          </w:tcPr>
          <w:p w14:paraId="7E1F3FA1"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single" w:sz="6" w:space="0" w:color="auto"/>
              <w:left w:val="single" w:sz="6" w:space="0" w:color="auto"/>
              <w:bottom w:val="dashSmallGap" w:sz="4" w:space="0" w:color="auto"/>
              <w:right w:val="single" w:sz="6" w:space="0" w:color="auto"/>
            </w:tcBorders>
          </w:tcPr>
          <w:p w14:paraId="0FD8EE44"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14:paraId="1039540A"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080" w:type="dxa"/>
            <w:tcBorders>
              <w:top w:val="single" w:sz="6" w:space="0" w:color="auto"/>
              <w:left w:val="single" w:sz="6" w:space="0" w:color="auto"/>
              <w:bottom w:val="dashSmallGap" w:sz="4" w:space="0" w:color="auto"/>
              <w:right w:val="single" w:sz="6" w:space="0" w:color="auto"/>
            </w:tcBorders>
          </w:tcPr>
          <w:p w14:paraId="0259B2FE"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14:paraId="463465F5"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single" w:sz="6" w:space="0" w:color="auto"/>
              <w:left w:val="single" w:sz="6" w:space="0" w:color="auto"/>
              <w:bottom w:val="dashSmallGap" w:sz="4" w:space="0" w:color="auto"/>
              <w:right w:val="single" w:sz="6" w:space="0" w:color="auto"/>
            </w:tcBorders>
          </w:tcPr>
          <w:p w14:paraId="63383DDF"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14:paraId="7FAA8AFF"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14:paraId="4CA3438F"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14:paraId="2E63A695"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699" w:type="dxa"/>
            <w:tcBorders>
              <w:top w:val="single" w:sz="6" w:space="0" w:color="auto"/>
              <w:left w:val="single" w:sz="6" w:space="0" w:color="auto"/>
              <w:bottom w:val="dashSmallGap" w:sz="4" w:space="0" w:color="auto"/>
              <w:right w:val="single" w:sz="6" w:space="0" w:color="auto"/>
            </w:tcBorders>
          </w:tcPr>
          <w:p w14:paraId="3FFA6F9B"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14:paraId="0598601C"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14:paraId="41ABBAA2"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06" w:type="dxa"/>
            <w:tcBorders>
              <w:top w:val="single" w:sz="6" w:space="0" w:color="auto"/>
              <w:left w:val="single" w:sz="6" w:space="0" w:color="auto"/>
              <w:bottom w:val="single" w:sz="6" w:space="0" w:color="auto"/>
              <w:right w:val="single" w:sz="6" w:space="0" w:color="auto"/>
            </w:tcBorders>
          </w:tcPr>
          <w:p w14:paraId="7423B5FC"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9097C49"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single" w:sz="6" w:space="0" w:color="auto"/>
              <w:left w:val="single" w:sz="6" w:space="0" w:color="auto"/>
              <w:bottom w:val="nil"/>
              <w:right w:val="double" w:sz="4" w:space="0" w:color="auto"/>
            </w:tcBorders>
            <w:vAlign w:val="center"/>
          </w:tcPr>
          <w:p w14:paraId="1BF1BA30"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r>
      <w:tr w:rsidR="00E819D4" w:rsidRPr="00590750" w14:paraId="19C48FF5" w14:textId="77777777" w:rsidTr="00E819D4">
        <w:trPr>
          <w:cantSplit/>
          <w:jc w:val="center"/>
        </w:trPr>
        <w:tc>
          <w:tcPr>
            <w:tcW w:w="495" w:type="dxa"/>
            <w:vMerge/>
            <w:tcBorders>
              <w:left w:val="double" w:sz="4" w:space="0" w:color="auto"/>
              <w:right w:val="single" w:sz="6" w:space="0" w:color="auto"/>
            </w:tcBorders>
            <w:vAlign w:val="center"/>
          </w:tcPr>
          <w:p w14:paraId="15304039" w14:textId="77777777" w:rsidR="00E819D4" w:rsidRPr="00590750" w:rsidRDefault="00E819D4" w:rsidP="00E819D4">
            <w:pPr>
              <w:spacing w:after="0" w:line="240" w:lineRule="auto"/>
              <w:jc w:val="center"/>
              <w:rPr>
                <w:rFonts w:ascii="Calibri" w:eastAsia="Times New Roman" w:hAnsi="Calibri" w:cs="Times New Roman"/>
                <w:sz w:val="18"/>
                <w:szCs w:val="18"/>
                <w:lang w:val="es-CO"/>
              </w:rPr>
            </w:pPr>
          </w:p>
        </w:tc>
        <w:tc>
          <w:tcPr>
            <w:tcW w:w="1858" w:type="dxa"/>
            <w:vMerge/>
            <w:tcBorders>
              <w:left w:val="single" w:sz="6" w:space="0" w:color="auto"/>
              <w:right w:val="single" w:sz="6" w:space="0" w:color="auto"/>
            </w:tcBorders>
          </w:tcPr>
          <w:p w14:paraId="771C7F27"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43" w:type="dxa"/>
            <w:vMerge/>
            <w:tcBorders>
              <w:left w:val="single" w:sz="6" w:space="0" w:color="auto"/>
              <w:bottom w:val="dotted" w:sz="4" w:space="0" w:color="auto"/>
              <w:right w:val="single" w:sz="6" w:space="0" w:color="auto"/>
            </w:tcBorders>
          </w:tcPr>
          <w:p w14:paraId="1B470111"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789" w:type="dxa"/>
            <w:tcBorders>
              <w:top w:val="dashSmallGap" w:sz="4" w:space="0" w:color="auto"/>
              <w:left w:val="single" w:sz="6" w:space="0" w:color="auto"/>
              <w:bottom w:val="dotted" w:sz="4" w:space="0" w:color="auto"/>
              <w:right w:val="single" w:sz="6" w:space="0" w:color="auto"/>
            </w:tcBorders>
          </w:tcPr>
          <w:p w14:paraId="0E00B36F"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dashSmallGap" w:sz="4" w:space="0" w:color="auto"/>
              <w:left w:val="single" w:sz="6" w:space="0" w:color="auto"/>
              <w:bottom w:val="dotted" w:sz="4" w:space="0" w:color="auto"/>
              <w:right w:val="single" w:sz="6" w:space="0" w:color="auto"/>
            </w:tcBorders>
          </w:tcPr>
          <w:p w14:paraId="4BF05D06"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dashSmallGap" w:sz="4" w:space="0" w:color="auto"/>
              <w:left w:val="single" w:sz="6" w:space="0" w:color="auto"/>
              <w:bottom w:val="dotted" w:sz="4" w:space="0" w:color="auto"/>
              <w:right w:val="single" w:sz="6" w:space="0" w:color="auto"/>
            </w:tcBorders>
          </w:tcPr>
          <w:p w14:paraId="5F2D95C1"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080" w:type="dxa"/>
            <w:tcBorders>
              <w:top w:val="dashSmallGap" w:sz="4" w:space="0" w:color="auto"/>
              <w:left w:val="single" w:sz="6" w:space="0" w:color="auto"/>
              <w:bottom w:val="dotted" w:sz="4" w:space="0" w:color="auto"/>
              <w:right w:val="single" w:sz="6" w:space="0" w:color="auto"/>
            </w:tcBorders>
          </w:tcPr>
          <w:p w14:paraId="72D70080"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dashSmallGap" w:sz="4" w:space="0" w:color="auto"/>
              <w:left w:val="single" w:sz="6" w:space="0" w:color="auto"/>
              <w:bottom w:val="dotted" w:sz="4" w:space="0" w:color="auto"/>
              <w:right w:val="single" w:sz="6" w:space="0" w:color="auto"/>
            </w:tcBorders>
          </w:tcPr>
          <w:p w14:paraId="3D3B2436"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dashSmallGap" w:sz="4" w:space="0" w:color="auto"/>
              <w:left w:val="single" w:sz="6" w:space="0" w:color="auto"/>
              <w:bottom w:val="dotted" w:sz="4" w:space="0" w:color="auto"/>
              <w:right w:val="single" w:sz="6" w:space="0" w:color="auto"/>
            </w:tcBorders>
          </w:tcPr>
          <w:p w14:paraId="20E9133F"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dashSmallGap" w:sz="4" w:space="0" w:color="auto"/>
              <w:left w:val="single" w:sz="6" w:space="0" w:color="auto"/>
              <w:bottom w:val="dotted" w:sz="4" w:space="0" w:color="auto"/>
              <w:right w:val="single" w:sz="6" w:space="0" w:color="auto"/>
            </w:tcBorders>
          </w:tcPr>
          <w:p w14:paraId="28941362"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dashSmallGap" w:sz="4" w:space="0" w:color="auto"/>
              <w:left w:val="single" w:sz="6" w:space="0" w:color="auto"/>
              <w:bottom w:val="dotted" w:sz="4" w:space="0" w:color="auto"/>
              <w:right w:val="single" w:sz="6" w:space="0" w:color="auto"/>
            </w:tcBorders>
          </w:tcPr>
          <w:p w14:paraId="53B8529E"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dashSmallGap" w:sz="4" w:space="0" w:color="auto"/>
              <w:left w:val="single" w:sz="6" w:space="0" w:color="auto"/>
              <w:bottom w:val="dotted" w:sz="4" w:space="0" w:color="auto"/>
              <w:right w:val="single" w:sz="6" w:space="0" w:color="auto"/>
            </w:tcBorders>
          </w:tcPr>
          <w:p w14:paraId="61466431"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699" w:type="dxa"/>
            <w:tcBorders>
              <w:top w:val="dashSmallGap" w:sz="4" w:space="0" w:color="auto"/>
              <w:left w:val="single" w:sz="6" w:space="0" w:color="auto"/>
              <w:bottom w:val="dotted" w:sz="4" w:space="0" w:color="auto"/>
              <w:right w:val="single" w:sz="6" w:space="0" w:color="auto"/>
            </w:tcBorders>
          </w:tcPr>
          <w:p w14:paraId="647EA21C"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dashSmallGap" w:sz="4" w:space="0" w:color="auto"/>
              <w:left w:val="single" w:sz="6" w:space="0" w:color="auto"/>
              <w:bottom w:val="dotted" w:sz="4" w:space="0" w:color="auto"/>
              <w:right w:val="single" w:sz="6" w:space="0" w:color="auto"/>
            </w:tcBorders>
          </w:tcPr>
          <w:p w14:paraId="691E051B"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64" w:type="dxa"/>
            <w:tcBorders>
              <w:top w:val="dashSmallGap" w:sz="4" w:space="0" w:color="auto"/>
              <w:left w:val="single" w:sz="6" w:space="0" w:color="auto"/>
              <w:bottom w:val="dotted" w:sz="4" w:space="0" w:color="auto"/>
              <w:right w:val="single" w:sz="6" w:space="0" w:color="auto"/>
            </w:tcBorders>
          </w:tcPr>
          <w:p w14:paraId="3FB6BD17"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08104DA"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single" w:sz="6" w:space="0" w:color="auto"/>
              <w:left w:val="single" w:sz="6" w:space="0" w:color="auto"/>
              <w:bottom w:val="single" w:sz="6" w:space="0" w:color="auto"/>
              <w:right w:val="single" w:sz="6" w:space="0" w:color="auto"/>
            </w:tcBorders>
          </w:tcPr>
          <w:p w14:paraId="50A415CE"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nil"/>
              <w:left w:val="single" w:sz="6" w:space="0" w:color="auto"/>
              <w:right w:val="double" w:sz="4" w:space="0" w:color="auto"/>
            </w:tcBorders>
            <w:vAlign w:val="center"/>
          </w:tcPr>
          <w:p w14:paraId="41E56E48"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r>
      <w:tr w:rsidR="00E819D4" w:rsidRPr="00590750" w14:paraId="4EF604BA" w14:textId="77777777" w:rsidTr="00E819D4">
        <w:trPr>
          <w:cantSplit/>
          <w:trHeight w:hRule="exact" w:val="284"/>
          <w:jc w:val="center"/>
        </w:trPr>
        <w:tc>
          <w:tcPr>
            <w:tcW w:w="495" w:type="dxa"/>
            <w:tcBorders>
              <w:top w:val="single" w:sz="6" w:space="0" w:color="auto"/>
              <w:left w:val="double" w:sz="4" w:space="0" w:color="auto"/>
              <w:bottom w:val="nil"/>
              <w:right w:val="nil"/>
            </w:tcBorders>
          </w:tcPr>
          <w:p w14:paraId="24D36EA4"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58" w:type="dxa"/>
            <w:tcBorders>
              <w:top w:val="single" w:sz="6" w:space="0" w:color="auto"/>
              <w:left w:val="nil"/>
              <w:bottom w:val="nil"/>
              <w:right w:val="nil"/>
            </w:tcBorders>
          </w:tcPr>
          <w:p w14:paraId="5E484BBD"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43" w:type="dxa"/>
            <w:tcBorders>
              <w:top w:val="single" w:sz="6" w:space="0" w:color="auto"/>
              <w:left w:val="nil"/>
              <w:bottom w:val="nil"/>
              <w:right w:val="nil"/>
            </w:tcBorders>
          </w:tcPr>
          <w:p w14:paraId="168E7A6A"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789" w:type="dxa"/>
            <w:tcBorders>
              <w:top w:val="single" w:sz="6" w:space="0" w:color="auto"/>
              <w:left w:val="nil"/>
              <w:bottom w:val="nil"/>
              <w:right w:val="nil"/>
            </w:tcBorders>
          </w:tcPr>
          <w:p w14:paraId="72FAE56F"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single" w:sz="6" w:space="0" w:color="auto"/>
              <w:left w:val="nil"/>
              <w:bottom w:val="nil"/>
              <w:right w:val="nil"/>
            </w:tcBorders>
          </w:tcPr>
          <w:p w14:paraId="1E40C49E"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6" w:space="0" w:color="auto"/>
              <w:left w:val="nil"/>
              <w:bottom w:val="nil"/>
              <w:right w:val="nil"/>
            </w:tcBorders>
          </w:tcPr>
          <w:p w14:paraId="35C3AD74"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080" w:type="dxa"/>
            <w:tcBorders>
              <w:top w:val="single" w:sz="6" w:space="0" w:color="auto"/>
              <w:left w:val="nil"/>
              <w:bottom w:val="nil"/>
              <w:right w:val="nil"/>
            </w:tcBorders>
          </w:tcPr>
          <w:p w14:paraId="2EE1FCA1"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6" w:space="0" w:color="auto"/>
              <w:left w:val="nil"/>
              <w:bottom w:val="nil"/>
              <w:right w:val="nil"/>
            </w:tcBorders>
          </w:tcPr>
          <w:p w14:paraId="2EA57CE3"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single" w:sz="6" w:space="0" w:color="auto"/>
              <w:left w:val="nil"/>
              <w:bottom w:val="nil"/>
              <w:right w:val="nil"/>
            </w:tcBorders>
          </w:tcPr>
          <w:p w14:paraId="1DB4E67C"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single" w:sz="6" w:space="0" w:color="auto"/>
              <w:left w:val="nil"/>
              <w:bottom w:val="nil"/>
              <w:right w:val="nil"/>
            </w:tcBorders>
          </w:tcPr>
          <w:p w14:paraId="3FFAEA9B"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single" w:sz="6" w:space="0" w:color="auto"/>
              <w:left w:val="nil"/>
              <w:bottom w:val="nil"/>
            </w:tcBorders>
          </w:tcPr>
          <w:p w14:paraId="180701B2"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927" w:type="dxa"/>
            <w:gridSpan w:val="4"/>
            <w:tcBorders>
              <w:top w:val="single" w:sz="6" w:space="0" w:color="auto"/>
              <w:left w:val="single" w:sz="6" w:space="0" w:color="auto"/>
              <w:bottom w:val="single" w:sz="6" w:space="0" w:color="auto"/>
              <w:right w:val="single" w:sz="6" w:space="0" w:color="auto"/>
            </w:tcBorders>
            <w:vAlign w:val="center"/>
          </w:tcPr>
          <w:p w14:paraId="5FD8C4C8" w14:textId="77777777" w:rsidR="00E819D4" w:rsidRPr="00590750" w:rsidRDefault="00E819D4" w:rsidP="00E819D4">
            <w:pPr>
              <w:spacing w:after="0" w:line="240" w:lineRule="auto"/>
              <w:rPr>
                <w:rFonts w:ascii="Calibri" w:eastAsia="Times New Roman" w:hAnsi="Calibri" w:cs="Times New Roman"/>
                <w:sz w:val="18"/>
                <w:szCs w:val="18"/>
                <w:lang w:val="es-CO"/>
              </w:rPr>
            </w:pPr>
            <w:r w:rsidRPr="00590750">
              <w:rPr>
                <w:rFonts w:ascii="Calibri" w:eastAsia="Times New Roman" w:hAnsi="Calibri" w:cs="Times New Roman"/>
                <w:b/>
                <w:bCs/>
                <w:sz w:val="18"/>
                <w:szCs w:val="18"/>
                <w:lang w:val="es-CO"/>
              </w:rPr>
              <w:t>Subtotal</w:t>
            </w:r>
          </w:p>
        </w:tc>
        <w:tc>
          <w:tcPr>
            <w:tcW w:w="806" w:type="dxa"/>
            <w:tcBorders>
              <w:top w:val="single" w:sz="6" w:space="0" w:color="auto"/>
              <w:bottom w:val="single" w:sz="6" w:space="0" w:color="auto"/>
              <w:right w:val="single" w:sz="6" w:space="0" w:color="auto"/>
            </w:tcBorders>
          </w:tcPr>
          <w:p w14:paraId="1A021290" w14:textId="77777777" w:rsidR="00E819D4" w:rsidRPr="00590750" w:rsidRDefault="00E819D4" w:rsidP="00E819D4">
            <w:pPr>
              <w:spacing w:after="0" w:line="240" w:lineRule="auto"/>
              <w:ind w:left="1080" w:hanging="1080"/>
              <w:jc w:val="center"/>
              <w:outlineLvl w:val="5"/>
              <w:rPr>
                <w:rFonts w:ascii="Calibri" w:eastAsia="Times New Roman" w:hAnsi="Calibri" w:cs="Times New Roman"/>
                <w:b/>
                <w:bCs/>
                <w:smallCaps/>
                <w:sz w:val="18"/>
                <w:szCs w:val="18"/>
                <w:highlight w:val="yellow"/>
                <w:lang w:val="es-CO"/>
              </w:rPr>
            </w:pPr>
          </w:p>
        </w:tc>
        <w:tc>
          <w:tcPr>
            <w:tcW w:w="806" w:type="dxa"/>
            <w:tcBorders>
              <w:top w:val="single" w:sz="6" w:space="0" w:color="auto"/>
              <w:left w:val="single" w:sz="6" w:space="0" w:color="auto"/>
              <w:bottom w:val="single" w:sz="6" w:space="0" w:color="auto"/>
              <w:right w:val="single" w:sz="6" w:space="0" w:color="auto"/>
            </w:tcBorders>
          </w:tcPr>
          <w:p w14:paraId="5C8ED2FC"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single" w:sz="6" w:space="0" w:color="auto"/>
              <w:left w:val="single" w:sz="6" w:space="0" w:color="auto"/>
              <w:bottom w:val="single" w:sz="6" w:space="0" w:color="auto"/>
              <w:right w:val="double" w:sz="4" w:space="0" w:color="auto"/>
            </w:tcBorders>
            <w:vAlign w:val="center"/>
          </w:tcPr>
          <w:p w14:paraId="6E4101FC"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r>
      <w:tr w:rsidR="00E819D4" w:rsidRPr="00590750" w14:paraId="59D124CA" w14:textId="77777777" w:rsidTr="00E819D4">
        <w:trPr>
          <w:cantSplit/>
          <w:trHeight w:hRule="exact" w:val="284"/>
          <w:jc w:val="center"/>
        </w:trPr>
        <w:tc>
          <w:tcPr>
            <w:tcW w:w="495" w:type="dxa"/>
            <w:tcBorders>
              <w:top w:val="nil"/>
              <w:left w:val="double" w:sz="4" w:space="0" w:color="auto"/>
              <w:bottom w:val="double" w:sz="4" w:space="0" w:color="auto"/>
              <w:right w:val="nil"/>
            </w:tcBorders>
          </w:tcPr>
          <w:p w14:paraId="4F2027DD"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58" w:type="dxa"/>
            <w:tcBorders>
              <w:top w:val="nil"/>
              <w:left w:val="nil"/>
              <w:bottom w:val="double" w:sz="4" w:space="0" w:color="auto"/>
              <w:right w:val="nil"/>
            </w:tcBorders>
          </w:tcPr>
          <w:p w14:paraId="1FA63064"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843" w:type="dxa"/>
            <w:tcBorders>
              <w:top w:val="nil"/>
              <w:left w:val="nil"/>
              <w:bottom w:val="double" w:sz="4" w:space="0" w:color="auto"/>
              <w:right w:val="nil"/>
            </w:tcBorders>
          </w:tcPr>
          <w:p w14:paraId="459B1D68"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789" w:type="dxa"/>
            <w:tcBorders>
              <w:top w:val="nil"/>
              <w:left w:val="nil"/>
              <w:bottom w:val="double" w:sz="4" w:space="0" w:color="auto"/>
              <w:right w:val="nil"/>
            </w:tcBorders>
          </w:tcPr>
          <w:p w14:paraId="6AC3F7A5"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nil"/>
              <w:left w:val="nil"/>
              <w:bottom w:val="double" w:sz="4" w:space="0" w:color="auto"/>
              <w:right w:val="nil"/>
            </w:tcBorders>
          </w:tcPr>
          <w:p w14:paraId="7B005F1D"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nil"/>
              <w:left w:val="nil"/>
              <w:bottom w:val="double" w:sz="4" w:space="0" w:color="auto"/>
              <w:right w:val="nil"/>
            </w:tcBorders>
          </w:tcPr>
          <w:p w14:paraId="584DC422"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080" w:type="dxa"/>
            <w:tcBorders>
              <w:top w:val="nil"/>
              <w:left w:val="nil"/>
              <w:bottom w:val="double" w:sz="4" w:space="0" w:color="auto"/>
              <w:right w:val="nil"/>
            </w:tcBorders>
          </w:tcPr>
          <w:p w14:paraId="3A6A3C12"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nil"/>
              <w:left w:val="nil"/>
              <w:bottom w:val="double" w:sz="4" w:space="0" w:color="auto"/>
              <w:right w:val="nil"/>
            </w:tcBorders>
          </w:tcPr>
          <w:p w14:paraId="188F51B6"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90" w:type="dxa"/>
            <w:tcBorders>
              <w:top w:val="nil"/>
              <w:left w:val="nil"/>
              <w:bottom w:val="double" w:sz="4" w:space="0" w:color="auto"/>
              <w:right w:val="nil"/>
            </w:tcBorders>
          </w:tcPr>
          <w:p w14:paraId="4D3E7E6B"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900" w:type="dxa"/>
            <w:tcBorders>
              <w:top w:val="nil"/>
              <w:left w:val="nil"/>
              <w:bottom w:val="double" w:sz="4" w:space="0" w:color="auto"/>
              <w:right w:val="nil"/>
            </w:tcBorders>
          </w:tcPr>
          <w:p w14:paraId="7184BDC3"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80" w:type="dxa"/>
            <w:tcBorders>
              <w:top w:val="nil"/>
              <w:left w:val="nil"/>
              <w:bottom w:val="double" w:sz="4" w:space="0" w:color="auto"/>
            </w:tcBorders>
          </w:tcPr>
          <w:p w14:paraId="0C70DB74" w14:textId="77777777" w:rsidR="00E819D4" w:rsidRPr="00590750" w:rsidRDefault="00E819D4" w:rsidP="00E819D4">
            <w:pPr>
              <w:spacing w:after="0" w:line="240" w:lineRule="auto"/>
              <w:rPr>
                <w:rFonts w:ascii="Calibri" w:eastAsia="Times New Roman" w:hAnsi="Calibri" w:cs="Times New Roman"/>
                <w:sz w:val="18"/>
                <w:szCs w:val="18"/>
                <w:lang w:val="es-CO"/>
              </w:rPr>
            </w:pPr>
          </w:p>
        </w:tc>
        <w:tc>
          <w:tcPr>
            <w:tcW w:w="1927" w:type="dxa"/>
            <w:gridSpan w:val="4"/>
            <w:tcBorders>
              <w:top w:val="single" w:sz="6" w:space="0" w:color="auto"/>
              <w:left w:val="single" w:sz="6" w:space="0" w:color="auto"/>
              <w:bottom w:val="double" w:sz="4" w:space="0" w:color="auto"/>
              <w:right w:val="single" w:sz="6" w:space="0" w:color="auto"/>
            </w:tcBorders>
            <w:vAlign w:val="center"/>
          </w:tcPr>
          <w:p w14:paraId="609F9D1F" w14:textId="77777777" w:rsidR="00E819D4" w:rsidRPr="00590750" w:rsidRDefault="00E819D4" w:rsidP="00E819D4">
            <w:pPr>
              <w:spacing w:after="0" w:line="240" w:lineRule="auto"/>
              <w:rPr>
                <w:rFonts w:ascii="Calibri" w:eastAsia="Times New Roman" w:hAnsi="Calibri" w:cs="Times New Roman"/>
                <w:b/>
                <w:bCs/>
                <w:sz w:val="18"/>
                <w:szCs w:val="18"/>
                <w:lang w:val="es-CO"/>
              </w:rPr>
            </w:pPr>
            <w:r w:rsidRPr="00590750">
              <w:rPr>
                <w:rFonts w:ascii="Calibri" w:eastAsia="Times New Roman" w:hAnsi="Calibri" w:cs="Times New Roman"/>
                <w:b/>
                <w:bCs/>
                <w:sz w:val="18"/>
                <w:szCs w:val="18"/>
                <w:lang w:val="es-CO"/>
              </w:rPr>
              <w:t>Total</w:t>
            </w:r>
          </w:p>
        </w:tc>
        <w:tc>
          <w:tcPr>
            <w:tcW w:w="806" w:type="dxa"/>
            <w:tcBorders>
              <w:top w:val="single" w:sz="6" w:space="0" w:color="auto"/>
              <w:bottom w:val="double" w:sz="4" w:space="0" w:color="auto"/>
              <w:right w:val="single" w:sz="6" w:space="0" w:color="auto"/>
            </w:tcBorders>
            <w:shd w:val="thinDiagCross" w:color="auto" w:fill="auto"/>
          </w:tcPr>
          <w:p w14:paraId="665BA000"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14:paraId="641615DC"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c>
          <w:tcPr>
            <w:tcW w:w="806" w:type="dxa"/>
            <w:tcBorders>
              <w:top w:val="single" w:sz="6" w:space="0" w:color="auto"/>
              <w:left w:val="single" w:sz="6" w:space="0" w:color="auto"/>
              <w:bottom w:val="double" w:sz="4" w:space="0" w:color="auto"/>
              <w:right w:val="double" w:sz="4" w:space="0" w:color="auto"/>
            </w:tcBorders>
          </w:tcPr>
          <w:p w14:paraId="3E518E69" w14:textId="77777777" w:rsidR="00E819D4" w:rsidRPr="00590750" w:rsidRDefault="00E819D4" w:rsidP="00E819D4">
            <w:pPr>
              <w:spacing w:after="0" w:line="240" w:lineRule="auto"/>
              <w:rPr>
                <w:rFonts w:ascii="Calibri" w:eastAsia="Times New Roman" w:hAnsi="Calibri" w:cs="Times New Roman"/>
                <w:sz w:val="18"/>
                <w:szCs w:val="18"/>
                <w:highlight w:val="yellow"/>
                <w:lang w:val="es-CO"/>
              </w:rPr>
            </w:pPr>
          </w:p>
        </w:tc>
      </w:tr>
    </w:tbl>
    <w:p w14:paraId="477D40A2" w14:textId="77777777" w:rsidR="00E20143" w:rsidRPr="00590750" w:rsidRDefault="00E20143" w:rsidP="006029C8">
      <w:pPr>
        <w:pStyle w:val="Prrafodelista"/>
        <w:numPr>
          <w:ilvl w:val="0"/>
          <w:numId w:val="117"/>
        </w:numPr>
        <w:tabs>
          <w:tab w:val="left" w:pos="360"/>
        </w:tabs>
        <w:spacing w:after="0" w:line="240" w:lineRule="auto"/>
        <w:ind w:left="714" w:hanging="357"/>
        <w:contextualSpacing w:val="0"/>
        <w:rPr>
          <w:sz w:val="18"/>
          <w:szCs w:val="18"/>
          <w:lang w:val="es-CO"/>
        </w:rPr>
      </w:pPr>
      <w:r w:rsidRPr="00590750">
        <w:rPr>
          <w:sz w:val="18"/>
          <w:szCs w:val="18"/>
          <w:lang w:val="es-CO"/>
        </w:rPr>
        <w:t>Para Expertos  Clave, el insumo debe indicarse de manera individual para los mismos cargos que se requieren en la Hoja de Datos IAC21.1.</w:t>
      </w:r>
    </w:p>
    <w:p w14:paraId="2B256C3B" w14:textId="77777777" w:rsidR="00E20143" w:rsidRPr="00590750" w:rsidRDefault="00E20143" w:rsidP="006029C8">
      <w:pPr>
        <w:pStyle w:val="Prrafodelista"/>
        <w:numPr>
          <w:ilvl w:val="0"/>
          <w:numId w:val="117"/>
        </w:numPr>
        <w:tabs>
          <w:tab w:val="left" w:pos="360"/>
        </w:tabs>
        <w:spacing w:after="0" w:line="240" w:lineRule="auto"/>
        <w:ind w:left="714" w:hanging="357"/>
        <w:contextualSpacing w:val="0"/>
        <w:rPr>
          <w:sz w:val="18"/>
          <w:szCs w:val="18"/>
          <w:lang w:val="es-CO"/>
        </w:rPr>
      </w:pPr>
      <w:r w:rsidRPr="00590750">
        <w:rPr>
          <w:sz w:val="18"/>
          <w:szCs w:val="18"/>
          <w:lang w:val="es-CO"/>
        </w:rPr>
        <w:t>Los meses se cuentan desde el comienzo del trabajo/movilización. Un (1) mes equivale a 22 días laborales (facturables). Un día laboral (facturable) no podrá ser menos de ocho (8) horas laborales (facturables).</w:t>
      </w:r>
    </w:p>
    <w:p w14:paraId="55B5E40E" w14:textId="77777777" w:rsidR="00E20143" w:rsidRPr="00590750" w:rsidRDefault="00E20143" w:rsidP="006029C8">
      <w:pPr>
        <w:pStyle w:val="Prrafodelista"/>
        <w:numPr>
          <w:ilvl w:val="0"/>
          <w:numId w:val="117"/>
        </w:numPr>
        <w:tabs>
          <w:tab w:val="left" w:pos="360"/>
        </w:tabs>
        <w:spacing w:after="0" w:line="240" w:lineRule="auto"/>
        <w:ind w:left="714" w:hanging="357"/>
        <w:contextualSpacing w:val="0"/>
        <w:rPr>
          <w:sz w:val="18"/>
          <w:szCs w:val="18"/>
          <w:lang w:val="es-CO"/>
        </w:rPr>
      </w:pPr>
      <w:r w:rsidRPr="00590750">
        <w:rPr>
          <w:sz w:val="18"/>
          <w:szCs w:val="18"/>
          <w:lang w:val="es-CO"/>
        </w:rPr>
        <w:t xml:space="preserve">“Base” significa trabajo en la oficina del país de residencia del profesional. Trabajo de “Campo” significa trabajo realizado en el país del Cliente o en cualquier otro país fuera del país de residencia del profesional. </w:t>
      </w:r>
    </w:p>
    <w:p w14:paraId="3DFAD802" w14:textId="77777777" w:rsidR="00E20143" w:rsidRPr="00590750" w:rsidRDefault="00E20143" w:rsidP="00E20143">
      <w:pPr>
        <w:tabs>
          <w:tab w:val="left" w:pos="360"/>
        </w:tabs>
        <w:rPr>
          <w:sz w:val="18"/>
          <w:szCs w:val="18"/>
          <w:lang w:val="es-CO"/>
        </w:rPr>
      </w:pPr>
      <w:r w:rsidRPr="00590750">
        <w:rPr>
          <w:noProof/>
          <w:sz w:val="18"/>
          <w:szCs w:val="18"/>
          <w:lang w:val="es-DO" w:eastAsia="es-DO"/>
        </w:rPr>
        <mc:AlternateContent>
          <mc:Choice Requires="wps">
            <w:drawing>
              <wp:anchor distT="0" distB="0" distL="114300" distR="114300" simplePos="0" relativeHeight="251656192" behindDoc="0" locked="0" layoutInCell="1" allowOverlap="1" wp14:anchorId="1E052AFC" wp14:editId="474EC456">
                <wp:simplePos x="0" y="0"/>
                <wp:positionH relativeFrom="column">
                  <wp:posOffset>114300</wp:posOffset>
                </wp:positionH>
                <wp:positionV relativeFrom="paragraph">
                  <wp:posOffset>17145</wp:posOffset>
                </wp:positionV>
                <wp:extent cx="457200" cy="90170"/>
                <wp:effectExtent l="0" t="0" r="19050" b="241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32282" id="Rectangle 8" o:spid="_x0000_s1026" style="position:absolute;margin-left:9pt;margin-top:1.35pt;width:36pt;height: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" fillcolor="black"/>
            </w:pict>
          </mc:Fallback>
        </mc:AlternateContent>
      </w:r>
      <w:r w:rsidRPr="00590750">
        <w:rPr>
          <w:sz w:val="18"/>
          <w:szCs w:val="18"/>
          <w:lang w:val="es-CO"/>
        </w:rPr>
        <w:t xml:space="preserve">                       Insumo tiempo completo</w:t>
      </w:r>
    </w:p>
    <w:p w14:paraId="5B3DA648" w14:textId="77777777" w:rsidR="00E20143" w:rsidRPr="00590750" w:rsidRDefault="00E20143" w:rsidP="00E20143">
      <w:pPr>
        <w:tabs>
          <w:tab w:val="left" w:pos="360"/>
        </w:tabs>
        <w:rPr>
          <w:b/>
          <w:bCs/>
          <w:sz w:val="18"/>
          <w:szCs w:val="18"/>
          <w:lang w:val="es-CO"/>
        </w:rPr>
        <w:sectPr w:rsidR="00E20143" w:rsidRPr="00590750" w:rsidSect="00852D3D">
          <w:headerReference w:type="even" r:id="rId36"/>
          <w:headerReference w:type="default" r:id="rId37"/>
          <w:footerReference w:type="default" r:id="rId38"/>
          <w:headerReference w:type="first" r:id="rId39"/>
          <w:pgSz w:w="15840" w:h="12240" w:orient="landscape" w:code="1"/>
          <w:pgMar w:top="1440" w:right="1440" w:bottom="1440" w:left="1440" w:header="720" w:footer="720" w:gutter="0"/>
          <w:cols w:space="720"/>
        </w:sectPr>
      </w:pPr>
      <w:r w:rsidRPr="00590750">
        <w:rPr>
          <w:noProof/>
          <w:sz w:val="18"/>
          <w:szCs w:val="18"/>
          <w:lang w:val="es-DO" w:eastAsia="es-DO"/>
        </w:rPr>
        <mc:AlternateContent>
          <mc:Choice Requires="wps">
            <w:drawing>
              <wp:anchor distT="0" distB="0" distL="114300" distR="114300" simplePos="0" relativeHeight="251657216" behindDoc="0" locked="0" layoutInCell="1" allowOverlap="1" wp14:anchorId="33CEF953" wp14:editId="263FB614">
                <wp:simplePos x="0" y="0"/>
                <wp:positionH relativeFrom="column">
                  <wp:posOffset>114300</wp:posOffset>
                </wp:positionH>
                <wp:positionV relativeFrom="paragraph">
                  <wp:posOffset>23495</wp:posOffset>
                </wp:positionV>
                <wp:extent cx="457200" cy="90170"/>
                <wp:effectExtent l="9525" t="13970" r="952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7DE39" id="Rectangle 3" o:spid="_x0000_s1026" style="position:absolute;margin-left:9pt;margin-top:1.85pt;width:36pt;height: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" fillcolor="black">
                <v:fill r:id="rId44" o:title="" type="pattern"/>
              </v:rect>
            </w:pict>
          </mc:Fallback>
        </mc:AlternateContent>
      </w:r>
      <w:r w:rsidRPr="00590750">
        <w:rPr>
          <w:sz w:val="18"/>
          <w:szCs w:val="18"/>
          <w:lang w:val="es-CO"/>
        </w:rPr>
        <w:t xml:space="preserve">                         Insumo tiempo parcial</w:t>
      </w:r>
    </w:p>
    <w:p w14:paraId="67210506" w14:textId="77777777" w:rsidR="00E806DF" w:rsidRPr="00590750" w:rsidRDefault="00E806DF" w:rsidP="00B70222">
      <w:pPr>
        <w:keepNext/>
        <w:keepLines/>
        <w:spacing w:before="120" w:after="120" w:line="240" w:lineRule="auto"/>
        <w:ind w:left="360"/>
        <w:jc w:val="center"/>
        <w:outlineLvl w:val="1"/>
        <w:rPr>
          <w:rFonts w:ascii="Calibri" w:eastAsia="Times New Roman" w:hAnsi="Calibri" w:cs="Times New Roman"/>
          <w:b/>
          <w:sz w:val="24"/>
          <w:szCs w:val="24"/>
          <w:lang w:val="es-CO"/>
        </w:rPr>
      </w:pPr>
      <w:bookmarkStart w:id="98" w:name="_Toc488652388"/>
      <w:r w:rsidRPr="00590750">
        <w:rPr>
          <w:rFonts w:ascii="Calibri" w:eastAsia="Times New Roman" w:hAnsi="Calibri" w:cs="Times New Roman"/>
          <w:b/>
          <w:sz w:val="24"/>
          <w:szCs w:val="24"/>
          <w:lang w:val="es-CO"/>
        </w:rPr>
        <w:lastRenderedPageBreak/>
        <w:t>Form</w:t>
      </w:r>
      <w:r w:rsidR="00161E34" w:rsidRPr="00590750">
        <w:rPr>
          <w:rFonts w:ascii="Calibri" w:eastAsia="Times New Roman" w:hAnsi="Calibri" w:cs="Times New Roman"/>
          <w:b/>
          <w:sz w:val="24"/>
          <w:szCs w:val="24"/>
          <w:lang w:val="es-CO"/>
        </w:rPr>
        <w:t>ulario</w:t>
      </w:r>
      <w:r w:rsidRPr="00590750">
        <w:rPr>
          <w:rFonts w:ascii="Calibri" w:eastAsia="Times New Roman" w:hAnsi="Calibri" w:cs="Times New Roman"/>
          <w:b/>
          <w:sz w:val="24"/>
          <w:szCs w:val="24"/>
          <w:lang w:val="es-CO"/>
        </w:rPr>
        <w:t xml:space="preserve"> TECH-6 </w:t>
      </w:r>
      <w:r w:rsidR="00B70222" w:rsidRPr="00590750">
        <w:rPr>
          <w:rFonts w:ascii="Calibri" w:eastAsia="Times New Roman" w:hAnsi="Calibri" w:cs="Times New Roman"/>
          <w:b/>
          <w:sz w:val="24"/>
          <w:szCs w:val="24"/>
          <w:lang w:val="es-CO"/>
        </w:rPr>
        <w:t xml:space="preserve">Curriculum Vitae </w:t>
      </w:r>
      <w:r w:rsidRPr="00590750">
        <w:rPr>
          <w:rFonts w:ascii="Calibri" w:eastAsia="Times New Roman" w:hAnsi="Calibri" w:cs="Times New Roman"/>
          <w:b/>
          <w:sz w:val="24"/>
          <w:szCs w:val="24"/>
          <w:lang w:val="es-CO"/>
        </w:rPr>
        <w:t>(CV)</w:t>
      </w:r>
      <w:bookmarkEnd w:id="98"/>
    </w:p>
    <w:p w14:paraId="78CAB475" w14:textId="77777777" w:rsidR="00E806DF" w:rsidRPr="00590750" w:rsidRDefault="00E806DF" w:rsidP="00F93D99">
      <w:pPr>
        <w:spacing w:before="120" w:after="120" w:line="240" w:lineRule="auto"/>
        <w:jc w:val="center"/>
        <w:rPr>
          <w:rFonts w:eastAsia="Times New Roman" w:cs="Calibri"/>
          <w:i/>
          <w:smallCaps/>
          <w:color w:val="0070C0"/>
          <w:lang w:val="es-CO"/>
        </w:rPr>
      </w:pPr>
      <w:r w:rsidRPr="00590750">
        <w:rPr>
          <w:rFonts w:eastAsia="Times New Roman" w:cs="Calibri"/>
          <w:i/>
          <w:smallCaps/>
          <w:color w:val="0070C0"/>
          <w:lang w:val="es-CO"/>
        </w:rPr>
        <w:t>[</w:t>
      </w:r>
      <w:r w:rsidR="00E20143" w:rsidRPr="00590750">
        <w:rPr>
          <w:rFonts w:eastAsia="Times New Roman" w:cs="Times New Roman"/>
          <w:i/>
          <w:color w:val="0070C0"/>
          <w:lang w:val="es-CO"/>
        </w:rPr>
        <w:t>Continuación</w:t>
      </w:r>
      <w:r w:rsidRPr="00590750">
        <w:rPr>
          <w:rFonts w:eastAsia="Times New Roman" w:cs="Calibri"/>
          <w:i/>
          <w:smallCaps/>
          <w:color w:val="0070C0"/>
          <w:lang w:val="es-CO"/>
        </w:rPr>
        <w: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5598"/>
      </w:tblGrid>
      <w:tr w:rsidR="00E20143" w:rsidRPr="00297551" w14:paraId="4E90087A" w14:textId="77777777" w:rsidTr="00852D3D">
        <w:tc>
          <w:tcPr>
            <w:tcW w:w="3618" w:type="dxa"/>
          </w:tcPr>
          <w:p w14:paraId="1379E152" w14:textId="77777777" w:rsidR="00E20143" w:rsidRPr="00590750" w:rsidRDefault="00E20143" w:rsidP="00F93D99">
            <w:pPr>
              <w:spacing w:before="120" w:after="120" w:line="240" w:lineRule="auto"/>
              <w:rPr>
                <w:rFonts w:eastAsia="Times New Roman" w:cs="Calibri"/>
                <w:lang w:val="es-CO"/>
              </w:rPr>
            </w:pPr>
            <w:r w:rsidRPr="00590750">
              <w:rPr>
                <w:rFonts w:eastAsia="Times New Roman" w:cs="Calibri"/>
                <w:b/>
                <w:bCs/>
                <w:lang w:val="es-CO"/>
              </w:rPr>
              <w:t>Título del Cargo y No.</w:t>
            </w:r>
          </w:p>
        </w:tc>
        <w:tc>
          <w:tcPr>
            <w:tcW w:w="5598" w:type="dxa"/>
          </w:tcPr>
          <w:p w14:paraId="45C5C128" w14:textId="77777777" w:rsidR="00E20143" w:rsidRPr="00590750" w:rsidRDefault="00E20143" w:rsidP="00F93D99">
            <w:pPr>
              <w:spacing w:before="120" w:after="120" w:line="240" w:lineRule="auto"/>
              <w:rPr>
                <w:rFonts w:eastAsia="Times New Roman" w:cs="Calibri"/>
                <w:i/>
                <w:color w:val="0070C0"/>
                <w:lang w:val="es-CO"/>
              </w:rPr>
            </w:pPr>
            <w:r w:rsidRPr="00590750">
              <w:rPr>
                <w:rFonts w:eastAsia="Times New Roman" w:cs="Calibri"/>
                <w:i/>
                <w:color w:val="0070C0"/>
                <w:lang w:val="es-CO"/>
              </w:rPr>
              <w:t>[</w:t>
            </w:r>
            <w:r w:rsidR="00571821" w:rsidRPr="00590750">
              <w:rPr>
                <w:rFonts w:eastAsia="Times New Roman" w:cs="Calibri"/>
                <w:i/>
                <w:color w:val="0070C0"/>
                <w:lang w:val="es-CO"/>
              </w:rPr>
              <w:t>ej.</w:t>
            </w:r>
            <w:r w:rsidRPr="00590750">
              <w:rPr>
                <w:rFonts w:eastAsia="Times New Roman" w:cs="Calibri"/>
                <w:i/>
                <w:color w:val="0070C0"/>
                <w:lang w:val="es-CO"/>
              </w:rPr>
              <w:t>, K-1, LÍDER DEL GRUPO]</w:t>
            </w:r>
          </w:p>
        </w:tc>
      </w:tr>
      <w:tr w:rsidR="00E20143" w:rsidRPr="00590750" w14:paraId="51002229" w14:textId="77777777" w:rsidTr="00852D3D">
        <w:tc>
          <w:tcPr>
            <w:tcW w:w="3618" w:type="dxa"/>
          </w:tcPr>
          <w:p w14:paraId="06A20E36" w14:textId="77777777" w:rsidR="00E20143" w:rsidRPr="00590750" w:rsidRDefault="00E20143" w:rsidP="00F93D99">
            <w:pPr>
              <w:spacing w:before="120" w:after="120" w:line="240" w:lineRule="auto"/>
              <w:rPr>
                <w:rFonts w:eastAsia="Times New Roman" w:cs="Calibri"/>
                <w:lang w:val="es-CO"/>
              </w:rPr>
            </w:pPr>
            <w:r w:rsidRPr="00590750">
              <w:rPr>
                <w:rFonts w:eastAsia="Times New Roman" w:cs="Calibri"/>
                <w:b/>
                <w:bCs/>
                <w:lang w:val="es-CO"/>
              </w:rPr>
              <w:t>Nombre del Profesional:</w:t>
            </w:r>
            <w:r w:rsidRPr="00590750">
              <w:rPr>
                <w:rFonts w:eastAsia="Times New Roman" w:cs="Calibri"/>
                <w:lang w:val="es-CO"/>
              </w:rPr>
              <w:t xml:space="preserve"> </w:t>
            </w:r>
          </w:p>
        </w:tc>
        <w:tc>
          <w:tcPr>
            <w:tcW w:w="5598" w:type="dxa"/>
          </w:tcPr>
          <w:p w14:paraId="1207D196" w14:textId="77777777" w:rsidR="00E20143" w:rsidRPr="00590750" w:rsidRDefault="00E20143" w:rsidP="00F93D99">
            <w:pPr>
              <w:spacing w:before="120" w:after="120" w:line="240" w:lineRule="auto"/>
              <w:rPr>
                <w:rFonts w:eastAsia="Times New Roman" w:cs="Calibri"/>
                <w:i/>
                <w:color w:val="0070C0"/>
                <w:lang w:val="es-CO"/>
              </w:rPr>
            </w:pPr>
            <w:r w:rsidRPr="00590750">
              <w:rPr>
                <w:rFonts w:eastAsia="Times New Roman" w:cs="Calibri"/>
                <w:i/>
                <w:color w:val="0070C0"/>
                <w:lang w:val="es-CO"/>
              </w:rPr>
              <w:t>[Indique nombre completo]</w:t>
            </w:r>
          </w:p>
        </w:tc>
      </w:tr>
      <w:tr w:rsidR="00E20143" w:rsidRPr="00590750" w14:paraId="174595EA" w14:textId="77777777" w:rsidTr="00852D3D">
        <w:tc>
          <w:tcPr>
            <w:tcW w:w="3618" w:type="dxa"/>
          </w:tcPr>
          <w:p w14:paraId="0D2B615B" w14:textId="77777777" w:rsidR="00E20143" w:rsidRPr="00590750" w:rsidRDefault="00E20143" w:rsidP="00F93D99">
            <w:pPr>
              <w:spacing w:before="120" w:after="120" w:line="240" w:lineRule="auto"/>
              <w:rPr>
                <w:rFonts w:eastAsia="Times New Roman" w:cs="Calibri"/>
                <w:lang w:val="es-CO"/>
              </w:rPr>
            </w:pPr>
            <w:r w:rsidRPr="00590750">
              <w:rPr>
                <w:rFonts w:eastAsia="Times New Roman" w:cs="Calibri"/>
                <w:b/>
                <w:bCs/>
                <w:lang w:val="es-CO"/>
              </w:rPr>
              <w:t>Fecha de nacimiento:</w:t>
            </w:r>
          </w:p>
        </w:tc>
        <w:tc>
          <w:tcPr>
            <w:tcW w:w="5598" w:type="dxa"/>
          </w:tcPr>
          <w:p w14:paraId="54428718" w14:textId="77777777" w:rsidR="00E20143" w:rsidRPr="00590750" w:rsidRDefault="00E20143" w:rsidP="00F93D99">
            <w:pPr>
              <w:spacing w:before="120" w:after="120" w:line="240" w:lineRule="auto"/>
              <w:rPr>
                <w:rFonts w:eastAsia="Times New Roman" w:cs="Calibri"/>
                <w:i/>
                <w:color w:val="0070C0"/>
                <w:lang w:val="es-CO"/>
              </w:rPr>
            </w:pPr>
            <w:r w:rsidRPr="00590750">
              <w:rPr>
                <w:rFonts w:eastAsia="Times New Roman" w:cs="Calibri"/>
                <w:i/>
                <w:color w:val="0070C0"/>
                <w:lang w:val="es-CO"/>
              </w:rPr>
              <w:t>[día/mes/año]</w:t>
            </w:r>
          </w:p>
        </w:tc>
      </w:tr>
      <w:tr w:rsidR="00E20143" w:rsidRPr="00590750" w14:paraId="755F394A" w14:textId="77777777" w:rsidTr="00852D3D">
        <w:tc>
          <w:tcPr>
            <w:tcW w:w="3618" w:type="dxa"/>
          </w:tcPr>
          <w:p w14:paraId="6394DE97" w14:textId="77777777" w:rsidR="00E20143" w:rsidRPr="00590750" w:rsidRDefault="00E20143" w:rsidP="00F93D99">
            <w:pPr>
              <w:spacing w:before="120" w:after="120" w:line="240" w:lineRule="auto"/>
              <w:rPr>
                <w:rFonts w:eastAsia="Times New Roman" w:cs="Calibri"/>
                <w:lang w:val="es-CO"/>
              </w:rPr>
            </w:pPr>
            <w:r w:rsidRPr="00590750">
              <w:rPr>
                <w:rFonts w:eastAsia="Times New Roman" w:cs="Calibri"/>
                <w:b/>
                <w:bCs/>
                <w:lang w:val="es-CO"/>
              </w:rPr>
              <w:t>País de Ciudadanía/Residencia</w:t>
            </w:r>
          </w:p>
        </w:tc>
        <w:tc>
          <w:tcPr>
            <w:tcW w:w="5598" w:type="dxa"/>
          </w:tcPr>
          <w:p w14:paraId="612C239D" w14:textId="77777777" w:rsidR="00E20143" w:rsidRPr="00590750" w:rsidRDefault="00E20143" w:rsidP="00F93D99">
            <w:pPr>
              <w:spacing w:before="120" w:after="120" w:line="240" w:lineRule="auto"/>
              <w:rPr>
                <w:rFonts w:eastAsia="Times New Roman" w:cs="Arial"/>
                <w:i/>
                <w:color w:val="0070C0"/>
                <w:lang w:val="es-CO"/>
              </w:rPr>
            </w:pPr>
            <w:r w:rsidRPr="00590750">
              <w:rPr>
                <w:rFonts w:eastAsia="Times New Roman" w:cs="Calibri"/>
                <w:i/>
                <w:color w:val="0070C0"/>
                <w:lang w:val="es-CO"/>
              </w:rPr>
              <w:t>[Indique el País]</w:t>
            </w:r>
          </w:p>
        </w:tc>
      </w:tr>
    </w:tbl>
    <w:p w14:paraId="6125C45E" w14:textId="77777777" w:rsidR="00E20143" w:rsidRPr="00590750" w:rsidRDefault="00E20143" w:rsidP="00F93D99">
      <w:pPr>
        <w:spacing w:before="120" w:after="120" w:line="240" w:lineRule="auto"/>
        <w:jc w:val="both"/>
        <w:rPr>
          <w:rFonts w:eastAsia="Times New Roman" w:cs="Times New Roman"/>
          <w:i/>
          <w:color w:val="0070C0"/>
          <w:lang w:val="es-CO"/>
        </w:rPr>
      </w:pPr>
      <w:r w:rsidRPr="00590750">
        <w:rPr>
          <w:rFonts w:eastAsia="Times New Roman" w:cs="Times New Roman"/>
          <w:b/>
          <w:bCs/>
          <w:lang w:val="es-CO"/>
        </w:rPr>
        <w:t>Educación</w:t>
      </w:r>
      <w:r w:rsidRPr="00590750">
        <w:rPr>
          <w:rFonts w:eastAsia="Times New Roman" w:cs="Times New Roman"/>
          <w:b/>
          <w:bCs/>
          <w:i/>
          <w:color w:val="0070C0"/>
          <w:lang w:val="es-CO"/>
        </w:rPr>
        <w:t xml:space="preserve">: </w:t>
      </w:r>
      <w:r w:rsidRPr="00590750">
        <w:rPr>
          <w:rFonts w:eastAsia="Times New Roman" w:cs="Times New Roman"/>
          <w:bCs/>
          <w:i/>
          <w:color w:val="0070C0"/>
          <w:lang w:val="es-CO"/>
        </w:rPr>
        <w:t>[</w:t>
      </w:r>
      <w:r w:rsidRPr="00590750">
        <w:rPr>
          <w:rFonts w:eastAsia="Times New Roman" w:cs="Times New Roman"/>
          <w:i/>
          <w:color w:val="0070C0"/>
          <w:lang w:val="es-CO"/>
        </w:rPr>
        <w:t xml:space="preserve">Haga una lista de educación universitaria u otra clase de educación especializada, con los nombres de las instituciones educativas, fechas de asistencia, grado(s)/diploma(s) obtenido(s)] </w:t>
      </w:r>
    </w:p>
    <w:p w14:paraId="00EB26FD" w14:textId="77777777" w:rsidR="00E20143" w:rsidRPr="00590750" w:rsidRDefault="00E20143" w:rsidP="00F93D99">
      <w:pPr>
        <w:spacing w:before="120" w:after="120" w:line="240" w:lineRule="auto"/>
        <w:jc w:val="both"/>
        <w:rPr>
          <w:rFonts w:eastAsia="Times New Roman" w:cs="Times New Roman"/>
          <w:i/>
          <w:color w:val="0070C0"/>
          <w:lang w:val="es-CO"/>
        </w:rPr>
      </w:pPr>
      <w:r w:rsidRPr="00590750">
        <w:rPr>
          <w:rFonts w:eastAsia="Times New Roman" w:cs="Times New Roman"/>
          <w:b/>
          <w:bCs/>
          <w:lang w:val="es-CO"/>
        </w:rPr>
        <w:t xml:space="preserve">Historia laboral relevante al trabajo: </w:t>
      </w:r>
      <w:r w:rsidRPr="00590750">
        <w:rPr>
          <w:rFonts w:eastAsia="Times New Roman" w:cs="Times New Roman"/>
          <w:i/>
          <w:color w:val="0070C0"/>
          <w:lang w:val="es-CO"/>
        </w:rPr>
        <w:t>[Comenzando con el cargo actual, haga una lista en orden inverso. Indique fechas, nombre de la organización empleadora, títulos de los cargos ocupados, tipos de actividades realizadas y lugar del trabajo e información de contacto de clientes anteriores y entidades laborales con las que se pueda contactar para propósitos de referencias.  No se requiere incluir empleos pasados que no tengan relevancia al trabajo.]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3330"/>
        <w:gridCol w:w="2304"/>
        <w:gridCol w:w="2304"/>
      </w:tblGrid>
      <w:tr w:rsidR="00E20143" w:rsidRPr="00297551" w14:paraId="507FCFC1" w14:textId="77777777" w:rsidTr="00B70222">
        <w:tc>
          <w:tcPr>
            <w:tcW w:w="1278" w:type="dxa"/>
          </w:tcPr>
          <w:p w14:paraId="58436D68" w14:textId="77777777" w:rsidR="00E806DF" w:rsidRPr="00590750" w:rsidRDefault="00E806DF" w:rsidP="00B52E7A">
            <w:pPr>
              <w:spacing w:before="120" w:after="120" w:line="240" w:lineRule="auto"/>
              <w:rPr>
                <w:rFonts w:eastAsia="Times New Roman" w:cs="Calibri"/>
                <w:b/>
                <w:lang w:val="es-CO"/>
              </w:rPr>
            </w:pPr>
            <w:r w:rsidRPr="00590750">
              <w:rPr>
                <w:rFonts w:eastAsia="Times New Roman" w:cs="Calibri"/>
                <w:b/>
                <w:lang w:val="es-CO"/>
              </w:rPr>
              <w:t>Period</w:t>
            </w:r>
            <w:r w:rsidR="00E20143" w:rsidRPr="00590750">
              <w:rPr>
                <w:rFonts w:eastAsia="Times New Roman" w:cs="Calibri"/>
                <w:b/>
                <w:lang w:val="es-CO"/>
              </w:rPr>
              <w:t>o</w:t>
            </w:r>
          </w:p>
        </w:tc>
        <w:tc>
          <w:tcPr>
            <w:tcW w:w="3330" w:type="dxa"/>
          </w:tcPr>
          <w:p w14:paraId="2DC92326" w14:textId="77777777" w:rsidR="00E806DF" w:rsidRPr="00590750" w:rsidRDefault="00E20143" w:rsidP="00B52E7A">
            <w:pPr>
              <w:spacing w:before="120" w:after="120" w:line="240" w:lineRule="auto"/>
              <w:rPr>
                <w:rFonts w:eastAsia="Times New Roman" w:cs="Calibri"/>
                <w:b/>
                <w:lang w:val="es-CO"/>
              </w:rPr>
            </w:pPr>
            <w:r w:rsidRPr="00590750">
              <w:rPr>
                <w:b/>
                <w:bCs/>
                <w:lang w:val="es-CO"/>
              </w:rPr>
              <w:t>Entidad empleadora y su cargo/posición. Información de contacto para referencias</w:t>
            </w:r>
          </w:p>
        </w:tc>
        <w:tc>
          <w:tcPr>
            <w:tcW w:w="2304" w:type="dxa"/>
          </w:tcPr>
          <w:p w14:paraId="18562B1E" w14:textId="77777777" w:rsidR="00E806DF" w:rsidRPr="00590750" w:rsidRDefault="00E20143" w:rsidP="00B52E7A">
            <w:pPr>
              <w:spacing w:before="120" w:after="120" w:line="240" w:lineRule="auto"/>
              <w:rPr>
                <w:rFonts w:eastAsia="Times New Roman" w:cs="Calibri"/>
                <w:b/>
                <w:lang w:val="es-CO"/>
              </w:rPr>
            </w:pPr>
            <w:r w:rsidRPr="00590750">
              <w:rPr>
                <w:b/>
                <w:bCs/>
                <w:lang w:val="es-CO"/>
              </w:rPr>
              <w:t xml:space="preserve">País  </w:t>
            </w:r>
          </w:p>
        </w:tc>
        <w:tc>
          <w:tcPr>
            <w:tcW w:w="2304" w:type="dxa"/>
          </w:tcPr>
          <w:p w14:paraId="3CC0EE39" w14:textId="77777777" w:rsidR="00E806DF" w:rsidRPr="00590750" w:rsidRDefault="00E20143" w:rsidP="00B52E7A">
            <w:pPr>
              <w:spacing w:before="120" w:after="120" w:line="240" w:lineRule="auto"/>
              <w:rPr>
                <w:rFonts w:eastAsia="Times New Roman" w:cs="Calibri"/>
                <w:b/>
                <w:lang w:val="es-CO"/>
              </w:rPr>
            </w:pPr>
            <w:r w:rsidRPr="00590750">
              <w:rPr>
                <w:rFonts w:eastAsia="Times New Roman" w:cs="Times New Roman"/>
                <w:b/>
                <w:bCs/>
                <w:lang w:val="es-CO"/>
              </w:rPr>
              <w:t>Resumen de actividades realizadas relevantes al Trabajo</w:t>
            </w:r>
          </w:p>
        </w:tc>
      </w:tr>
      <w:tr w:rsidR="00E20143" w:rsidRPr="00850BB1" w14:paraId="48F109AD" w14:textId="77777777" w:rsidTr="00B70222">
        <w:tc>
          <w:tcPr>
            <w:tcW w:w="1278" w:type="dxa"/>
          </w:tcPr>
          <w:p w14:paraId="52521127" w14:textId="77777777" w:rsidR="00E806DF" w:rsidRPr="00571821" w:rsidRDefault="00E806DF" w:rsidP="00B52E7A">
            <w:pPr>
              <w:spacing w:before="120" w:after="120" w:line="240" w:lineRule="auto"/>
              <w:rPr>
                <w:rFonts w:eastAsia="Times New Roman" w:cs="Calibri"/>
                <w:i/>
                <w:color w:val="0070C0"/>
                <w:lang w:val="es-CO"/>
              </w:rPr>
            </w:pPr>
            <w:r w:rsidRPr="00571821">
              <w:rPr>
                <w:rFonts w:eastAsia="Times New Roman" w:cs="Calibri"/>
                <w:i/>
                <w:color w:val="0070C0"/>
                <w:lang w:val="es-CO"/>
              </w:rPr>
              <w:t>[</w:t>
            </w:r>
            <w:r w:rsidR="00571821" w:rsidRPr="00571821">
              <w:rPr>
                <w:rFonts w:eastAsia="Times New Roman" w:cs="Calibri"/>
                <w:i/>
                <w:color w:val="0070C0"/>
                <w:lang w:val="es-CO"/>
              </w:rPr>
              <w:t>ej.</w:t>
            </w:r>
            <w:r w:rsidRPr="00571821">
              <w:rPr>
                <w:rFonts w:eastAsia="Times New Roman" w:cs="Calibri"/>
                <w:i/>
                <w:color w:val="0070C0"/>
                <w:lang w:val="es-CO"/>
              </w:rPr>
              <w:t xml:space="preserve">, </w:t>
            </w:r>
            <w:r w:rsidR="00571821" w:rsidRPr="00571821">
              <w:rPr>
                <w:rFonts w:eastAsia="Times New Roman" w:cs="Calibri"/>
                <w:i/>
                <w:color w:val="0070C0"/>
                <w:lang w:val="es-CO"/>
              </w:rPr>
              <w:t>Mayo</w:t>
            </w:r>
            <w:r w:rsidRPr="00571821">
              <w:rPr>
                <w:rFonts w:eastAsia="Times New Roman" w:cs="Calibri"/>
                <w:i/>
                <w:color w:val="0070C0"/>
                <w:lang w:val="es-CO"/>
              </w:rPr>
              <w:t xml:space="preserve"> 2005-present</w:t>
            </w:r>
            <w:r w:rsidR="00571821" w:rsidRPr="00571821">
              <w:rPr>
                <w:rFonts w:eastAsia="Times New Roman" w:cs="Calibri"/>
                <w:i/>
                <w:color w:val="0070C0"/>
                <w:lang w:val="es-CO"/>
              </w:rPr>
              <w:t>e</w:t>
            </w:r>
            <w:r w:rsidRPr="00571821">
              <w:rPr>
                <w:rFonts w:eastAsia="Times New Roman" w:cs="Calibri"/>
                <w:i/>
                <w:color w:val="0070C0"/>
                <w:lang w:val="es-CO"/>
              </w:rPr>
              <w:t>]</w:t>
            </w:r>
          </w:p>
        </w:tc>
        <w:tc>
          <w:tcPr>
            <w:tcW w:w="3330" w:type="dxa"/>
          </w:tcPr>
          <w:p w14:paraId="3168F08B" w14:textId="77777777" w:rsidR="00E806DF" w:rsidRPr="00D22948" w:rsidRDefault="00571821" w:rsidP="00B52E7A">
            <w:pPr>
              <w:spacing w:before="120" w:after="120" w:line="240" w:lineRule="auto"/>
              <w:rPr>
                <w:rFonts w:eastAsia="Times New Roman" w:cs="Calibri"/>
                <w:i/>
                <w:color w:val="0070C0"/>
                <w:lang w:val="pt-BR"/>
              </w:rPr>
            </w:pPr>
            <w:r w:rsidRPr="00D22948">
              <w:rPr>
                <w:rFonts w:eastAsia="Times New Roman" w:cs="Calibri"/>
                <w:i/>
                <w:color w:val="0070C0"/>
                <w:lang w:val="pt-BR"/>
              </w:rPr>
              <w:t>[ej</w:t>
            </w:r>
            <w:r w:rsidR="00E806DF" w:rsidRPr="00D22948">
              <w:rPr>
                <w:rFonts w:eastAsia="Times New Roman" w:cs="Calibri"/>
                <w:i/>
                <w:color w:val="0070C0"/>
                <w:lang w:val="pt-BR"/>
              </w:rPr>
              <w:t>., Minist</w:t>
            </w:r>
            <w:r w:rsidRPr="00D22948">
              <w:rPr>
                <w:rFonts w:eastAsia="Times New Roman" w:cs="Calibri"/>
                <w:i/>
                <w:color w:val="0070C0"/>
                <w:lang w:val="pt-BR"/>
              </w:rPr>
              <w:t xml:space="preserve">erio de </w:t>
            </w:r>
            <w:r w:rsidR="00E806DF" w:rsidRPr="00D22948">
              <w:rPr>
                <w:rFonts w:eastAsia="Times New Roman" w:cs="Calibri"/>
                <w:i/>
                <w:color w:val="0070C0"/>
                <w:lang w:val="pt-BR"/>
              </w:rPr>
              <w:t xml:space="preserve">……, </w:t>
            </w:r>
            <w:r w:rsidRPr="00D22948">
              <w:rPr>
                <w:rFonts w:eastAsia="Times New Roman" w:cs="Calibri"/>
                <w:i/>
                <w:color w:val="0070C0"/>
                <w:lang w:val="pt-BR"/>
              </w:rPr>
              <w:t>asesor</w:t>
            </w:r>
            <w:r w:rsidR="00E806DF" w:rsidRPr="00D22948">
              <w:rPr>
                <w:rFonts w:eastAsia="Times New Roman" w:cs="Calibri"/>
                <w:i/>
                <w:color w:val="0070C0"/>
                <w:lang w:val="pt-BR"/>
              </w:rPr>
              <w:t>/</w:t>
            </w:r>
            <w:r w:rsidRPr="00D22948">
              <w:rPr>
                <w:rFonts w:eastAsia="Times New Roman" w:cs="Calibri"/>
                <w:i/>
                <w:color w:val="0070C0"/>
                <w:lang w:val="pt-BR"/>
              </w:rPr>
              <w:t xml:space="preserve">consultor de </w:t>
            </w:r>
            <w:r w:rsidR="00E806DF" w:rsidRPr="00D22948">
              <w:rPr>
                <w:rFonts w:eastAsia="Times New Roman" w:cs="Calibri"/>
                <w:i/>
                <w:color w:val="0070C0"/>
                <w:lang w:val="pt-BR"/>
              </w:rPr>
              <w:t>…</w:t>
            </w:r>
          </w:p>
          <w:p w14:paraId="21E0C323" w14:textId="77777777" w:rsidR="00E806DF" w:rsidRPr="00D22948" w:rsidRDefault="00571821" w:rsidP="00571821">
            <w:pPr>
              <w:spacing w:before="120" w:after="120" w:line="240" w:lineRule="auto"/>
              <w:rPr>
                <w:rFonts w:eastAsia="Times New Roman" w:cs="Calibri"/>
                <w:i/>
                <w:color w:val="0070C0"/>
                <w:lang w:val="pt-BR"/>
              </w:rPr>
            </w:pPr>
            <w:r w:rsidRPr="00D22948">
              <w:rPr>
                <w:rFonts w:eastAsia="Times New Roman" w:cs="Calibri"/>
                <w:i/>
                <w:color w:val="0070C0"/>
                <w:lang w:val="pt-BR"/>
              </w:rPr>
              <w:t>referencias: Tel…………/e-mail……; S</w:t>
            </w:r>
            <w:r w:rsidR="00E806DF" w:rsidRPr="00D22948">
              <w:rPr>
                <w:rFonts w:eastAsia="Times New Roman" w:cs="Calibri"/>
                <w:i/>
                <w:color w:val="0070C0"/>
                <w:lang w:val="pt-BR"/>
              </w:rPr>
              <w:t xml:space="preserve">r. Bbbbbb, </w:t>
            </w:r>
            <w:r w:rsidRPr="00D22948">
              <w:rPr>
                <w:rFonts w:eastAsia="Times New Roman" w:cs="Calibri"/>
                <w:i/>
                <w:color w:val="0070C0"/>
                <w:lang w:val="pt-BR"/>
              </w:rPr>
              <w:t>vice ministro</w:t>
            </w:r>
            <w:r w:rsidR="00E806DF" w:rsidRPr="00D22948">
              <w:rPr>
                <w:rFonts w:eastAsia="Times New Roman" w:cs="Calibri"/>
                <w:i/>
                <w:color w:val="0070C0"/>
                <w:lang w:val="pt-BR"/>
              </w:rPr>
              <w:t>]</w:t>
            </w:r>
          </w:p>
        </w:tc>
        <w:tc>
          <w:tcPr>
            <w:tcW w:w="2304" w:type="dxa"/>
          </w:tcPr>
          <w:p w14:paraId="46AAE9DC" w14:textId="77777777" w:rsidR="00E806DF" w:rsidRPr="00D22948" w:rsidRDefault="00E806DF" w:rsidP="00B52E7A">
            <w:pPr>
              <w:spacing w:before="120" w:after="120" w:line="240" w:lineRule="auto"/>
              <w:rPr>
                <w:rFonts w:eastAsia="Times New Roman" w:cs="Calibri"/>
                <w:b/>
                <w:i/>
                <w:color w:val="0070C0"/>
                <w:lang w:val="pt-BR"/>
              </w:rPr>
            </w:pPr>
          </w:p>
        </w:tc>
        <w:tc>
          <w:tcPr>
            <w:tcW w:w="2304" w:type="dxa"/>
          </w:tcPr>
          <w:p w14:paraId="25DA7617" w14:textId="77777777" w:rsidR="00E806DF" w:rsidRPr="00D22948" w:rsidRDefault="00E806DF" w:rsidP="00B52E7A">
            <w:pPr>
              <w:spacing w:before="120" w:after="120" w:line="240" w:lineRule="auto"/>
              <w:rPr>
                <w:rFonts w:eastAsia="Times New Roman" w:cs="Calibri"/>
                <w:b/>
                <w:i/>
                <w:color w:val="0070C0"/>
                <w:lang w:val="pt-BR"/>
              </w:rPr>
            </w:pPr>
          </w:p>
        </w:tc>
      </w:tr>
    </w:tbl>
    <w:p w14:paraId="620D09F6" w14:textId="77777777" w:rsidR="00E20143" w:rsidRPr="00590750" w:rsidRDefault="00E20143" w:rsidP="00F93D99">
      <w:pPr>
        <w:spacing w:before="120" w:after="120" w:line="240" w:lineRule="auto"/>
        <w:rPr>
          <w:rFonts w:eastAsia="Times New Roman" w:cs="Times New Roman"/>
          <w:bCs/>
          <w:lang w:val="es-CO"/>
        </w:rPr>
      </w:pPr>
      <w:r w:rsidRPr="00590750">
        <w:rPr>
          <w:rFonts w:eastAsia="Times New Roman" w:cs="Times New Roman"/>
          <w:b/>
          <w:bCs/>
          <w:lang w:val="es-CO"/>
        </w:rPr>
        <w:t xml:space="preserve">Miembro en Asociaciones y Publicaciones Profesionales: </w:t>
      </w:r>
      <w:r w:rsidRPr="00590750">
        <w:rPr>
          <w:rFonts w:eastAsia="Times New Roman" w:cs="Times New Roman"/>
          <w:bCs/>
          <w:lang w:val="es-CO"/>
        </w:rPr>
        <w:t>____________________________________________________________________________</w:t>
      </w:r>
    </w:p>
    <w:p w14:paraId="29441396" w14:textId="77777777" w:rsidR="00E20143" w:rsidRPr="00590750" w:rsidRDefault="00E20143" w:rsidP="00F93D99">
      <w:pPr>
        <w:spacing w:before="120" w:after="120" w:line="240" w:lineRule="auto"/>
        <w:jc w:val="both"/>
        <w:rPr>
          <w:rFonts w:eastAsia="Times New Roman" w:cs="Times New Roman"/>
          <w:bCs/>
          <w:lang w:val="es-CO"/>
        </w:rPr>
      </w:pPr>
      <w:r w:rsidRPr="00590750">
        <w:rPr>
          <w:rFonts w:eastAsia="Times New Roman" w:cs="Times New Roman"/>
          <w:b/>
          <w:bCs/>
          <w:lang w:val="es-CO"/>
        </w:rPr>
        <w:t>Idiomas (indique únicamente los idiomas en los que puede trabajar</w:t>
      </w:r>
      <w:r w:rsidRPr="00590750">
        <w:rPr>
          <w:rFonts w:eastAsia="Times New Roman" w:cs="Times New Roman"/>
          <w:bCs/>
          <w:lang w:val="es-CO"/>
        </w:rPr>
        <w:t>: _________________</w:t>
      </w:r>
    </w:p>
    <w:p w14:paraId="33B02694" w14:textId="77777777" w:rsidR="00E20143" w:rsidRPr="00590750" w:rsidRDefault="00E20143" w:rsidP="00F93D99">
      <w:pPr>
        <w:spacing w:before="120" w:after="120" w:line="240" w:lineRule="auto"/>
        <w:jc w:val="both"/>
        <w:rPr>
          <w:rFonts w:eastAsia="Times New Roman" w:cs="Times New Roman"/>
          <w:lang w:val="es-CO"/>
        </w:rPr>
      </w:pPr>
      <w:r w:rsidRPr="00590750">
        <w:rPr>
          <w:rFonts w:eastAsia="Times New Roman" w:cs="Times New Roman"/>
          <w:bCs/>
          <w:lang w:val="es-CO"/>
        </w:rPr>
        <w:t>__________________________________________________________________________</w:t>
      </w:r>
    </w:p>
    <w:p w14:paraId="07C4C161" w14:textId="77777777" w:rsidR="00E806DF" w:rsidRPr="00590750" w:rsidRDefault="00E20143" w:rsidP="00F93D99">
      <w:pPr>
        <w:spacing w:before="120" w:after="120" w:line="240" w:lineRule="auto"/>
        <w:rPr>
          <w:rFonts w:eastAsia="Times New Roman" w:cs="Times New Roman"/>
          <w:b/>
          <w:bCs/>
          <w:lang w:val="es-CO"/>
        </w:rPr>
      </w:pPr>
      <w:r w:rsidRPr="00590750">
        <w:rPr>
          <w:rFonts w:eastAsia="Times New Roman" w:cs="Times New Roman"/>
          <w:b/>
          <w:bCs/>
          <w:lang w:val="es-CO"/>
        </w:rPr>
        <w:t>Idoneidad para el Trabajo: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95"/>
        <w:gridCol w:w="4621"/>
      </w:tblGrid>
      <w:tr w:rsidR="00E806DF" w:rsidRPr="00297551" w14:paraId="1C2AE8E2" w14:textId="77777777" w:rsidTr="00B70222">
        <w:tc>
          <w:tcPr>
            <w:tcW w:w="4595" w:type="dxa"/>
          </w:tcPr>
          <w:p w14:paraId="223B4FE7" w14:textId="77777777" w:rsidR="00E806DF" w:rsidRPr="00590750" w:rsidRDefault="00E20143" w:rsidP="00E20143">
            <w:pPr>
              <w:rPr>
                <w:b/>
                <w:bCs/>
                <w:lang w:val="es-CO"/>
              </w:rPr>
            </w:pPr>
            <w:r w:rsidRPr="00590750">
              <w:rPr>
                <w:b/>
                <w:bCs/>
                <w:lang w:val="es-CO"/>
              </w:rPr>
              <w:t xml:space="preserve">Tareas detalladas asignadas al Grupo de Profesionales del Consultor: </w:t>
            </w:r>
          </w:p>
        </w:tc>
        <w:tc>
          <w:tcPr>
            <w:tcW w:w="4621" w:type="dxa"/>
          </w:tcPr>
          <w:p w14:paraId="58750418" w14:textId="77777777" w:rsidR="00E806DF" w:rsidRPr="00590750" w:rsidRDefault="00E20143" w:rsidP="00B52E7A">
            <w:pPr>
              <w:spacing w:before="120" w:after="120" w:line="240" w:lineRule="auto"/>
              <w:rPr>
                <w:rFonts w:eastAsia="Times New Roman" w:cs="Calibri"/>
                <w:b/>
                <w:lang w:val="es-CO"/>
              </w:rPr>
            </w:pPr>
            <w:r w:rsidRPr="00590750">
              <w:rPr>
                <w:rFonts w:eastAsia="Times New Roman" w:cs="Calibri"/>
                <w:b/>
                <w:bCs/>
                <w:lang w:val="es-CO"/>
              </w:rPr>
              <w:t>Referencia a Trabajos/Tareas Anteriores que mejor ilustre la capacidad para manejar las Tareas asignadas</w:t>
            </w:r>
          </w:p>
        </w:tc>
      </w:tr>
      <w:tr w:rsidR="00E806DF" w:rsidRPr="00297551" w14:paraId="093E2AAF" w14:textId="77777777" w:rsidTr="00B70222">
        <w:trPr>
          <w:trHeight w:val="70"/>
        </w:trPr>
        <w:tc>
          <w:tcPr>
            <w:tcW w:w="4595" w:type="dxa"/>
          </w:tcPr>
          <w:p w14:paraId="3534E99D" w14:textId="77777777" w:rsidR="00E806DF" w:rsidRPr="00590750" w:rsidRDefault="00E806DF" w:rsidP="00B52E7A">
            <w:pPr>
              <w:spacing w:before="120" w:after="120" w:line="240" w:lineRule="auto"/>
              <w:rPr>
                <w:rFonts w:eastAsia="Times New Roman" w:cs="Calibri"/>
                <w:i/>
                <w:color w:val="0070C0"/>
                <w:lang w:val="es-CO"/>
              </w:rPr>
            </w:pPr>
            <w:r w:rsidRPr="00590750">
              <w:rPr>
                <w:rFonts w:eastAsia="Times New Roman" w:cs="Calibri"/>
                <w:i/>
                <w:color w:val="0070C0"/>
                <w:lang w:val="es-CO"/>
              </w:rPr>
              <w:t>[</w:t>
            </w:r>
            <w:r w:rsidR="00E20143" w:rsidRPr="00590750">
              <w:rPr>
                <w:rFonts w:eastAsia="Times New Roman" w:cs="Times New Roman"/>
                <w:bCs/>
                <w:i/>
                <w:color w:val="0070C0"/>
                <w:lang w:val="es-CO"/>
              </w:rPr>
              <w:t>Haga una lista de todos los entregables/tareas igual que en TECH- 5 en las que participará el Experto</w:t>
            </w:r>
            <w:r w:rsidR="00E20143" w:rsidRPr="00590750">
              <w:rPr>
                <w:rFonts w:eastAsia="Times New Roman" w:cs="Calibri"/>
                <w:i/>
                <w:color w:val="0070C0"/>
                <w:lang w:val="es-CO"/>
              </w:rPr>
              <w:t>]</w:t>
            </w:r>
          </w:p>
        </w:tc>
        <w:tc>
          <w:tcPr>
            <w:tcW w:w="4621" w:type="dxa"/>
          </w:tcPr>
          <w:p w14:paraId="49F2F8C3" w14:textId="77777777" w:rsidR="00E806DF" w:rsidRPr="00590750" w:rsidRDefault="00E806DF" w:rsidP="00B52E7A">
            <w:pPr>
              <w:keepLines/>
              <w:spacing w:before="120" w:after="120" w:line="240" w:lineRule="auto"/>
              <w:outlineLvl w:val="0"/>
              <w:rPr>
                <w:rFonts w:eastAsia="Times New Roman" w:cs="Calibri"/>
                <w:i/>
                <w:color w:val="0066FF"/>
                <w:lang w:val="es-CO"/>
              </w:rPr>
            </w:pPr>
          </w:p>
        </w:tc>
      </w:tr>
    </w:tbl>
    <w:p w14:paraId="30F826E2" w14:textId="77777777" w:rsidR="00E20143" w:rsidRPr="00590750" w:rsidRDefault="00E20143" w:rsidP="00E20143">
      <w:pPr>
        <w:spacing w:after="0" w:line="240" w:lineRule="auto"/>
        <w:rPr>
          <w:rFonts w:eastAsia="Times New Roman" w:cs="Times New Roman"/>
          <w:b/>
          <w:bCs/>
          <w:color w:val="0066FF"/>
          <w:lang w:val="es-CO"/>
        </w:rPr>
      </w:pPr>
      <w:r w:rsidRPr="00590750">
        <w:rPr>
          <w:rFonts w:eastAsia="Times New Roman" w:cs="Times New Roman"/>
          <w:b/>
          <w:bCs/>
          <w:lang w:val="es-CO"/>
        </w:rPr>
        <w:t>Información de contacto del Profesional</w:t>
      </w:r>
      <w:r w:rsidR="00571821" w:rsidRPr="00590750">
        <w:rPr>
          <w:rFonts w:eastAsia="Times New Roman" w:cs="Times New Roman"/>
          <w:b/>
          <w:bCs/>
          <w:lang w:val="es-CO"/>
        </w:rPr>
        <w:t xml:space="preserve">: </w:t>
      </w:r>
      <w:r w:rsidR="00571821" w:rsidRPr="00590750">
        <w:rPr>
          <w:rFonts w:eastAsia="Times New Roman" w:cs="Times New Roman"/>
          <w:lang w:val="es-CO"/>
        </w:rPr>
        <w:t>(</w:t>
      </w:r>
      <w:r w:rsidRPr="00590750">
        <w:rPr>
          <w:rFonts w:eastAsia="Times New Roman" w:cs="Times New Roman"/>
          <w:color w:val="0066FF"/>
          <w:lang w:val="es-CO"/>
        </w:rPr>
        <w:t>e-mail…………………., teléfono……………)</w:t>
      </w:r>
    </w:p>
    <w:p w14:paraId="3AF8857E" w14:textId="77777777" w:rsidR="00E20143" w:rsidRPr="00590750" w:rsidRDefault="00E20143" w:rsidP="00E20143">
      <w:pPr>
        <w:spacing w:after="0" w:line="240" w:lineRule="auto"/>
        <w:rPr>
          <w:rFonts w:eastAsia="Times New Roman" w:cs="Times New Roman"/>
          <w:lang w:val="es-CO"/>
        </w:rPr>
      </w:pPr>
    </w:p>
    <w:p w14:paraId="6B2600FF" w14:textId="77777777" w:rsidR="00E20143" w:rsidRPr="00590750" w:rsidRDefault="00E20143" w:rsidP="00F93D99">
      <w:pPr>
        <w:spacing w:before="120" w:after="120" w:line="240" w:lineRule="auto"/>
        <w:rPr>
          <w:rFonts w:eastAsia="Times New Roman" w:cs="Times New Roman"/>
          <w:lang w:val="es-CO"/>
        </w:rPr>
      </w:pPr>
      <w:r w:rsidRPr="00590750">
        <w:rPr>
          <w:rFonts w:eastAsia="Times New Roman" w:cs="Times New Roman"/>
          <w:lang w:val="es-CO"/>
        </w:rPr>
        <w:t>Certificación:</w:t>
      </w:r>
    </w:p>
    <w:p w14:paraId="2C0128C1" w14:textId="77777777" w:rsidR="00E20143" w:rsidRPr="00590750" w:rsidRDefault="00E20143" w:rsidP="00F93D99">
      <w:pPr>
        <w:spacing w:before="120" w:after="120" w:line="240" w:lineRule="auto"/>
        <w:jc w:val="both"/>
        <w:rPr>
          <w:rFonts w:eastAsia="Times New Roman" w:cs="Times New Roman"/>
          <w:lang w:val="es-CO"/>
        </w:rPr>
      </w:pPr>
      <w:r w:rsidRPr="00590750">
        <w:rPr>
          <w:rFonts w:eastAsia="Times New Roman" w:cs="Times New Roman"/>
          <w:lang w:val="es-CO"/>
        </w:rPr>
        <w:lastRenderedPageBreak/>
        <w:t xml:space="preserve">El suscrito certifica, hasta el mejor de mis conocimientos, que este CV describe correctamente a mi persona, mis calificaciones y mi experiencia y que estoy disponible para asumir el trabajo en caso de que me sea adjudicado. Entiendo que cualquier falsedad o interpretación falsa aquí descrita podrá conducir a mi descalificación o retiro por parte del Cliente y/o a sanciones por el Banco. </w:t>
      </w:r>
    </w:p>
    <w:p w14:paraId="4385402A" w14:textId="77777777" w:rsidR="00E20143" w:rsidRPr="00571821" w:rsidRDefault="00E20143" w:rsidP="00F93D99">
      <w:pPr>
        <w:spacing w:before="120" w:after="120" w:line="240" w:lineRule="auto"/>
        <w:rPr>
          <w:rFonts w:eastAsia="Times New Roman" w:cs="Times New Roman"/>
          <w:i/>
          <w:color w:val="0066FF"/>
          <w:lang w:val="es-CO"/>
        </w:rPr>
      </w:pPr>
      <w:r w:rsidRPr="00590750">
        <w:rPr>
          <w:rFonts w:eastAsia="Times New Roman" w:cs="Times New Roman"/>
          <w:lang w:val="es-CO"/>
        </w:rPr>
        <w:tab/>
      </w:r>
      <w:r w:rsidRPr="00590750">
        <w:rPr>
          <w:rFonts w:eastAsia="Times New Roman" w:cs="Times New Roman"/>
          <w:lang w:val="es-CO"/>
        </w:rPr>
        <w:tab/>
      </w:r>
      <w:r w:rsidRPr="00590750">
        <w:rPr>
          <w:rFonts w:eastAsia="Times New Roman" w:cs="Times New Roman"/>
          <w:lang w:val="es-CO"/>
        </w:rPr>
        <w:tab/>
      </w:r>
      <w:r w:rsidRPr="00590750">
        <w:rPr>
          <w:rFonts w:eastAsia="Times New Roman" w:cs="Times New Roman"/>
          <w:lang w:val="es-CO"/>
        </w:rPr>
        <w:tab/>
      </w:r>
      <w:r w:rsidRPr="00590750">
        <w:rPr>
          <w:rFonts w:eastAsia="Times New Roman" w:cs="Times New Roman"/>
          <w:lang w:val="es-CO"/>
        </w:rPr>
        <w:tab/>
      </w:r>
      <w:r w:rsidRPr="00590750">
        <w:rPr>
          <w:rFonts w:eastAsia="Times New Roman" w:cs="Times New Roman"/>
          <w:lang w:val="es-CO"/>
        </w:rPr>
        <w:tab/>
      </w:r>
      <w:r w:rsidRPr="00590750">
        <w:rPr>
          <w:rFonts w:eastAsia="Times New Roman" w:cs="Times New Roman"/>
          <w:lang w:val="es-CO"/>
        </w:rPr>
        <w:tab/>
      </w:r>
      <w:r w:rsidRPr="00590750">
        <w:rPr>
          <w:rFonts w:eastAsia="Times New Roman" w:cs="Times New Roman"/>
          <w:lang w:val="es-CO"/>
        </w:rPr>
        <w:tab/>
      </w:r>
      <w:r w:rsidRPr="00590750">
        <w:rPr>
          <w:rFonts w:eastAsia="Times New Roman" w:cs="Times New Roman"/>
          <w:lang w:val="es-CO"/>
        </w:rPr>
        <w:tab/>
      </w:r>
      <w:r w:rsidRPr="00590750">
        <w:rPr>
          <w:rFonts w:eastAsia="Times New Roman" w:cs="Times New Roman"/>
          <w:lang w:val="es-CO"/>
        </w:rPr>
        <w:tab/>
      </w:r>
      <w:r w:rsidR="00571821" w:rsidRPr="00571821">
        <w:rPr>
          <w:rFonts w:eastAsia="Times New Roman" w:cs="Times New Roman"/>
          <w:i/>
          <w:color w:val="0066FF"/>
          <w:lang w:val="es-CO"/>
        </w:rPr>
        <w:t>[</w:t>
      </w:r>
      <w:r w:rsidR="00571821">
        <w:rPr>
          <w:rFonts w:eastAsia="Times New Roman" w:cs="Times New Roman"/>
          <w:i/>
          <w:color w:val="0066FF"/>
          <w:lang w:val="es-CO"/>
        </w:rPr>
        <w:t>día/mes/año]</w:t>
      </w:r>
    </w:p>
    <w:p w14:paraId="69FB731B" w14:textId="77777777" w:rsidR="00E20143" w:rsidRPr="00590750" w:rsidRDefault="00362275" w:rsidP="00F93D99">
      <w:pPr>
        <w:spacing w:before="120" w:after="120" w:line="240" w:lineRule="auto"/>
        <w:rPr>
          <w:rFonts w:eastAsia="Times New Roman" w:cs="Times New Roman"/>
          <w:lang w:val="es-CO"/>
        </w:rPr>
      </w:pPr>
      <w:r>
        <w:rPr>
          <w:rFonts w:eastAsia="Times New Roman" w:cs="Times New Roman"/>
          <w:lang w:val="es-CO"/>
        </w:rPr>
        <w:pict w14:anchorId="5B6F7D99">
          <v:rect id="_x0000_i1025" style="width:0;height:1.5pt" o:hralign="center" o:hrstd="t" o:hr="t" fillcolor="#a0a0a0" stroked="f"/>
        </w:pict>
      </w:r>
    </w:p>
    <w:p w14:paraId="6E7BC991" w14:textId="77777777" w:rsidR="00E20143" w:rsidRPr="00590750" w:rsidRDefault="00E20143" w:rsidP="00F93D99">
      <w:pPr>
        <w:spacing w:before="120" w:after="120" w:line="240" w:lineRule="auto"/>
        <w:rPr>
          <w:rFonts w:eastAsia="Times New Roman" w:cs="Times New Roman"/>
          <w:lang w:val="es-CO"/>
        </w:rPr>
      </w:pPr>
      <w:r w:rsidRPr="00590750">
        <w:rPr>
          <w:rFonts w:eastAsia="Times New Roman" w:cs="Times New Roman"/>
          <w:lang w:val="es-CO"/>
        </w:rPr>
        <w:t>Nombre del Profesional</w:t>
      </w:r>
      <w:r w:rsidRPr="00590750">
        <w:rPr>
          <w:rFonts w:eastAsia="Times New Roman" w:cs="Times New Roman"/>
          <w:lang w:val="es-CO"/>
        </w:rPr>
        <w:tab/>
      </w:r>
      <w:r w:rsidRPr="00590750">
        <w:rPr>
          <w:rFonts w:eastAsia="Times New Roman" w:cs="Times New Roman"/>
          <w:lang w:val="es-CO"/>
        </w:rPr>
        <w:tab/>
      </w:r>
      <w:r w:rsidRPr="00590750">
        <w:rPr>
          <w:rFonts w:eastAsia="Times New Roman" w:cs="Times New Roman"/>
          <w:lang w:val="es-CO"/>
        </w:rPr>
        <w:tab/>
        <w:t xml:space="preserve"> Firma </w:t>
      </w:r>
      <w:r w:rsidRPr="00590750">
        <w:rPr>
          <w:rFonts w:eastAsia="Times New Roman" w:cs="Times New Roman"/>
          <w:lang w:val="es-CO"/>
        </w:rPr>
        <w:tab/>
      </w:r>
      <w:r w:rsidRPr="00590750">
        <w:rPr>
          <w:rFonts w:eastAsia="Times New Roman" w:cs="Times New Roman"/>
          <w:lang w:val="es-CO"/>
        </w:rPr>
        <w:tab/>
      </w:r>
      <w:r w:rsidRPr="00590750">
        <w:rPr>
          <w:rFonts w:eastAsia="Times New Roman" w:cs="Times New Roman"/>
          <w:lang w:val="es-CO"/>
        </w:rPr>
        <w:tab/>
      </w:r>
      <w:r w:rsidRPr="00590750">
        <w:rPr>
          <w:rFonts w:eastAsia="Times New Roman" w:cs="Times New Roman"/>
          <w:lang w:val="es-CO"/>
        </w:rPr>
        <w:tab/>
      </w:r>
      <w:r w:rsidRPr="00590750">
        <w:rPr>
          <w:rFonts w:eastAsia="Times New Roman" w:cs="Times New Roman"/>
          <w:lang w:val="es-CO"/>
        </w:rPr>
        <w:tab/>
        <w:t>Fecha</w:t>
      </w:r>
    </w:p>
    <w:p w14:paraId="1DF0BC0F" w14:textId="77777777" w:rsidR="00E20143" w:rsidRPr="00590750" w:rsidRDefault="00E20143" w:rsidP="00F93D99">
      <w:pPr>
        <w:spacing w:before="120" w:after="120" w:line="240" w:lineRule="auto"/>
        <w:rPr>
          <w:rFonts w:eastAsia="Times New Roman" w:cs="Times New Roman"/>
          <w:lang w:val="es-CO"/>
        </w:rPr>
      </w:pPr>
    </w:p>
    <w:p w14:paraId="376B5302" w14:textId="77777777" w:rsidR="00E20143" w:rsidRPr="00571821" w:rsidRDefault="00E20143" w:rsidP="00F93D99">
      <w:pPr>
        <w:spacing w:before="120" w:after="120" w:line="240" w:lineRule="auto"/>
        <w:rPr>
          <w:rFonts w:eastAsia="Times New Roman" w:cs="Times New Roman"/>
          <w:i/>
          <w:color w:val="0066FF"/>
          <w:lang w:val="es-CO"/>
        </w:rPr>
      </w:pPr>
      <w:r w:rsidRPr="00590750">
        <w:rPr>
          <w:rFonts w:eastAsia="Times New Roman" w:cs="Times New Roman"/>
          <w:lang w:val="es-CO"/>
        </w:rPr>
        <w:tab/>
      </w:r>
      <w:r w:rsidRPr="00590750">
        <w:rPr>
          <w:rFonts w:eastAsia="Times New Roman" w:cs="Times New Roman"/>
          <w:lang w:val="es-CO"/>
        </w:rPr>
        <w:tab/>
      </w:r>
      <w:r w:rsidRPr="00590750">
        <w:rPr>
          <w:rFonts w:eastAsia="Times New Roman" w:cs="Times New Roman"/>
          <w:lang w:val="es-CO"/>
        </w:rPr>
        <w:tab/>
      </w:r>
      <w:r w:rsidRPr="00590750">
        <w:rPr>
          <w:rFonts w:eastAsia="Times New Roman" w:cs="Times New Roman"/>
          <w:lang w:val="es-CO"/>
        </w:rPr>
        <w:tab/>
      </w:r>
      <w:r w:rsidRPr="00590750">
        <w:rPr>
          <w:rFonts w:eastAsia="Times New Roman" w:cs="Times New Roman"/>
          <w:lang w:val="es-CO"/>
        </w:rPr>
        <w:tab/>
      </w:r>
      <w:r w:rsidRPr="00590750">
        <w:rPr>
          <w:rFonts w:eastAsia="Times New Roman" w:cs="Times New Roman"/>
          <w:lang w:val="es-CO"/>
        </w:rPr>
        <w:tab/>
      </w:r>
      <w:r w:rsidRPr="00590750">
        <w:rPr>
          <w:rFonts w:eastAsia="Times New Roman" w:cs="Times New Roman"/>
          <w:lang w:val="es-CO"/>
        </w:rPr>
        <w:tab/>
      </w:r>
      <w:r w:rsidRPr="00590750">
        <w:rPr>
          <w:rFonts w:eastAsia="Times New Roman" w:cs="Times New Roman"/>
          <w:lang w:val="es-CO"/>
        </w:rPr>
        <w:tab/>
      </w:r>
      <w:r w:rsidRPr="00590750">
        <w:rPr>
          <w:rFonts w:eastAsia="Times New Roman" w:cs="Times New Roman"/>
          <w:lang w:val="es-CO"/>
        </w:rPr>
        <w:tab/>
      </w:r>
      <w:r w:rsidRPr="00590750">
        <w:rPr>
          <w:rFonts w:eastAsia="Times New Roman" w:cs="Times New Roman"/>
          <w:lang w:val="es-CO"/>
        </w:rPr>
        <w:tab/>
      </w:r>
      <w:r w:rsidR="00571821" w:rsidRPr="00571821">
        <w:rPr>
          <w:rFonts w:eastAsia="Times New Roman" w:cs="Times New Roman"/>
          <w:i/>
          <w:color w:val="0066FF"/>
          <w:lang w:val="es-CO"/>
        </w:rPr>
        <w:t>[día/mes/año]</w:t>
      </w:r>
    </w:p>
    <w:p w14:paraId="2B5C391D" w14:textId="77777777" w:rsidR="00E20143" w:rsidRPr="00590750" w:rsidRDefault="00362275" w:rsidP="00F93D99">
      <w:pPr>
        <w:spacing w:before="120" w:after="120" w:line="240" w:lineRule="auto"/>
        <w:rPr>
          <w:rFonts w:eastAsia="Times New Roman" w:cs="Times New Roman"/>
          <w:lang w:val="es-CO"/>
        </w:rPr>
      </w:pPr>
      <w:r>
        <w:rPr>
          <w:rFonts w:eastAsia="Times New Roman" w:cs="Times New Roman"/>
          <w:lang w:val="es-CO"/>
        </w:rPr>
        <w:pict w14:anchorId="5F324B52">
          <v:rect id="_x0000_i1026" style="width:0;height:1.5pt" o:hralign="center" o:hrstd="t" o:hr="t" fillcolor="#a0a0a0" stroked="f"/>
        </w:pict>
      </w:r>
    </w:p>
    <w:p w14:paraId="0C07C8A8" w14:textId="77777777" w:rsidR="00E20143" w:rsidRPr="00590750" w:rsidRDefault="00E20143" w:rsidP="00F93D99">
      <w:pPr>
        <w:spacing w:before="120" w:after="120" w:line="240" w:lineRule="auto"/>
        <w:rPr>
          <w:rFonts w:eastAsia="Times New Roman" w:cs="Times New Roman"/>
          <w:lang w:val="es-CO"/>
        </w:rPr>
      </w:pPr>
      <w:r w:rsidRPr="00590750">
        <w:rPr>
          <w:rFonts w:eastAsia="Times New Roman" w:cs="Times New Roman"/>
          <w:lang w:val="es-CO"/>
        </w:rPr>
        <w:t>Nombre del Representante</w:t>
      </w:r>
      <w:r w:rsidRPr="00590750">
        <w:rPr>
          <w:rFonts w:eastAsia="Times New Roman" w:cs="Times New Roman"/>
          <w:lang w:val="es-CO"/>
        </w:rPr>
        <w:tab/>
      </w:r>
      <w:r w:rsidRPr="00590750">
        <w:rPr>
          <w:rFonts w:eastAsia="Times New Roman" w:cs="Times New Roman"/>
          <w:lang w:val="es-CO"/>
        </w:rPr>
        <w:tab/>
      </w:r>
      <w:r w:rsidRPr="00590750">
        <w:rPr>
          <w:rFonts w:eastAsia="Times New Roman" w:cs="Times New Roman"/>
          <w:lang w:val="es-CO"/>
        </w:rPr>
        <w:tab/>
        <w:t>Firma</w:t>
      </w:r>
      <w:r w:rsidRPr="00590750">
        <w:rPr>
          <w:rFonts w:eastAsia="Times New Roman" w:cs="Times New Roman"/>
          <w:lang w:val="es-CO"/>
        </w:rPr>
        <w:tab/>
      </w:r>
      <w:r w:rsidRPr="00590750">
        <w:rPr>
          <w:rFonts w:eastAsia="Times New Roman" w:cs="Times New Roman"/>
          <w:lang w:val="es-CO"/>
        </w:rPr>
        <w:tab/>
      </w:r>
      <w:r w:rsidRPr="00590750">
        <w:rPr>
          <w:rFonts w:eastAsia="Times New Roman" w:cs="Times New Roman"/>
          <w:lang w:val="es-CO"/>
        </w:rPr>
        <w:tab/>
      </w:r>
      <w:r w:rsidRPr="00590750">
        <w:rPr>
          <w:rFonts w:eastAsia="Times New Roman" w:cs="Times New Roman"/>
          <w:lang w:val="es-CO"/>
        </w:rPr>
        <w:tab/>
      </w:r>
      <w:r w:rsidRPr="00590750">
        <w:rPr>
          <w:rFonts w:eastAsia="Times New Roman" w:cs="Times New Roman"/>
          <w:lang w:val="es-CO"/>
        </w:rPr>
        <w:tab/>
        <w:t>Fecha</w:t>
      </w:r>
    </w:p>
    <w:p w14:paraId="21A99493" w14:textId="77777777" w:rsidR="00E20143" w:rsidRPr="00590750" w:rsidRDefault="00E20143" w:rsidP="00F93D99">
      <w:pPr>
        <w:spacing w:before="120" w:after="120" w:line="240" w:lineRule="auto"/>
        <w:rPr>
          <w:rFonts w:eastAsia="Times New Roman" w:cs="Times New Roman"/>
          <w:lang w:val="es-CO"/>
        </w:rPr>
      </w:pPr>
      <w:r w:rsidRPr="00590750">
        <w:rPr>
          <w:rFonts w:eastAsia="Times New Roman" w:cs="Times New Roman"/>
          <w:lang w:val="es-CO"/>
        </w:rPr>
        <w:t xml:space="preserve">Autorizado del Consultor </w:t>
      </w:r>
    </w:p>
    <w:p w14:paraId="01B58015" w14:textId="77777777" w:rsidR="00E20143" w:rsidRPr="00590750" w:rsidRDefault="00E20143" w:rsidP="00F93D99">
      <w:pPr>
        <w:spacing w:before="120" w:after="120" w:line="240" w:lineRule="auto"/>
        <w:rPr>
          <w:rFonts w:eastAsia="Times New Roman" w:cs="Times New Roman"/>
          <w:color w:val="0066FF"/>
          <w:lang w:val="es-CO"/>
        </w:rPr>
      </w:pPr>
      <w:r w:rsidRPr="00590750">
        <w:rPr>
          <w:rFonts w:eastAsia="Times New Roman" w:cs="Times New Roman"/>
          <w:color w:val="0066FF"/>
          <w:lang w:val="es-CO"/>
        </w:rPr>
        <w:t>(</w:t>
      </w:r>
      <w:r w:rsidR="00571821" w:rsidRPr="00590750">
        <w:rPr>
          <w:rFonts w:eastAsia="Times New Roman" w:cs="Times New Roman"/>
          <w:color w:val="0066FF"/>
          <w:lang w:val="es-CO"/>
        </w:rPr>
        <w:t>El</w:t>
      </w:r>
      <w:r w:rsidRPr="00590750">
        <w:rPr>
          <w:rFonts w:eastAsia="Times New Roman" w:cs="Times New Roman"/>
          <w:color w:val="0066FF"/>
          <w:lang w:val="es-CO"/>
        </w:rPr>
        <w:t xml:space="preserve"> mismo que firma la Propuesta)</w:t>
      </w:r>
      <w:r w:rsidRPr="00590750">
        <w:rPr>
          <w:rFonts w:eastAsia="Times New Roman" w:cs="Times New Roman"/>
          <w:color w:val="0066FF"/>
          <w:lang w:val="es-CO"/>
        </w:rPr>
        <w:tab/>
      </w:r>
    </w:p>
    <w:p w14:paraId="2AFF4D58" w14:textId="77777777" w:rsidR="00E20143" w:rsidRPr="00590750" w:rsidRDefault="00E20143" w:rsidP="00F93D99">
      <w:pPr>
        <w:spacing w:before="120" w:after="120" w:line="240" w:lineRule="auto"/>
        <w:rPr>
          <w:rFonts w:eastAsia="Times New Roman" w:cs="Times New Roman"/>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6"/>
        <w:gridCol w:w="552"/>
        <w:gridCol w:w="269"/>
        <w:gridCol w:w="643"/>
      </w:tblGrid>
      <w:tr w:rsidR="00E806DF" w:rsidRPr="00590750" w14:paraId="2A5E2CAF" w14:textId="77777777" w:rsidTr="00E20143">
        <w:trPr>
          <w:trHeight w:val="381"/>
        </w:trPr>
        <w:tc>
          <w:tcPr>
            <w:tcW w:w="8100" w:type="dxa"/>
          </w:tcPr>
          <w:p w14:paraId="1F46E6CA" w14:textId="77777777" w:rsidR="00E806DF" w:rsidRPr="00590750" w:rsidRDefault="00E806DF" w:rsidP="00B52E7A">
            <w:pPr>
              <w:tabs>
                <w:tab w:val="left" w:pos="1170"/>
              </w:tabs>
              <w:suppressAutoHyphens/>
              <w:spacing w:before="120" w:after="120"/>
              <w:jc w:val="center"/>
              <w:rPr>
                <w:rFonts w:eastAsia="Times New Roman" w:cs="Calibri"/>
                <w:b/>
                <w:bCs/>
                <w:lang w:val="es-CO"/>
              </w:rPr>
            </w:pPr>
          </w:p>
        </w:tc>
        <w:tc>
          <w:tcPr>
            <w:tcW w:w="558" w:type="dxa"/>
            <w:tcBorders>
              <w:bottom w:val="single" w:sz="4" w:space="0" w:color="auto"/>
            </w:tcBorders>
          </w:tcPr>
          <w:p w14:paraId="7E10983D" w14:textId="77777777" w:rsidR="00E806DF" w:rsidRPr="00590750" w:rsidRDefault="00E20143" w:rsidP="00B52E7A">
            <w:pPr>
              <w:tabs>
                <w:tab w:val="left" w:pos="1170"/>
              </w:tabs>
              <w:suppressAutoHyphens/>
              <w:spacing w:before="120" w:after="120"/>
              <w:jc w:val="center"/>
              <w:rPr>
                <w:rFonts w:eastAsia="Times New Roman" w:cs="Calibri"/>
                <w:b/>
                <w:bCs/>
                <w:lang w:val="es-CO"/>
              </w:rPr>
            </w:pPr>
            <w:r w:rsidRPr="00590750">
              <w:rPr>
                <w:rFonts w:eastAsia="Times New Roman" w:cs="Calibri"/>
                <w:b/>
                <w:bCs/>
                <w:lang w:val="es-CO"/>
              </w:rPr>
              <w:t>Si</w:t>
            </w:r>
          </w:p>
        </w:tc>
        <w:tc>
          <w:tcPr>
            <w:tcW w:w="270" w:type="dxa"/>
          </w:tcPr>
          <w:p w14:paraId="5DAD5997" w14:textId="77777777" w:rsidR="00E806DF" w:rsidRPr="00590750" w:rsidRDefault="00E806DF" w:rsidP="00B52E7A">
            <w:pPr>
              <w:tabs>
                <w:tab w:val="left" w:pos="1170"/>
              </w:tabs>
              <w:suppressAutoHyphens/>
              <w:spacing w:before="120" w:after="120"/>
              <w:jc w:val="center"/>
              <w:rPr>
                <w:rFonts w:eastAsia="Times New Roman" w:cs="Calibri"/>
                <w:b/>
                <w:bCs/>
                <w:lang w:val="es-CO"/>
              </w:rPr>
            </w:pPr>
          </w:p>
        </w:tc>
        <w:tc>
          <w:tcPr>
            <w:tcW w:w="648" w:type="dxa"/>
            <w:tcBorders>
              <w:bottom w:val="single" w:sz="4" w:space="0" w:color="auto"/>
            </w:tcBorders>
          </w:tcPr>
          <w:p w14:paraId="5E52D264" w14:textId="77777777" w:rsidR="00E806DF" w:rsidRPr="00590750" w:rsidRDefault="00E806DF" w:rsidP="00B52E7A">
            <w:pPr>
              <w:tabs>
                <w:tab w:val="left" w:pos="1170"/>
              </w:tabs>
              <w:suppressAutoHyphens/>
              <w:spacing w:before="120" w:after="120"/>
              <w:jc w:val="center"/>
              <w:rPr>
                <w:rFonts w:eastAsia="Times New Roman" w:cs="Calibri"/>
                <w:b/>
                <w:bCs/>
                <w:lang w:val="es-CO"/>
              </w:rPr>
            </w:pPr>
            <w:r w:rsidRPr="00590750">
              <w:rPr>
                <w:rFonts w:eastAsia="Times New Roman" w:cs="Calibri"/>
                <w:b/>
                <w:bCs/>
                <w:lang w:val="es-CO"/>
              </w:rPr>
              <w:t>No</w:t>
            </w:r>
          </w:p>
        </w:tc>
      </w:tr>
      <w:tr w:rsidR="00E806DF" w:rsidRPr="00297551" w14:paraId="390EF631" w14:textId="77777777" w:rsidTr="00E20143">
        <w:trPr>
          <w:trHeight w:val="381"/>
        </w:trPr>
        <w:tc>
          <w:tcPr>
            <w:tcW w:w="8100" w:type="dxa"/>
            <w:tcBorders>
              <w:right w:val="single" w:sz="4" w:space="0" w:color="auto"/>
            </w:tcBorders>
          </w:tcPr>
          <w:p w14:paraId="79E4EDB1" w14:textId="77777777" w:rsidR="00E806DF" w:rsidRPr="00590750" w:rsidRDefault="00E806DF" w:rsidP="00B52E7A">
            <w:pPr>
              <w:tabs>
                <w:tab w:val="left" w:pos="1170"/>
              </w:tabs>
              <w:suppressAutoHyphens/>
              <w:spacing w:before="120" w:after="120"/>
              <w:jc w:val="both"/>
              <w:rPr>
                <w:rFonts w:eastAsia="Times New Roman" w:cs="Calibri"/>
                <w:bCs/>
                <w:lang w:val="es-CO"/>
              </w:rPr>
            </w:pPr>
            <w:r w:rsidRPr="00590750">
              <w:rPr>
                <w:rFonts w:eastAsia="Times New Roman" w:cs="Calibri"/>
                <w:bCs/>
                <w:lang w:val="es-CO"/>
              </w:rPr>
              <w:t xml:space="preserve">(i) </w:t>
            </w:r>
            <w:r w:rsidR="00E20143" w:rsidRPr="00590750">
              <w:rPr>
                <w:iCs/>
                <w:lang w:val="es-CO"/>
              </w:rPr>
              <w:t>Este CV describe correctamente mis calificaciones y experiencia</w:t>
            </w:r>
            <w:r w:rsidRPr="00590750">
              <w:rPr>
                <w:rFonts w:eastAsia="Times New Roman" w:cs="Calibri"/>
                <w:bCs/>
                <w:lang w:val="es-CO"/>
              </w:rPr>
              <w:t xml:space="preserve"> </w:t>
            </w:r>
          </w:p>
        </w:tc>
        <w:tc>
          <w:tcPr>
            <w:tcW w:w="558" w:type="dxa"/>
            <w:tcBorders>
              <w:top w:val="single" w:sz="4" w:space="0" w:color="auto"/>
              <w:left w:val="single" w:sz="4" w:space="0" w:color="auto"/>
              <w:bottom w:val="single" w:sz="4" w:space="0" w:color="auto"/>
              <w:right w:val="single" w:sz="4" w:space="0" w:color="auto"/>
            </w:tcBorders>
          </w:tcPr>
          <w:p w14:paraId="5E7FA160" w14:textId="77777777" w:rsidR="00E806DF" w:rsidRPr="00590750" w:rsidRDefault="00E806DF" w:rsidP="00B52E7A">
            <w:pPr>
              <w:tabs>
                <w:tab w:val="left" w:pos="1170"/>
              </w:tabs>
              <w:suppressAutoHyphens/>
              <w:spacing w:before="120" w:after="120"/>
              <w:jc w:val="both"/>
              <w:rPr>
                <w:rFonts w:eastAsia="Times New Roman" w:cs="Calibri"/>
                <w:bCs/>
                <w:lang w:val="es-CO"/>
              </w:rPr>
            </w:pPr>
          </w:p>
        </w:tc>
        <w:tc>
          <w:tcPr>
            <w:tcW w:w="270" w:type="dxa"/>
            <w:tcBorders>
              <w:left w:val="single" w:sz="4" w:space="0" w:color="auto"/>
              <w:right w:val="single" w:sz="4" w:space="0" w:color="auto"/>
            </w:tcBorders>
          </w:tcPr>
          <w:p w14:paraId="615EC64D" w14:textId="77777777" w:rsidR="00E806DF" w:rsidRPr="00590750" w:rsidRDefault="00E806DF" w:rsidP="00B52E7A">
            <w:pPr>
              <w:tabs>
                <w:tab w:val="left" w:pos="1170"/>
              </w:tabs>
              <w:suppressAutoHyphens/>
              <w:spacing w:before="120" w:after="120"/>
              <w:jc w:val="both"/>
              <w:rPr>
                <w:rFonts w:eastAsia="Times New Roman" w:cs="Calibri"/>
                <w:bCs/>
                <w:lang w:val="es-CO"/>
              </w:rPr>
            </w:pPr>
          </w:p>
        </w:tc>
        <w:tc>
          <w:tcPr>
            <w:tcW w:w="648" w:type="dxa"/>
            <w:tcBorders>
              <w:top w:val="single" w:sz="4" w:space="0" w:color="auto"/>
              <w:left w:val="single" w:sz="4" w:space="0" w:color="auto"/>
              <w:bottom w:val="single" w:sz="4" w:space="0" w:color="auto"/>
              <w:right w:val="single" w:sz="4" w:space="0" w:color="auto"/>
            </w:tcBorders>
          </w:tcPr>
          <w:p w14:paraId="0BEA5D6E" w14:textId="77777777" w:rsidR="00E806DF" w:rsidRPr="00590750" w:rsidRDefault="00E806DF" w:rsidP="00B52E7A">
            <w:pPr>
              <w:tabs>
                <w:tab w:val="left" w:pos="1170"/>
              </w:tabs>
              <w:suppressAutoHyphens/>
              <w:spacing w:before="120" w:after="120"/>
              <w:jc w:val="both"/>
              <w:rPr>
                <w:rFonts w:eastAsia="Times New Roman" w:cs="Calibri"/>
                <w:bCs/>
                <w:lang w:val="es-CO"/>
              </w:rPr>
            </w:pPr>
          </w:p>
        </w:tc>
      </w:tr>
      <w:tr w:rsidR="00E806DF" w:rsidRPr="00297551" w14:paraId="7ECE5D7F" w14:textId="77777777" w:rsidTr="00E20143">
        <w:trPr>
          <w:trHeight w:val="378"/>
        </w:trPr>
        <w:tc>
          <w:tcPr>
            <w:tcW w:w="8100" w:type="dxa"/>
            <w:tcBorders>
              <w:right w:val="single" w:sz="4" w:space="0" w:color="auto"/>
            </w:tcBorders>
          </w:tcPr>
          <w:p w14:paraId="0E07763E" w14:textId="77777777" w:rsidR="00E806DF" w:rsidRPr="00590750" w:rsidRDefault="00E806DF" w:rsidP="00B52E7A">
            <w:pPr>
              <w:tabs>
                <w:tab w:val="left" w:pos="1170"/>
              </w:tabs>
              <w:suppressAutoHyphens/>
              <w:spacing w:before="120" w:after="120"/>
              <w:jc w:val="both"/>
              <w:rPr>
                <w:rFonts w:eastAsia="Times New Roman" w:cs="Calibri"/>
                <w:bCs/>
                <w:lang w:val="es-CO"/>
              </w:rPr>
            </w:pPr>
            <w:r w:rsidRPr="00590750">
              <w:rPr>
                <w:rFonts w:eastAsia="Times New Roman" w:cs="Calibri"/>
                <w:bCs/>
                <w:lang w:val="es-CO"/>
              </w:rPr>
              <w:t xml:space="preserve">(ii) </w:t>
            </w:r>
            <w:r w:rsidR="00E20143" w:rsidRPr="00590750">
              <w:rPr>
                <w:rFonts w:eastAsia="Times New Roman" w:cs="Calibri"/>
                <w:bCs/>
                <w:lang w:val="es-CO"/>
              </w:rPr>
              <w:t>Soy empleado por la Agencia Ejecutora</w:t>
            </w:r>
          </w:p>
        </w:tc>
        <w:tc>
          <w:tcPr>
            <w:tcW w:w="558" w:type="dxa"/>
            <w:tcBorders>
              <w:top w:val="single" w:sz="4" w:space="0" w:color="auto"/>
              <w:left w:val="single" w:sz="4" w:space="0" w:color="auto"/>
              <w:bottom w:val="single" w:sz="4" w:space="0" w:color="auto"/>
              <w:right w:val="single" w:sz="4" w:space="0" w:color="auto"/>
            </w:tcBorders>
          </w:tcPr>
          <w:p w14:paraId="4F4FE417" w14:textId="77777777" w:rsidR="00E806DF" w:rsidRPr="00590750" w:rsidRDefault="00E806DF" w:rsidP="00B52E7A">
            <w:pPr>
              <w:tabs>
                <w:tab w:val="left" w:pos="1170"/>
              </w:tabs>
              <w:suppressAutoHyphens/>
              <w:spacing w:before="120" w:after="120"/>
              <w:jc w:val="both"/>
              <w:rPr>
                <w:rFonts w:eastAsia="Times New Roman" w:cs="Calibri"/>
                <w:bCs/>
                <w:lang w:val="es-CO"/>
              </w:rPr>
            </w:pPr>
          </w:p>
        </w:tc>
        <w:tc>
          <w:tcPr>
            <w:tcW w:w="270" w:type="dxa"/>
            <w:tcBorders>
              <w:left w:val="single" w:sz="4" w:space="0" w:color="auto"/>
              <w:right w:val="single" w:sz="4" w:space="0" w:color="auto"/>
            </w:tcBorders>
          </w:tcPr>
          <w:p w14:paraId="46EE2FB4" w14:textId="77777777" w:rsidR="00E806DF" w:rsidRPr="00590750" w:rsidRDefault="00E806DF" w:rsidP="00B52E7A">
            <w:pPr>
              <w:tabs>
                <w:tab w:val="left" w:pos="1170"/>
              </w:tabs>
              <w:suppressAutoHyphens/>
              <w:spacing w:before="120" w:after="120"/>
              <w:jc w:val="both"/>
              <w:rPr>
                <w:rFonts w:eastAsia="Times New Roman" w:cs="Calibri"/>
                <w:bCs/>
                <w:lang w:val="es-CO"/>
              </w:rPr>
            </w:pPr>
          </w:p>
        </w:tc>
        <w:tc>
          <w:tcPr>
            <w:tcW w:w="648" w:type="dxa"/>
            <w:tcBorders>
              <w:top w:val="single" w:sz="4" w:space="0" w:color="auto"/>
              <w:left w:val="single" w:sz="4" w:space="0" w:color="auto"/>
              <w:bottom w:val="single" w:sz="4" w:space="0" w:color="auto"/>
              <w:right w:val="single" w:sz="4" w:space="0" w:color="auto"/>
            </w:tcBorders>
          </w:tcPr>
          <w:p w14:paraId="3AA8F511" w14:textId="77777777" w:rsidR="00E806DF" w:rsidRPr="00590750" w:rsidRDefault="00E806DF" w:rsidP="00B52E7A">
            <w:pPr>
              <w:tabs>
                <w:tab w:val="left" w:pos="1170"/>
              </w:tabs>
              <w:suppressAutoHyphens/>
              <w:spacing w:before="120" w:after="120"/>
              <w:jc w:val="both"/>
              <w:rPr>
                <w:rFonts w:eastAsia="Times New Roman" w:cs="Calibri"/>
                <w:bCs/>
                <w:lang w:val="es-CO"/>
              </w:rPr>
            </w:pPr>
          </w:p>
        </w:tc>
      </w:tr>
      <w:tr w:rsidR="00E806DF" w:rsidRPr="00297551" w14:paraId="776179C8" w14:textId="77777777" w:rsidTr="00E20143">
        <w:trPr>
          <w:trHeight w:val="378"/>
        </w:trPr>
        <w:tc>
          <w:tcPr>
            <w:tcW w:w="8100" w:type="dxa"/>
            <w:tcBorders>
              <w:right w:val="single" w:sz="4" w:space="0" w:color="auto"/>
            </w:tcBorders>
          </w:tcPr>
          <w:p w14:paraId="4DE5C68D" w14:textId="77777777" w:rsidR="00E806DF" w:rsidRPr="00590750" w:rsidRDefault="00E806DF" w:rsidP="00E20143">
            <w:pPr>
              <w:tabs>
                <w:tab w:val="left" w:pos="1170"/>
              </w:tabs>
              <w:suppressAutoHyphens/>
              <w:spacing w:before="120" w:after="120"/>
              <w:jc w:val="both"/>
              <w:rPr>
                <w:rFonts w:eastAsia="Times New Roman" w:cs="Calibri"/>
                <w:bCs/>
                <w:lang w:val="es-CO"/>
              </w:rPr>
            </w:pPr>
            <w:r w:rsidRPr="00590750">
              <w:rPr>
                <w:rFonts w:eastAsia="Times New Roman" w:cs="Calibri"/>
                <w:bCs/>
                <w:lang w:val="es-CO"/>
              </w:rPr>
              <w:t xml:space="preserve">(iii) </w:t>
            </w:r>
            <w:r w:rsidR="00E20143" w:rsidRPr="00590750">
              <w:rPr>
                <w:rFonts w:eastAsia="Times New Roman" w:cs="Calibri"/>
                <w:bCs/>
                <w:lang w:val="es-CO"/>
              </w:rPr>
              <w:t>Formé parte del equipo que redactó los términos de referencia para este trabajo de servicios de consultoría</w:t>
            </w:r>
          </w:p>
        </w:tc>
        <w:tc>
          <w:tcPr>
            <w:tcW w:w="558" w:type="dxa"/>
            <w:tcBorders>
              <w:top w:val="single" w:sz="4" w:space="0" w:color="auto"/>
              <w:left w:val="single" w:sz="4" w:space="0" w:color="auto"/>
              <w:bottom w:val="single" w:sz="4" w:space="0" w:color="auto"/>
              <w:right w:val="single" w:sz="4" w:space="0" w:color="auto"/>
            </w:tcBorders>
          </w:tcPr>
          <w:p w14:paraId="02FEDAFB" w14:textId="77777777" w:rsidR="00E806DF" w:rsidRPr="00590750" w:rsidRDefault="00E806DF" w:rsidP="00B52E7A">
            <w:pPr>
              <w:tabs>
                <w:tab w:val="left" w:pos="1170"/>
              </w:tabs>
              <w:suppressAutoHyphens/>
              <w:spacing w:before="120" w:after="120"/>
              <w:jc w:val="both"/>
              <w:rPr>
                <w:rFonts w:eastAsia="Times New Roman" w:cs="Calibri"/>
                <w:bCs/>
                <w:lang w:val="es-CO"/>
              </w:rPr>
            </w:pPr>
          </w:p>
        </w:tc>
        <w:tc>
          <w:tcPr>
            <w:tcW w:w="270" w:type="dxa"/>
            <w:tcBorders>
              <w:left w:val="single" w:sz="4" w:space="0" w:color="auto"/>
              <w:right w:val="single" w:sz="4" w:space="0" w:color="auto"/>
            </w:tcBorders>
          </w:tcPr>
          <w:p w14:paraId="062374CD" w14:textId="77777777" w:rsidR="00E806DF" w:rsidRPr="00590750" w:rsidRDefault="00E806DF" w:rsidP="00B52E7A">
            <w:pPr>
              <w:tabs>
                <w:tab w:val="left" w:pos="1170"/>
              </w:tabs>
              <w:suppressAutoHyphens/>
              <w:spacing w:before="120" w:after="120"/>
              <w:jc w:val="both"/>
              <w:rPr>
                <w:rFonts w:eastAsia="Times New Roman" w:cs="Calibri"/>
                <w:bCs/>
                <w:lang w:val="es-CO"/>
              </w:rPr>
            </w:pPr>
          </w:p>
        </w:tc>
        <w:tc>
          <w:tcPr>
            <w:tcW w:w="648" w:type="dxa"/>
            <w:tcBorders>
              <w:top w:val="single" w:sz="4" w:space="0" w:color="auto"/>
              <w:left w:val="single" w:sz="4" w:space="0" w:color="auto"/>
              <w:bottom w:val="single" w:sz="4" w:space="0" w:color="auto"/>
              <w:right w:val="single" w:sz="4" w:space="0" w:color="auto"/>
            </w:tcBorders>
          </w:tcPr>
          <w:p w14:paraId="194496FF" w14:textId="77777777" w:rsidR="00E806DF" w:rsidRPr="00590750" w:rsidRDefault="00E806DF" w:rsidP="00B52E7A">
            <w:pPr>
              <w:tabs>
                <w:tab w:val="left" w:pos="1170"/>
              </w:tabs>
              <w:suppressAutoHyphens/>
              <w:spacing w:before="120" w:after="120"/>
              <w:jc w:val="both"/>
              <w:rPr>
                <w:rFonts w:eastAsia="Times New Roman" w:cs="Calibri"/>
                <w:bCs/>
                <w:lang w:val="es-CO"/>
              </w:rPr>
            </w:pPr>
          </w:p>
        </w:tc>
      </w:tr>
      <w:tr w:rsidR="00E806DF" w:rsidRPr="00297551" w14:paraId="34FA8687" w14:textId="77777777" w:rsidTr="00E20143">
        <w:trPr>
          <w:trHeight w:val="378"/>
        </w:trPr>
        <w:tc>
          <w:tcPr>
            <w:tcW w:w="8100" w:type="dxa"/>
            <w:tcBorders>
              <w:right w:val="single" w:sz="4" w:space="0" w:color="auto"/>
            </w:tcBorders>
          </w:tcPr>
          <w:p w14:paraId="7189F7B5" w14:textId="77777777" w:rsidR="00E806DF" w:rsidRPr="00590750" w:rsidRDefault="00E806DF" w:rsidP="00B52E7A">
            <w:pPr>
              <w:tabs>
                <w:tab w:val="left" w:pos="1170"/>
              </w:tabs>
              <w:suppressAutoHyphens/>
              <w:spacing w:before="120" w:after="120"/>
              <w:jc w:val="both"/>
              <w:rPr>
                <w:rFonts w:eastAsia="Times New Roman" w:cs="Calibri"/>
                <w:bCs/>
                <w:lang w:val="es-CO"/>
              </w:rPr>
            </w:pPr>
            <w:r w:rsidRPr="00590750">
              <w:rPr>
                <w:rFonts w:eastAsia="Times New Roman" w:cs="Calibri"/>
                <w:bCs/>
                <w:lang w:val="es-CO"/>
              </w:rPr>
              <w:t xml:space="preserve">(iv) </w:t>
            </w:r>
            <w:r w:rsidR="00E20143" w:rsidRPr="00590750">
              <w:rPr>
                <w:rFonts w:eastAsia="Times New Roman" w:cs="Calibri"/>
                <w:bCs/>
                <w:lang w:val="es-CO"/>
              </w:rPr>
              <w:t xml:space="preserve">Actualmente no estoy inhabilitado por un Banco desarrollo multilateral </w:t>
            </w:r>
            <w:r w:rsidRPr="00590750">
              <w:rPr>
                <w:rFonts w:eastAsia="Times New Roman" w:cs="Calibri"/>
                <w:bCs/>
                <w:lang w:val="es-CO"/>
              </w:rPr>
              <w:t>(</w:t>
            </w:r>
            <w:r w:rsidR="00E20143" w:rsidRPr="00590750">
              <w:rPr>
                <w:rFonts w:eastAsia="Times New Roman" w:cs="Calibri"/>
                <w:bCs/>
                <w:lang w:val="es-CO"/>
              </w:rPr>
              <w:t>Si la respuesta es “Sí”, identifique cuál</w:t>
            </w:r>
            <w:r w:rsidRPr="00590750">
              <w:rPr>
                <w:rFonts w:eastAsia="Times New Roman" w:cs="Calibri"/>
                <w:bCs/>
                <w:lang w:val="es-CO"/>
              </w:rPr>
              <w:t>)</w:t>
            </w:r>
          </w:p>
        </w:tc>
        <w:tc>
          <w:tcPr>
            <w:tcW w:w="558" w:type="dxa"/>
            <w:tcBorders>
              <w:top w:val="single" w:sz="4" w:space="0" w:color="auto"/>
              <w:left w:val="single" w:sz="4" w:space="0" w:color="auto"/>
              <w:bottom w:val="single" w:sz="4" w:space="0" w:color="auto"/>
              <w:right w:val="single" w:sz="4" w:space="0" w:color="auto"/>
            </w:tcBorders>
          </w:tcPr>
          <w:p w14:paraId="54F0E1B3" w14:textId="77777777" w:rsidR="00E806DF" w:rsidRPr="00590750" w:rsidRDefault="00E806DF" w:rsidP="00B52E7A">
            <w:pPr>
              <w:tabs>
                <w:tab w:val="left" w:pos="1170"/>
              </w:tabs>
              <w:suppressAutoHyphens/>
              <w:spacing w:before="120" w:after="120"/>
              <w:jc w:val="both"/>
              <w:rPr>
                <w:rFonts w:eastAsia="Times New Roman" w:cs="Calibri"/>
                <w:bCs/>
                <w:lang w:val="es-CO"/>
              </w:rPr>
            </w:pPr>
          </w:p>
        </w:tc>
        <w:tc>
          <w:tcPr>
            <w:tcW w:w="270" w:type="dxa"/>
            <w:tcBorders>
              <w:left w:val="single" w:sz="4" w:space="0" w:color="auto"/>
              <w:right w:val="single" w:sz="4" w:space="0" w:color="auto"/>
            </w:tcBorders>
          </w:tcPr>
          <w:p w14:paraId="380F6F1D" w14:textId="77777777" w:rsidR="00E806DF" w:rsidRPr="00590750" w:rsidRDefault="00E806DF" w:rsidP="00B52E7A">
            <w:pPr>
              <w:tabs>
                <w:tab w:val="left" w:pos="1170"/>
              </w:tabs>
              <w:suppressAutoHyphens/>
              <w:spacing w:before="120" w:after="120"/>
              <w:jc w:val="both"/>
              <w:rPr>
                <w:rFonts w:eastAsia="Times New Roman" w:cs="Calibri"/>
                <w:bCs/>
                <w:lang w:val="es-CO"/>
              </w:rPr>
            </w:pPr>
          </w:p>
        </w:tc>
        <w:tc>
          <w:tcPr>
            <w:tcW w:w="648" w:type="dxa"/>
            <w:tcBorders>
              <w:top w:val="single" w:sz="4" w:space="0" w:color="auto"/>
              <w:left w:val="single" w:sz="4" w:space="0" w:color="auto"/>
              <w:bottom w:val="single" w:sz="4" w:space="0" w:color="auto"/>
              <w:right w:val="single" w:sz="4" w:space="0" w:color="auto"/>
            </w:tcBorders>
          </w:tcPr>
          <w:p w14:paraId="43267245" w14:textId="77777777" w:rsidR="00E806DF" w:rsidRPr="00590750" w:rsidRDefault="00E806DF" w:rsidP="00B52E7A">
            <w:pPr>
              <w:tabs>
                <w:tab w:val="left" w:pos="1170"/>
              </w:tabs>
              <w:suppressAutoHyphens/>
              <w:spacing w:before="120" w:after="120"/>
              <w:jc w:val="both"/>
              <w:rPr>
                <w:rFonts w:eastAsia="Times New Roman" w:cs="Calibri"/>
                <w:bCs/>
                <w:lang w:val="es-CO"/>
              </w:rPr>
            </w:pPr>
          </w:p>
        </w:tc>
      </w:tr>
    </w:tbl>
    <w:p w14:paraId="0A07AB22" w14:textId="77777777" w:rsidR="00E20143" w:rsidRPr="00590750" w:rsidRDefault="00E20143" w:rsidP="00F93D99">
      <w:pPr>
        <w:spacing w:before="120" w:after="120" w:line="240" w:lineRule="auto"/>
        <w:jc w:val="both"/>
        <w:rPr>
          <w:rFonts w:eastAsia="Times New Roman" w:cs="Times New Roman"/>
          <w:iCs/>
          <w:lang w:val="es-CO"/>
        </w:rPr>
      </w:pPr>
      <w:r w:rsidRPr="00590750">
        <w:rPr>
          <w:rFonts w:eastAsia="Times New Roman" w:cs="Times New Roman"/>
          <w:iCs/>
          <w:lang w:val="es-CO"/>
        </w:rPr>
        <w:t xml:space="preserve">Certifico que he sido informado por la firma que ésta ha incluido mi CV en la Propuesta para </w:t>
      </w:r>
      <w:r w:rsidRPr="00590750">
        <w:rPr>
          <w:rFonts w:eastAsia="Times New Roman" w:cs="Times New Roman"/>
          <w:i/>
          <w:iCs/>
          <w:color w:val="0070C0"/>
          <w:lang w:val="es-CO"/>
        </w:rPr>
        <w:t>[nombre del proyecto y contrato]</w:t>
      </w:r>
      <w:r w:rsidRPr="00590750">
        <w:rPr>
          <w:rFonts w:eastAsia="Times New Roman" w:cs="Times New Roman"/>
          <w:iCs/>
          <w:color w:val="0066FF"/>
          <w:lang w:val="es-CO"/>
        </w:rPr>
        <w:t xml:space="preserve">.  </w:t>
      </w:r>
      <w:r w:rsidRPr="00590750">
        <w:rPr>
          <w:rFonts w:eastAsia="Times New Roman" w:cs="Times New Roman"/>
          <w:iCs/>
          <w:lang w:val="es-CO"/>
        </w:rPr>
        <w:t>Confirmo que estaré disponible para realizar el trabajo para el que he presentado mi CV de acuerdo con las disposiciones de ejecución y cronograma señalados en la Propuesta.</w:t>
      </w:r>
    </w:p>
    <w:p w14:paraId="633CF2C5" w14:textId="77777777" w:rsidR="00E20143" w:rsidRPr="00590750" w:rsidRDefault="00E20143" w:rsidP="00F93D99">
      <w:pPr>
        <w:spacing w:before="120" w:after="120" w:line="240" w:lineRule="auto"/>
        <w:jc w:val="both"/>
        <w:rPr>
          <w:rFonts w:eastAsia="Times New Roman" w:cs="Times New Roman"/>
          <w:iCs/>
          <w:lang w:val="es-CO"/>
        </w:rPr>
      </w:pPr>
      <w:r w:rsidRPr="00590750">
        <w:rPr>
          <w:rFonts w:eastAsia="Times New Roman" w:cs="Times New Roman"/>
          <w:iCs/>
          <w:lang w:val="es-CO"/>
        </w:rPr>
        <w:t xml:space="preserve">O </w:t>
      </w:r>
    </w:p>
    <w:p w14:paraId="343A4AFB" w14:textId="77777777" w:rsidR="00E20143" w:rsidRPr="00590750" w:rsidRDefault="00E20143" w:rsidP="00F93D99">
      <w:pPr>
        <w:spacing w:before="120" w:after="120" w:line="240" w:lineRule="auto"/>
        <w:jc w:val="both"/>
        <w:rPr>
          <w:rFonts w:eastAsia="Times New Roman" w:cs="Times New Roman"/>
          <w:i/>
          <w:iCs/>
          <w:color w:val="0070C0"/>
          <w:lang w:val="es-CO"/>
        </w:rPr>
      </w:pPr>
      <w:r w:rsidRPr="00590750">
        <w:rPr>
          <w:rFonts w:eastAsia="Times New Roman" w:cs="Times New Roman"/>
          <w:i/>
          <w:iCs/>
          <w:color w:val="0070C0"/>
          <w:lang w:val="es-CO"/>
        </w:rPr>
        <w:t>[Si el CV está firmado por el representante autorizado de la firma. Adjuntar el acuerdo escrito]</w:t>
      </w:r>
    </w:p>
    <w:p w14:paraId="3B5B49BD" w14:textId="77777777" w:rsidR="00B70222" w:rsidRPr="00590750" w:rsidRDefault="00E20143" w:rsidP="00F93D99">
      <w:pPr>
        <w:spacing w:before="120" w:after="120" w:line="240" w:lineRule="auto"/>
        <w:jc w:val="both"/>
        <w:rPr>
          <w:rFonts w:eastAsia="Times New Roman" w:cs="Times New Roman"/>
          <w:iCs/>
          <w:lang w:val="es-CO"/>
        </w:rPr>
      </w:pPr>
      <w:r w:rsidRPr="00590750">
        <w:rPr>
          <w:rFonts w:eastAsia="Times New Roman" w:cs="Times New Roman"/>
          <w:iCs/>
          <w:lang w:val="es-CO"/>
        </w:rPr>
        <w:t xml:space="preserve">Yo, como representante autorizado de la firma que presenta esta Propuesta para </w:t>
      </w:r>
      <w:r w:rsidRPr="00590750">
        <w:rPr>
          <w:rFonts w:eastAsia="Times New Roman" w:cs="Times New Roman"/>
          <w:i/>
          <w:iCs/>
          <w:color w:val="0070C0"/>
          <w:lang w:val="es-CO"/>
        </w:rPr>
        <w:t>[nombre del proyecto y contrato]</w:t>
      </w:r>
      <w:r w:rsidRPr="00590750">
        <w:rPr>
          <w:rFonts w:eastAsia="Times New Roman" w:cs="Times New Roman"/>
          <w:iCs/>
          <w:lang w:val="es-CO"/>
        </w:rPr>
        <w:t>, certifico que he obtenido el consentimiento del profesional mencionado para incluir su CV y que he obtenido una declaración escrita de dicho profesional en el sentido de que estará disponible para realizar el trabajo de acuerdo con las disposiciones de ejecución y cronograma señalados en la Propuesta.</w:t>
      </w:r>
    </w:p>
    <w:p w14:paraId="3828A73C" w14:textId="77777777" w:rsidR="00E20143" w:rsidRPr="00590750" w:rsidRDefault="00E20143" w:rsidP="00E20143">
      <w:pPr>
        <w:spacing w:before="120" w:after="120" w:line="240" w:lineRule="auto"/>
        <w:jc w:val="both"/>
        <w:rPr>
          <w:rFonts w:eastAsia="Times New Roman" w:cs="Calibri"/>
          <w:lang w:val="es-CO"/>
        </w:rPr>
        <w:sectPr w:rsidR="00E20143" w:rsidRPr="00590750" w:rsidSect="00E806DF">
          <w:pgSz w:w="12240" w:h="15840"/>
          <w:pgMar w:top="1440" w:right="1440" w:bottom="1440" w:left="1440" w:header="720" w:footer="720" w:gutter="0"/>
          <w:cols w:space="720"/>
          <w:docGrid w:linePitch="360"/>
        </w:sectPr>
      </w:pPr>
    </w:p>
    <w:p w14:paraId="0AA47EE5" w14:textId="77777777" w:rsidR="00E806DF" w:rsidRPr="00590750" w:rsidRDefault="00E806DF" w:rsidP="00E806DF">
      <w:pPr>
        <w:pStyle w:val="Ttulo1"/>
        <w:spacing w:line="240" w:lineRule="auto"/>
        <w:jc w:val="center"/>
        <w:rPr>
          <w:rFonts w:asciiTheme="minorHAnsi" w:hAnsiTheme="minorHAnsi" w:cstheme="minorHAnsi"/>
          <w:color w:val="auto"/>
        </w:rPr>
      </w:pPr>
      <w:bookmarkStart w:id="99" w:name="_Toc265495740"/>
      <w:bookmarkStart w:id="100" w:name="_Toc325721726"/>
      <w:bookmarkStart w:id="101" w:name="_Toc488652389"/>
      <w:r w:rsidRPr="00590750">
        <w:rPr>
          <w:rFonts w:asciiTheme="minorHAnsi" w:hAnsiTheme="minorHAnsi" w:cstheme="minorHAnsi"/>
          <w:color w:val="auto"/>
        </w:rPr>
        <w:lastRenderedPageBreak/>
        <w:t>Sec</w:t>
      </w:r>
      <w:r w:rsidR="007F0A90" w:rsidRPr="00590750">
        <w:rPr>
          <w:rFonts w:asciiTheme="minorHAnsi" w:hAnsiTheme="minorHAnsi" w:cstheme="minorHAnsi"/>
          <w:color w:val="auto"/>
        </w:rPr>
        <w:t>ción</w:t>
      </w:r>
      <w:r w:rsidRPr="00590750">
        <w:rPr>
          <w:rFonts w:asciiTheme="minorHAnsi" w:hAnsiTheme="minorHAnsi" w:cstheme="minorHAnsi"/>
          <w:color w:val="auto"/>
        </w:rPr>
        <w:t xml:space="preserve"> 4.  </w:t>
      </w:r>
      <w:r w:rsidR="00E20143" w:rsidRPr="00590750">
        <w:rPr>
          <w:rFonts w:asciiTheme="minorHAnsi" w:hAnsiTheme="minorHAnsi" w:cstheme="minorHAnsi"/>
          <w:color w:val="auto"/>
        </w:rPr>
        <w:t>Propuesta de Precio</w:t>
      </w:r>
      <w:r w:rsidRPr="00590750">
        <w:rPr>
          <w:rFonts w:asciiTheme="minorHAnsi" w:hAnsiTheme="minorHAnsi" w:cstheme="minorHAnsi"/>
          <w:color w:val="auto"/>
        </w:rPr>
        <w:t xml:space="preserve"> </w:t>
      </w:r>
      <w:r w:rsidR="00E20143" w:rsidRPr="00590750">
        <w:rPr>
          <w:rFonts w:asciiTheme="minorHAnsi" w:hAnsiTheme="minorHAnsi" w:cstheme="minorHAnsi"/>
          <w:color w:val="auto"/>
        </w:rPr>
        <w:t>–</w:t>
      </w:r>
      <w:r w:rsidRPr="00590750">
        <w:rPr>
          <w:rFonts w:asciiTheme="minorHAnsi" w:hAnsiTheme="minorHAnsi" w:cstheme="minorHAnsi"/>
          <w:color w:val="auto"/>
        </w:rPr>
        <w:t xml:space="preserve"> </w:t>
      </w:r>
      <w:r w:rsidR="00E20143" w:rsidRPr="00590750">
        <w:rPr>
          <w:rFonts w:asciiTheme="minorHAnsi" w:hAnsiTheme="minorHAnsi" w:cstheme="minorHAnsi"/>
          <w:color w:val="auto"/>
        </w:rPr>
        <w:t>Formularios Estándar</w:t>
      </w:r>
      <w:bookmarkEnd w:id="99"/>
      <w:bookmarkEnd w:id="100"/>
      <w:bookmarkEnd w:id="101"/>
    </w:p>
    <w:p w14:paraId="63A4BF5A" w14:textId="77777777" w:rsidR="00E806DF" w:rsidRPr="00590750" w:rsidRDefault="00E20143" w:rsidP="00F93D99">
      <w:pPr>
        <w:spacing w:before="120" w:after="120" w:line="240" w:lineRule="auto"/>
        <w:jc w:val="both"/>
        <w:rPr>
          <w:rFonts w:ascii="Calibri" w:eastAsia="Times New Roman" w:hAnsi="Calibri" w:cs="Calibri"/>
          <w:lang w:val="es-CO"/>
        </w:rPr>
      </w:pPr>
      <w:r w:rsidRPr="00590750">
        <w:rPr>
          <w:rFonts w:ascii="Calibri" w:eastAsia="Times New Roman" w:hAnsi="Calibri" w:cs="Calibri"/>
          <w:lang w:val="es-CO"/>
        </w:rPr>
        <w:t>Los Formularios Estándar de la Propuesta de Precio serán utilizados para la preparación de la Propuesta de Precio de acuerdo con las instrucciones de la Sección 2</w:t>
      </w:r>
      <w:r w:rsidR="00E806DF" w:rsidRPr="00590750">
        <w:rPr>
          <w:rFonts w:ascii="Calibri" w:eastAsia="Times New Roman" w:hAnsi="Calibri" w:cs="Calibri"/>
          <w:lang w:val="es-CO"/>
        </w:rPr>
        <w:t>.</w:t>
      </w:r>
    </w:p>
    <w:p w14:paraId="424DC752" w14:textId="77777777" w:rsidR="000506B1" w:rsidRPr="00590750" w:rsidRDefault="000506B1" w:rsidP="00F93D99">
      <w:pPr>
        <w:spacing w:before="120" w:after="120" w:line="240" w:lineRule="auto"/>
        <w:ind w:left="1080" w:hanging="1080"/>
        <w:rPr>
          <w:rFonts w:ascii="Calibri" w:eastAsia="Times New Roman" w:hAnsi="Calibri" w:cs="Times New Roman"/>
          <w:lang w:val="es-CO"/>
        </w:rPr>
      </w:pPr>
      <w:r w:rsidRPr="00590750">
        <w:rPr>
          <w:rFonts w:ascii="Calibri" w:eastAsia="Times New Roman" w:hAnsi="Calibri" w:cs="Times New Roman"/>
          <w:lang w:val="es-CO"/>
        </w:rPr>
        <w:t>FIN-1</w:t>
      </w:r>
      <w:r w:rsidRPr="00590750">
        <w:rPr>
          <w:rFonts w:ascii="Calibri" w:eastAsia="Times New Roman" w:hAnsi="Calibri" w:cs="Times New Roman"/>
          <w:lang w:val="es-CO"/>
        </w:rPr>
        <w:tab/>
      </w:r>
      <w:r w:rsidR="00CD4C47" w:rsidRPr="00590750">
        <w:rPr>
          <w:rFonts w:ascii="Calibri" w:eastAsia="Times New Roman" w:hAnsi="Calibri" w:cs="Times New Roman"/>
          <w:lang w:val="es-CO"/>
        </w:rPr>
        <w:t xml:space="preserve">Formulario </w:t>
      </w:r>
      <w:r w:rsidRPr="00590750">
        <w:rPr>
          <w:rFonts w:ascii="Calibri" w:eastAsia="Times New Roman" w:hAnsi="Calibri" w:cs="Times New Roman"/>
          <w:lang w:val="es-CO"/>
        </w:rPr>
        <w:t>de Presentación de la Propuesta Económica</w:t>
      </w:r>
    </w:p>
    <w:p w14:paraId="3CE476A5" w14:textId="77777777" w:rsidR="000506B1" w:rsidRPr="00590750" w:rsidRDefault="000506B1" w:rsidP="00F93D99">
      <w:pPr>
        <w:spacing w:before="120" w:after="120" w:line="240" w:lineRule="auto"/>
        <w:ind w:left="1080" w:hanging="1080"/>
        <w:rPr>
          <w:rFonts w:ascii="Calibri" w:eastAsia="Times New Roman" w:hAnsi="Calibri" w:cs="Times New Roman"/>
          <w:lang w:val="es-CO"/>
        </w:rPr>
      </w:pPr>
      <w:r w:rsidRPr="00590750">
        <w:rPr>
          <w:rFonts w:ascii="Calibri" w:eastAsia="Times New Roman" w:hAnsi="Calibri" w:cs="Times New Roman"/>
          <w:lang w:val="es-CO"/>
        </w:rPr>
        <w:t>FIN-2</w:t>
      </w:r>
      <w:r w:rsidRPr="00590750">
        <w:rPr>
          <w:rFonts w:ascii="Calibri" w:eastAsia="Times New Roman" w:hAnsi="Calibri" w:cs="Times New Roman"/>
          <w:lang w:val="es-CO"/>
        </w:rPr>
        <w:tab/>
        <w:t>Resumen de Costos</w:t>
      </w:r>
    </w:p>
    <w:p w14:paraId="23A87A53" w14:textId="77777777" w:rsidR="000506B1" w:rsidRPr="00590750" w:rsidRDefault="000506B1" w:rsidP="00F93D99">
      <w:pPr>
        <w:spacing w:before="120" w:after="120" w:line="240" w:lineRule="auto"/>
        <w:ind w:left="1080" w:hanging="1080"/>
        <w:rPr>
          <w:rFonts w:ascii="Calibri" w:eastAsia="Times New Roman" w:hAnsi="Calibri" w:cs="Times New Roman"/>
          <w:lang w:val="es-CO"/>
        </w:rPr>
      </w:pPr>
      <w:r w:rsidRPr="00590750">
        <w:rPr>
          <w:rFonts w:ascii="Calibri" w:eastAsia="Times New Roman" w:hAnsi="Calibri" w:cs="Times New Roman"/>
          <w:lang w:val="es-CO"/>
        </w:rPr>
        <w:t>FIN-3</w:t>
      </w:r>
      <w:r w:rsidRPr="00590750">
        <w:rPr>
          <w:rFonts w:ascii="Calibri" w:eastAsia="Times New Roman" w:hAnsi="Calibri" w:cs="Times New Roman"/>
          <w:lang w:val="es-CO"/>
        </w:rPr>
        <w:tab/>
        <w:t>Desglose de la Remuneración, incluido el Apéndice A “Negociaciones Económicas – Desglose de las Tarifas de Remuneración” en el caso del SBC.</w:t>
      </w:r>
    </w:p>
    <w:p w14:paraId="11698897" w14:textId="6781980C" w:rsidR="000506B1" w:rsidRPr="00590750" w:rsidRDefault="000506B1" w:rsidP="00F93D99">
      <w:pPr>
        <w:tabs>
          <w:tab w:val="left" w:pos="1080"/>
        </w:tabs>
        <w:spacing w:before="120" w:after="120" w:line="240" w:lineRule="auto"/>
        <w:ind w:left="1080" w:hanging="1080"/>
        <w:rPr>
          <w:rFonts w:ascii="Calibri" w:eastAsia="Times New Roman" w:hAnsi="Calibri" w:cs="Times New Roman"/>
          <w:lang w:val="es-CO"/>
        </w:rPr>
      </w:pPr>
      <w:r w:rsidRPr="00590750">
        <w:rPr>
          <w:rFonts w:ascii="Calibri" w:eastAsia="Times New Roman" w:hAnsi="Calibri" w:cs="Times New Roman"/>
          <w:lang w:val="es-CO"/>
        </w:rPr>
        <w:t>FIN-4</w:t>
      </w:r>
      <w:r w:rsidRPr="00590750">
        <w:rPr>
          <w:rFonts w:ascii="Calibri" w:eastAsia="Times New Roman" w:hAnsi="Calibri" w:cs="Times New Roman"/>
          <w:lang w:val="es-CO"/>
        </w:rPr>
        <w:tab/>
      </w:r>
      <w:r w:rsidR="00F43B17" w:rsidRPr="00590750">
        <w:rPr>
          <w:rFonts w:ascii="Calibri" w:eastAsia="Times New Roman" w:hAnsi="Calibri" w:cs="Times New Roman"/>
          <w:lang w:val="es-CO"/>
        </w:rPr>
        <w:t>Gastos reembolsables</w:t>
      </w:r>
    </w:p>
    <w:p w14:paraId="18A9B272" w14:textId="77777777" w:rsidR="00B70222" w:rsidRPr="00590750" w:rsidRDefault="00B70222" w:rsidP="00B52E7A">
      <w:pPr>
        <w:tabs>
          <w:tab w:val="left" w:pos="1080"/>
        </w:tabs>
        <w:spacing w:before="120" w:after="120" w:line="240" w:lineRule="auto"/>
        <w:ind w:left="1080" w:hanging="1080"/>
        <w:rPr>
          <w:rFonts w:ascii="Calibri" w:eastAsia="Times New Roman" w:hAnsi="Calibri" w:cs="Calibri"/>
          <w:lang w:val="es-CO"/>
        </w:rPr>
      </w:pPr>
    </w:p>
    <w:p w14:paraId="412F6B9F" w14:textId="77777777" w:rsidR="00B70222" w:rsidRPr="00590750" w:rsidRDefault="00B70222" w:rsidP="00B52E7A">
      <w:pPr>
        <w:spacing w:before="120" w:after="120" w:line="240" w:lineRule="auto"/>
        <w:rPr>
          <w:rFonts w:ascii="Calibri" w:eastAsia="Times New Roman" w:hAnsi="Calibri" w:cs="Calibri"/>
          <w:lang w:val="es-CO"/>
        </w:rPr>
      </w:pPr>
      <w:r w:rsidRPr="00590750">
        <w:rPr>
          <w:rFonts w:ascii="Calibri" w:eastAsia="Times New Roman" w:hAnsi="Calibri" w:cs="Calibri"/>
          <w:lang w:val="es-CO"/>
        </w:rPr>
        <w:br w:type="page"/>
      </w:r>
    </w:p>
    <w:p w14:paraId="5340930B" w14:textId="77777777" w:rsidR="00B70222" w:rsidRPr="00590750" w:rsidRDefault="00B70222" w:rsidP="00B20EBF">
      <w:pPr>
        <w:keepNext/>
        <w:keepLines/>
        <w:spacing w:before="120" w:after="120" w:line="240" w:lineRule="auto"/>
        <w:ind w:left="360"/>
        <w:jc w:val="center"/>
        <w:outlineLvl w:val="1"/>
        <w:rPr>
          <w:rFonts w:ascii="Calibri" w:eastAsia="Times New Roman" w:hAnsi="Calibri" w:cs="Times New Roman"/>
          <w:b/>
          <w:sz w:val="24"/>
          <w:szCs w:val="24"/>
          <w:lang w:val="es-CO"/>
        </w:rPr>
      </w:pPr>
      <w:bookmarkStart w:id="102" w:name="_Toc325721727"/>
      <w:bookmarkStart w:id="103" w:name="_Toc488652390"/>
      <w:r w:rsidRPr="00590750">
        <w:rPr>
          <w:rFonts w:ascii="Calibri" w:eastAsia="Times New Roman" w:hAnsi="Calibri" w:cs="Times New Roman"/>
          <w:b/>
          <w:sz w:val="24"/>
          <w:szCs w:val="24"/>
          <w:lang w:val="es-CO"/>
        </w:rPr>
        <w:lastRenderedPageBreak/>
        <w:t>Form</w:t>
      </w:r>
      <w:r w:rsidR="000506B1" w:rsidRPr="00590750">
        <w:rPr>
          <w:rFonts w:ascii="Calibri" w:eastAsia="Times New Roman" w:hAnsi="Calibri" w:cs="Times New Roman"/>
          <w:b/>
          <w:sz w:val="24"/>
          <w:szCs w:val="24"/>
          <w:lang w:val="es-CO"/>
        </w:rPr>
        <w:t>ulario</w:t>
      </w:r>
      <w:r w:rsidRPr="00590750">
        <w:rPr>
          <w:rFonts w:ascii="Calibri" w:eastAsia="Times New Roman" w:hAnsi="Calibri" w:cs="Times New Roman"/>
          <w:b/>
          <w:sz w:val="24"/>
          <w:szCs w:val="24"/>
          <w:lang w:val="es-CO"/>
        </w:rPr>
        <w:t xml:space="preserve"> FIN-1: </w:t>
      </w:r>
      <w:r w:rsidR="000506B1" w:rsidRPr="00590750">
        <w:rPr>
          <w:rFonts w:ascii="Calibri" w:eastAsia="Times New Roman" w:hAnsi="Calibri" w:cs="Times New Roman"/>
          <w:b/>
          <w:sz w:val="24"/>
          <w:szCs w:val="24"/>
          <w:lang w:val="es-CO"/>
        </w:rPr>
        <w:t>Formulario de Presentación de la Propuesta de Precio</w:t>
      </w:r>
      <w:bookmarkEnd w:id="102"/>
      <w:bookmarkEnd w:id="103"/>
    </w:p>
    <w:p w14:paraId="6F55F67E" w14:textId="77777777" w:rsidR="00B70222" w:rsidRPr="00590750" w:rsidRDefault="00B70222" w:rsidP="00F93D99">
      <w:pPr>
        <w:spacing w:before="120" w:after="120" w:line="240" w:lineRule="auto"/>
        <w:jc w:val="right"/>
        <w:rPr>
          <w:rFonts w:ascii="Calibri" w:eastAsia="Times New Roman" w:hAnsi="Calibri" w:cs="Calibri"/>
          <w:lang w:val="es-CO"/>
        </w:rPr>
      </w:pPr>
    </w:p>
    <w:p w14:paraId="4FDE3662" w14:textId="77777777" w:rsidR="00B70222" w:rsidRPr="00590750" w:rsidRDefault="00B70222" w:rsidP="00F93D99">
      <w:pPr>
        <w:spacing w:before="120" w:after="120" w:line="240" w:lineRule="auto"/>
        <w:jc w:val="right"/>
        <w:rPr>
          <w:rFonts w:ascii="Calibri" w:eastAsia="Times New Roman" w:hAnsi="Calibri" w:cs="Calibri"/>
          <w:i/>
          <w:color w:val="0070C0"/>
          <w:lang w:val="es-CO"/>
        </w:rPr>
      </w:pPr>
      <w:r w:rsidRPr="00590750">
        <w:rPr>
          <w:rFonts w:ascii="Calibri" w:eastAsia="Times New Roman" w:hAnsi="Calibri" w:cs="Calibri"/>
          <w:i/>
          <w:color w:val="0070C0"/>
          <w:lang w:val="es-CO"/>
        </w:rPr>
        <w:t>[</w:t>
      </w:r>
      <w:r w:rsidR="000506B1" w:rsidRPr="00590750">
        <w:rPr>
          <w:rFonts w:ascii="Calibri" w:eastAsia="Times New Roman" w:hAnsi="Calibri" w:cs="Calibri"/>
          <w:i/>
          <w:color w:val="0070C0"/>
          <w:lang w:val="es-CO"/>
        </w:rPr>
        <w:t>Lugar, fecha</w:t>
      </w:r>
      <w:r w:rsidRPr="00590750">
        <w:rPr>
          <w:rFonts w:ascii="Calibri" w:eastAsia="Times New Roman" w:hAnsi="Calibri" w:cs="Calibri"/>
          <w:i/>
          <w:color w:val="0070C0"/>
          <w:lang w:val="es-CO"/>
        </w:rPr>
        <w:t>]</w:t>
      </w:r>
    </w:p>
    <w:p w14:paraId="1AD93C20" w14:textId="77777777" w:rsidR="00B70222" w:rsidRPr="00590750" w:rsidRDefault="000506B1" w:rsidP="00F93D99">
      <w:pPr>
        <w:spacing w:before="120" w:after="120" w:line="240" w:lineRule="auto"/>
        <w:rPr>
          <w:rFonts w:ascii="Calibri" w:eastAsia="Times New Roman" w:hAnsi="Calibri" w:cs="Calibri"/>
          <w:lang w:val="es-CO"/>
        </w:rPr>
      </w:pPr>
      <w:r w:rsidRPr="00590750">
        <w:rPr>
          <w:rFonts w:ascii="Calibri" w:eastAsia="Times New Roman" w:hAnsi="Calibri" w:cs="Calibri"/>
          <w:lang w:val="es-CO"/>
        </w:rPr>
        <w:t>A</w:t>
      </w:r>
      <w:r w:rsidR="00B70222" w:rsidRPr="00590750">
        <w:rPr>
          <w:rFonts w:ascii="Calibri" w:eastAsia="Times New Roman" w:hAnsi="Calibri" w:cs="Calibri"/>
          <w:lang w:val="es-CO"/>
        </w:rPr>
        <w:t>:</w:t>
      </w:r>
      <w:r w:rsidR="00B70222" w:rsidRPr="00590750">
        <w:rPr>
          <w:rFonts w:ascii="Calibri" w:eastAsia="Times New Roman" w:hAnsi="Calibri" w:cs="Calibri"/>
          <w:lang w:val="es-CO"/>
        </w:rPr>
        <w:tab/>
      </w:r>
      <w:r w:rsidR="00B70222" w:rsidRPr="00590750">
        <w:rPr>
          <w:rFonts w:ascii="Calibri" w:eastAsia="Times New Roman" w:hAnsi="Calibri" w:cs="Calibri"/>
          <w:i/>
          <w:color w:val="0070C0"/>
          <w:lang w:val="es-CO"/>
        </w:rPr>
        <w:t>[</w:t>
      </w:r>
      <w:r w:rsidRPr="00590750">
        <w:rPr>
          <w:rFonts w:ascii="Calibri" w:eastAsia="Times New Roman" w:hAnsi="Calibri" w:cs="Calibri"/>
          <w:i/>
          <w:color w:val="0070C0"/>
          <w:lang w:val="es-CO"/>
        </w:rPr>
        <w:t>Nombre y Dirección del Cliente</w:t>
      </w:r>
      <w:r w:rsidR="00B70222" w:rsidRPr="00590750">
        <w:rPr>
          <w:rFonts w:ascii="Calibri" w:eastAsia="Times New Roman" w:hAnsi="Calibri" w:cs="Calibri"/>
          <w:i/>
          <w:color w:val="0070C0"/>
          <w:lang w:val="es-CO"/>
        </w:rPr>
        <w:t>]</w:t>
      </w:r>
    </w:p>
    <w:p w14:paraId="1AE44808" w14:textId="77777777" w:rsidR="00B70222" w:rsidRPr="00590750" w:rsidRDefault="00B70222" w:rsidP="00F93D99">
      <w:pPr>
        <w:spacing w:before="120" w:after="120" w:line="240" w:lineRule="auto"/>
        <w:rPr>
          <w:rFonts w:ascii="Calibri" w:eastAsia="Times New Roman" w:hAnsi="Calibri" w:cs="Calibri"/>
          <w:lang w:val="es-CO" w:eastAsia="it-IT"/>
        </w:rPr>
      </w:pPr>
    </w:p>
    <w:p w14:paraId="42AC1B6B" w14:textId="77777777" w:rsidR="00B70222" w:rsidRPr="00590750" w:rsidRDefault="000506B1" w:rsidP="00F93D99">
      <w:pPr>
        <w:spacing w:before="120" w:after="120" w:line="240" w:lineRule="auto"/>
        <w:rPr>
          <w:rFonts w:ascii="Calibri" w:eastAsia="Times New Roman" w:hAnsi="Calibri" w:cs="Calibri"/>
          <w:lang w:val="es-CO"/>
        </w:rPr>
      </w:pPr>
      <w:r w:rsidRPr="00590750">
        <w:rPr>
          <w:rFonts w:ascii="Calibri" w:eastAsia="Times New Roman" w:hAnsi="Calibri" w:cs="Calibri"/>
          <w:lang w:val="es-CO"/>
        </w:rPr>
        <w:t>Señores</w:t>
      </w:r>
      <w:r w:rsidR="00B70222" w:rsidRPr="00590750">
        <w:rPr>
          <w:rFonts w:ascii="Calibri" w:eastAsia="Times New Roman" w:hAnsi="Calibri" w:cs="Calibri"/>
          <w:lang w:val="es-CO"/>
        </w:rPr>
        <w:t>:</w:t>
      </w:r>
    </w:p>
    <w:p w14:paraId="5FA4C0C5" w14:textId="77777777" w:rsidR="000506B1" w:rsidRPr="00590750" w:rsidRDefault="000506B1" w:rsidP="00F93D99">
      <w:pPr>
        <w:spacing w:before="120" w:after="120" w:line="240" w:lineRule="auto"/>
        <w:jc w:val="both"/>
        <w:rPr>
          <w:rFonts w:ascii="Calibri" w:eastAsia="Times New Roman" w:hAnsi="Calibri" w:cs="Times New Roman"/>
          <w:lang w:val="es-CO"/>
        </w:rPr>
      </w:pPr>
      <w:r w:rsidRPr="00590750">
        <w:rPr>
          <w:rFonts w:ascii="Calibri" w:eastAsia="Times New Roman" w:hAnsi="Calibri" w:cs="Times New Roman"/>
          <w:lang w:val="es-CO"/>
        </w:rPr>
        <w:t xml:space="preserve">Los abajo firmantes ofrecemos proveer los servicios de consultoría para </w:t>
      </w:r>
      <w:r w:rsidRPr="00590750">
        <w:rPr>
          <w:rFonts w:ascii="Calibri" w:eastAsia="Times New Roman" w:hAnsi="Calibri" w:cs="Times New Roman"/>
          <w:i/>
          <w:color w:val="0066FF"/>
          <w:lang w:val="es-CO"/>
        </w:rPr>
        <w:t>[título del trabajo]</w:t>
      </w:r>
      <w:r w:rsidRPr="00590750">
        <w:rPr>
          <w:rFonts w:ascii="Calibri" w:eastAsia="Times New Roman" w:hAnsi="Calibri" w:cs="Times New Roman"/>
          <w:lang w:val="es-CO"/>
        </w:rPr>
        <w:t xml:space="preserve"> de conformidad con su Solicitud de Propuesta de fecha </w:t>
      </w:r>
      <w:r w:rsidRPr="00590750">
        <w:rPr>
          <w:rFonts w:ascii="Calibri" w:eastAsia="Times New Roman" w:hAnsi="Calibri" w:cs="Times New Roman"/>
          <w:i/>
          <w:color w:val="0066FF"/>
          <w:lang w:val="es-CO"/>
        </w:rPr>
        <w:t>[Fecha]</w:t>
      </w:r>
      <w:r w:rsidRPr="00590750">
        <w:rPr>
          <w:rFonts w:ascii="Calibri" w:eastAsia="Times New Roman" w:hAnsi="Calibri" w:cs="Times New Roman"/>
          <w:lang w:val="es-CO"/>
        </w:rPr>
        <w:t xml:space="preserve"> y nuestra Propuesta Técnica.  </w:t>
      </w:r>
    </w:p>
    <w:p w14:paraId="4E842ACB" w14:textId="77777777" w:rsidR="000506B1" w:rsidRPr="00590750" w:rsidRDefault="000506B1" w:rsidP="00F93D99">
      <w:pPr>
        <w:spacing w:before="120" w:after="120" w:line="240" w:lineRule="auto"/>
        <w:jc w:val="both"/>
        <w:rPr>
          <w:rFonts w:ascii="Calibri" w:eastAsia="Times New Roman" w:hAnsi="Calibri" w:cs="Times New Roman"/>
          <w:lang w:val="es-CO"/>
        </w:rPr>
      </w:pPr>
      <w:r w:rsidRPr="00590750">
        <w:rPr>
          <w:rFonts w:ascii="Calibri" w:eastAsia="Times New Roman" w:hAnsi="Calibri" w:cs="Times New Roman"/>
          <w:lang w:val="es-CO"/>
        </w:rPr>
        <w:t xml:space="preserve">Nuestra Propuesta de Precio es por la suma de </w:t>
      </w:r>
      <w:r w:rsidRPr="00590750">
        <w:rPr>
          <w:rFonts w:ascii="Calibri" w:eastAsia="Times New Roman" w:hAnsi="Calibri" w:cs="Times New Roman"/>
          <w:i/>
          <w:color w:val="0066FF"/>
          <w:lang w:val="es-CO"/>
        </w:rPr>
        <w:t>[Indique la(s) suma(s) correspondiente(s) a la(s) moneda(s) {Indique monto(s) en números y palabras]</w:t>
      </w:r>
      <w:r w:rsidRPr="00590750">
        <w:rPr>
          <w:rFonts w:ascii="Calibri" w:eastAsia="Times New Roman" w:hAnsi="Calibri" w:cs="Times New Roman"/>
          <w:lang w:val="es-CO"/>
        </w:rPr>
        <w:t xml:space="preserve">, </w:t>
      </w:r>
      <w:r w:rsidRPr="00590750">
        <w:rPr>
          <w:rFonts w:ascii="Calibri" w:eastAsia="Times New Roman" w:hAnsi="Calibri" w:cs="Times New Roman"/>
          <w:i/>
          <w:iCs/>
          <w:color w:val="0066FF"/>
          <w:lang w:val="es-CO"/>
        </w:rPr>
        <w:t xml:space="preserve">[Indique “incluidos” o “excluidos”] </w:t>
      </w:r>
      <w:r w:rsidRPr="00590750">
        <w:rPr>
          <w:rFonts w:ascii="Calibri" w:eastAsia="Times New Roman" w:hAnsi="Calibri" w:cs="Times New Roman"/>
          <w:i/>
          <w:iCs/>
          <w:lang w:val="es-CO"/>
        </w:rPr>
        <w:t>todos los impuestos locales</w:t>
      </w:r>
      <w:r w:rsidR="004A039C">
        <w:rPr>
          <w:rFonts w:ascii="Calibri" w:eastAsia="Times New Roman" w:hAnsi="Calibri" w:cs="Times New Roman"/>
          <w:i/>
          <w:iCs/>
          <w:lang w:val="es-CO"/>
        </w:rPr>
        <w:t xml:space="preserve"> de acuerdo con la Cláusula 25.1</w:t>
      </w:r>
      <w:r w:rsidRPr="00590750">
        <w:rPr>
          <w:rFonts w:ascii="Calibri" w:eastAsia="Times New Roman" w:hAnsi="Calibri" w:cs="Times New Roman"/>
          <w:i/>
          <w:iCs/>
          <w:lang w:val="es-CO"/>
        </w:rPr>
        <w:t xml:space="preserve"> en la Hoja de Datos.</w:t>
      </w:r>
      <w:r w:rsidRPr="00590750">
        <w:rPr>
          <w:rFonts w:ascii="Calibri" w:eastAsia="Times New Roman" w:hAnsi="Calibri" w:cs="Times New Roman"/>
          <w:lang w:val="es-CO"/>
        </w:rPr>
        <w:t xml:space="preserve"> El monto estimado de impuestos indirectos locales es </w:t>
      </w:r>
      <w:r w:rsidRPr="00590750">
        <w:rPr>
          <w:rFonts w:ascii="Calibri" w:eastAsia="Times New Roman" w:hAnsi="Calibri" w:cs="Times New Roman"/>
          <w:i/>
          <w:color w:val="0066FF"/>
          <w:lang w:val="es-CO"/>
        </w:rPr>
        <w:t>[indique el monto] [en números y palabras]</w:t>
      </w:r>
      <w:r w:rsidRPr="00590750">
        <w:rPr>
          <w:rFonts w:ascii="Calibri" w:eastAsia="Times New Roman" w:hAnsi="Calibri" w:cs="Times New Roman"/>
          <w:lang w:val="es-CO"/>
        </w:rPr>
        <w:t xml:space="preserve"> el cual será confirmado o reajustado, si se requiere, durante las negociaciones. </w:t>
      </w:r>
      <w:r w:rsidRPr="00590750">
        <w:rPr>
          <w:rFonts w:ascii="Calibri" w:eastAsia="Times New Roman" w:hAnsi="Calibri" w:cs="Times New Roman"/>
          <w:i/>
          <w:color w:val="0066FF"/>
          <w:lang w:val="es-CO"/>
        </w:rPr>
        <w:t xml:space="preserve">[Observar que todos los montos deben ser los mismos que en la </w:t>
      </w:r>
      <w:r w:rsidR="00CD4C47" w:rsidRPr="00590750">
        <w:rPr>
          <w:rFonts w:ascii="Calibri" w:eastAsia="Times New Roman" w:hAnsi="Calibri" w:cs="Times New Roman"/>
          <w:i/>
          <w:color w:val="0066FF"/>
          <w:lang w:val="es-CO"/>
        </w:rPr>
        <w:t xml:space="preserve">Formulario </w:t>
      </w:r>
      <w:r w:rsidRPr="00590750">
        <w:rPr>
          <w:rFonts w:ascii="Calibri" w:eastAsia="Times New Roman" w:hAnsi="Calibri" w:cs="Times New Roman"/>
          <w:i/>
          <w:color w:val="0066FF"/>
          <w:lang w:val="es-CO"/>
        </w:rPr>
        <w:t>FIN-2]</w:t>
      </w:r>
      <w:r w:rsidRPr="00590750">
        <w:rPr>
          <w:rFonts w:ascii="Calibri" w:eastAsia="Times New Roman" w:hAnsi="Calibri" w:cs="Times New Roman"/>
          <w:lang w:val="es-CO"/>
        </w:rPr>
        <w:t>.</w:t>
      </w:r>
    </w:p>
    <w:p w14:paraId="3F6A96CC" w14:textId="77777777" w:rsidR="000506B1" w:rsidRPr="00590750" w:rsidRDefault="000506B1" w:rsidP="00F93D99">
      <w:pPr>
        <w:spacing w:before="120" w:after="120" w:line="240" w:lineRule="auto"/>
        <w:jc w:val="both"/>
        <w:rPr>
          <w:rFonts w:ascii="Calibri" w:eastAsia="Times New Roman" w:hAnsi="Calibri" w:cs="Times New Roman"/>
          <w:lang w:val="es-CO"/>
        </w:rPr>
      </w:pPr>
      <w:r w:rsidRPr="00590750">
        <w:rPr>
          <w:rFonts w:ascii="Calibri" w:eastAsia="Times New Roman" w:hAnsi="Calibri" w:cs="Times New Roman"/>
          <w:lang w:val="es-CO"/>
        </w:rPr>
        <w:t>Nuestra Propuesta de Precio será obligatoria para nosotros, con sujeción a las modificaciones que resulten de las negociaciones del contrato, hasta el vencimiento del periodo de validez de la Propuesta, es decir, antes de la fecha que se indica en la Cláusula 12.1 de la Hoja de Datos.</w:t>
      </w:r>
    </w:p>
    <w:p w14:paraId="7727DCE8" w14:textId="480AF5D9" w:rsidR="00B70222" w:rsidRPr="00590750" w:rsidRDefault="000506B1" w:rsidP="00F93D99">
      <w:pPr>
        <w:spacing w:before="120" w:after="120" w:line="240" w:lineRule="auto"/>
        <w:jc w:val="both"/>
        <w:rPr>
          <w:rFonts w:ascii="Calibri" w:eastAsia="Times New Roman" w:hAnsi="Calibri" w:cs="Calibri"/>
          <w:lang w:val="es-CO"/>
        </w:rPr>
      </w:pPr>
      <w:r w:rsidRPr="00590750">
        <w:rPr>
          <w:rFonts w:ascii="Calibri" w:eastAsia="Times New Roman" w:hAnsi="Calibri" w:cs="Times New Roman"/>
          <w:lang w:val="es-CO"/>
        </w:rPr>
        <w:t xml:space="preserve">A </w:t>
      </w:r>
      <w:r w:rsidR="00F43B17" w:rsidRPr="00590750">
        <w:rPr>
          <w:rFonts w:ascii="Calibri" w:eastAsia="Times New Roman" w:hAnsi="Calibri" w:cs="Times New Roman"/>
          <w:lang w:val="es-CO"/>
        </w:rPr>
        <w:t>continuación,</w:t>
      </w:r>
      <w:r w:rsidRPr="00590750">
        <w:rPr>
          <w:rFonts w:ascii="Calibri" w:eastAsia="Times New Roman" w:hAnsi="Calibri" w:cs="Times New Roman"/>
          <w:lang w:val="es-CO"/>
        </w:rPr>
        <w:t xml:space="preserve"> se enumeran las comisiones y bonificaciones, si las hubiere, pagadas o pagaderas por nosotros a agentes en relación con esta propuesta y con la ejecución del contrato, en el caso de que el contrato nos sea adjudicado:</w:t>
      </w:r>
    </w:p>
    <w:tbl>
      <w:tblPr>
        <w:tblStyle w:val="TableGrid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70"/>
        <w:gridCol w:w="3240"/>
        <w:gridCol w:w="270"/>
        <w:gridCol w:w="2612"/>
      </w:tblGrid>
      <w:tr w:rsidR="00B70222" w:rsidRPr="00590750" w14:paraId="43F2B61A" w14:textId="77777777" w:rsidTr="00B70222">
        <w:tc>
          <w:tcPr>
            <w:tcW w:w="2898" w:type="dxa"/>
            <w:tcBorders>
              <w:top w:val="nil"/>
              <w:left w:val="nil"/>
              <w:bottom w:val="nil"/>
              <w:right w:val="nil"/>
            </w:tcBorders>
            <w:vAlign w:val="center"/>
          </w:tcPr>
          <w:p w14:paraId="4F52B774" w14:textId="77777777" w:rsidR="00B70222" w:rsidRPr="00590750" w:rsidRDefault="00B70222" w:rsidP="00F93D99">
            <w:pPr>
              <w:spacing w:before="120" w:after="120"/>
              <w:jc w:val="center"/>
              <w:rPr>
                <w:rFonts w:cs="Calibri"/>
                <w:lang w:val="es-CO"/>
              </w:rPr>
            </w:pPr>
            <w:r w:rsidRPr="00590750">
              <w:rPr>
                <w:rFonts w:cs="Calibri"/>
                <w:lang w:val="es-CO" w:eastAsia="it-IT"/>
              </w:rPr>
              <w:t>N</w:t>
            </w:r>
            <w:r w:rsidR="000506B1" w:rsidRPr="00590750">
              <w:rPr>
                <w:rFonts w:cs="Calibri"/>
                <w:lang w:val="es-CO" w:eastAsia="it-IT"/>
              </w:rPr>
              <w:t xml:space="preserve">ombre y Dirección de los Agentes / Otra Parte </w:t>
            </w:r>
          </w:p>
        </w:tc>
        <w:tc>
          <w:tcPr>
            <w:tcW w:w="270" w:type="dxa"/>
            <w:tcBorders>
              <w:top w:val="nil"/>
              <w:left w:val="nil"/>
              <w:bottom w:val="nil"/>
              <w:right w:val="nil"/>
            </w:tcBorders>
            <w:vAlign w:val="center"/>
          </w:tcPr>
          <w:p w14:paraId="3354AAB1" w14:textId="77777777" w:rsidR="00B70222" w:rsidRPr="00590750" w:rsidRDefault="00B70222" w:rsidP="00F93D99">
            <w:pPr>
              <w:spacing w:before="120" w:after="120"/>
              <w:jc w:val="center"/>
              <w:rPr>
                <w:rFonts w:cs="Calibri"/>
                <w:lang w:val="es-CO"/>
              </w:rPr>
            </w:pPr>
          </w:p>
        </w:tc>
        <w:tc>
          <w:tcPr>
            <w:tcW w:w="3240" w:type="dxa"/>
            <w:tcBorders>
              <w:top w:val="nil"/>
              <w:left w:val="nil"/>
              <w:bottom w:val="nil"/>
              <w:right w:val="nil"/>
            </w:tcBorders>
            <w:vAlign w:val="center"/>
          </w:tcPr>
          <w:p w14:paraId="52252210" w14:textId="77777777" w:rsidR="00B70222" w:rsidRPr="00590750" w:rsidRDefault="000506B1" w:rsidP="00F93D99">
            <w:pPr>
              <w:spacing w:before="120" w:after="120"/>
              <w:jc w:val="center"/>
              <w:rPr>
                <w:rFonts w:cs="Calibri"/>
                <w:lang w:val="es-CO"/>
              </w:rPr>
            </w:pPr>
            <w:r w:rsidRPr="00590750">
              <w:rPr>
                <w:rFonts w:cs="Calibri"/>
                <w:lang w:val="es-CO" w:eastAsia="it-IT"/>
              </w:rPr>
              <w:t>Monto y Moneda</w:t>
            </w:r>
          </w:p>
        </w:tc>
        <w:tc>
          <w:tcPr>
            <w:tcW w:w="270" w:type="dxa"/>
            <w:tcBorders>
              <w:top w:val="nil"/>
              <w:left w:val="nil"/>
              <w:bottom w:val="nil"/>
              <w:right w:val="nil"/>
            </w:tcBorders>
            <w:vAlign w:val="center"/>
          </w:tcPr>
          <w:p w14:paraId="7598B0E0" w14:textId="77777777" w:rsidR="00B70222" w:rsidRPr="00590750" w:rsidRDefault="00B70222" w:rsidP="00F93D99">
            <w:pPr>
              <w:spacing w:before="120" w:after="120"/>
              <w:jc w:val="center"/>
              <w:rPr>
                <w:rFonts w:cs="Calibri"/>
                <w:lang w:val="es-CO"/>
              </w:rPr>
            </w:pPr>
          </w:p>
        </w:tc>
        <w:tc>
          <w:tcPr>
            <w:tcW w:w="2612" w:type="dxa"/>
            <w:tcBorders>
              <w:top w:val="nil"/>
              <w:left w:val="nil"/>
              <w:bottom w:val="nil"/>
              <w:right w:val="nil"/>
            </w:tcBorders>
            <w:vAlign w:val="center"/>
          </w:tcPr>
          <w:p w14:paraId="7DC6853F" w14:textId="77777777" w:rsidR="00B70222" w:rsidRPr="00590750" w:rsidRDefault="000506B1" w:rsidP="00F93D99">
            <w:pPr>
              <w:spacing w:before="120" w:after="120"/>
              <w:jc w:val="center"/>
              <w:rPr>
                <w:rFonts w:cs="Calibri"/>
                <w:lang w:val="es-CO"/>
              </w:rPr>
            </w:pPr>
            <w:r w:rsidRPr="00590750">
              <w:rPr>
                <w:rFonts w:cs="Calibri"/>
                <w:lang w:val="es-CO"/>
              </w:rPr>
              <w:t>Propósito</w:t>
            </w:r>
          </w:p>
        </w:tc>
      </w:tr>
      <w:tr w:rsidR="00B70222" w:rsidRPr="00590750" w14:paraId="119BD6B0" w14:textId="77777777" w:rsidTr="00B70222">
        <w:tc>
          <w:tcPr>
            <w:tcW w:w="2898" w:type="dxa"/>
            <w:tcBorders>
              <w:top w:val="nil"/>
              <w:left w:val="nil"/>
              <w:right w:val="nil"/>
            </w:tcBorders>
          </w:tcPr>
          <w:p w14:paraId="5140D2CB" w14:textId="77777777" w:rsidR="00B70222" w:rsidRPr="00590750" w:rsidRDefault="00B70222" w:rsidP="00F93D99">
            <w:pPr>
              <w:spacing w:before="120" w:after="120"/>
              <w:rPr>
                <w:rFonts w:cs="Calibri"/>
                <w:lang w:val="es-CO"/>
              </w:rPr>
            </w:pPr>
          </w:p>
        </w:tc>
        <w:tc>
          <w:tcPr>
            <w:tcW w:w="270" w:type="dxa"/>
            <w:tcBorders>
              <w:top w:val="nil"/>
              <w:left w:val="nil"/>
              <w:bottom w:val="nil"/>
              <w:right w:val="nil"/>
            </w:tcBorders>
          </w:tcPr>
          <w:p w14:paraId="3EE39D4C" w14:textId="77777777" w:rsidR="00B70222" w:rsidRPr="00590750" w:rsidRDefault="00B70222" w:rsidP="00F93D99">
            <w:pPr>
              <w:spacing w:before="120" w:after="120"/>
              <w:rPr>
                <w:rFonts w:cs="Calibri"/>
                <w:lang w:val="es-CO"/>
              </w:rPr>
            </w:pPr>
          </w:p>
        </w:tc>
        <w:tc>
          <w:tcPr>
            <w:tcW w:w="3240" w:type="dxa"/>
            <w:tcBorders>
              <w:top w:val="nil"/>
              <w:left w:val="nil"/>
              <w:right w:val="nil"/>
            </w:tcBorders>
          </w:tcPr>
          <w:p w14:paraId="3D16477F" w14:textId="77777777" w:rsidR="00B70222" w:rsidRPr="00590750" w:rsidRDefault="00B70222" w:rsidP="00F93D99">
            <w:pPr>
              <w:spacing w:before="120" w:after="120"/>
              <w:rPr>
                <w:rFonts w:cs="Calibri"/>
                <w:lang w:val="es-CO"/>
              </w:rPr>
            </w:pPr>
          </w:p>
        </w:tc>
        <w:tc>
          <w:tcPr>
            <w:tcW w:w="270" w:type="dxa"/>
            <w:tcBorders>
              <w:top w:val="nil"/>
              <w:left w:val="nil"/>
              <w:bottom w:val="nil"/>
              <w:right w:val="nil"/>
            </w:tcBorders>
          </w:tcPr>
          <w:p w14:paraId="1AC1B9A4" w14:textId="77777777" w:rsidR="00B70222" w:rsidRPr="00590750" w:rsidRDefault="00B70222" w:rsidP="00F93D99">
            <w:pPr>
              <w:spacing w:before="120" w:after="120"/>
              <w:rPr>
                <w:rFonts w:cs="Calibri"/>
                <w:lang w:val="es-CO"/>
              </w:rPr>
            </w:pPr>
          </w:p>
        </w:tc>
        <w:tc>
          <w:tcPr>
            <w:tcW w:w="2612" w:type="dxa"/>
            <w:tcBorders>
              <w:top w:val="nil"/>
              <w:left w:val="nil"/>
              <w:right w:val="nil"/>
            </w:tcBorders>
          </w:tcPr>
          <w:p w14:paraId="14FB8EA4" w14:textId="77777777" w:rsidR="00B70222" w:rsidRPr="00590750" w:rsidRDefault="00B70222" w:rsidP="00F93D99">
            <w:pPr>
              <w:spacing w:before="120" w:after="120"/>
              <w:rPr>
                <w:rFonts w:cs="Calibri"/>
                <w:lang w:val="es-CO"/>
              </w:rPr>
            </w:pPr>
          </w:p>
        </w:tc>
      </w:tr>
      <w:tr w:rsidR="00B70222" w:rsidRPr="00590750" w14:paraId="2A09318F" w14:textId="77777777" w:rsidTr="00B70222">
        <w:tc>
          <w:tcPr>
            <w:tcW w:w="2898" w:type="dxa"/>
            <w:tcBorders>
              <w:left w:val="nil"/>
              <w:right w:val="nil"/>
            </w:tcBorders>
          </w:tcPr>
          <w:p w14:paraId="2287DEC1" w14:textId="77777777" w:rsidR="00B70222" w:rsidRPr="00590750" w:rsidRDefault="00B70222" w:rsidP="00F93D99">
            <w:pPr>
              <w:spacing w:before="120" w:after="120"/>
              <w:rPr>
                <w:rFonts w:cs="Calibri"/>
                <w:lang w:val="es-CO"/>
              </w:rPr>
            </w:pPr>
          </w:p>
        </w:tc>
        <w:tc>
          <w:tcPr>
            <w:tcW w:w="270" w:type="dxa"/>
            <w:tcBorders>
              <w:top w:val="nil"/>
              <w:left w:val="nil"/>
              <w:bottom w:val="nil"/>
              <w:right w:val="nil"/>
            </w:tcBorders>
          </w:tcPr>
          <w:p w14:paraId="51794A29" w14:textId="77777777" w:rsidR="00B70222" w:rsidRPr="00590750" w:rsidRDefault="00B70222" w:rsidP="00F93D99">
            <w:pPr>
              <w:spacing w:before="120" w:after="120"/>
              <w:rPr>
                <w:rFonts w:cs="Calibri"/>
                <w:lang w:val="es-CO"/>
              </w:rPr>
            </w:pPr>
          </w:p>
        </w:tc>
        <w:tc>
          <w:tcPr>
            <w:tcW w:w="3240" w:type="dxa"/>
            <w:tcBorders>
              <w:left w:val="nil"/>
              <w:right w:val="nil"/>
            </w:tcBorders>
          </w:tcPr>
          <w:p w14:paraId="351EDBA4" w14:textId="77777777" w:rsidR="00B70222" w:rsidRPr="00590750" w:rsidRDefault="00B70222" w:rsidP="00F93D99">
            <w:pPr>
              <w:spacing w:before="120" w:after="120"/>
              <w:rPr>
                <w:rFonts w:cs="Calibri"/>
                <w:lang w:val="es-CO"/>
              </w:rPr>
            </w:pPr>
          </w:p>
        </w:tc>
        <w:tc>
          <w:tcPr>
            <w:tcW w:w="270" w:type="dxa"/>
            <w:tcBorders>
              <w:top w:val="nil"/>
              <w:left w:val="nil"/>
              <w:bottom w:val="nil"/>
              <w:right w:val="nil"/>
            </w:tcBorders>
          </w:tcPr>
          <w:p w14:paraId="7BDCE6C2" w14:textId="77777777" w:rsidR="00B70222" w:rsidRPr="00590750" w:rsidRDefault="00B70222" w:rsidP="00F93D99">
            <w:pPr>
              <w:spacing w:before="120" w:after="120"/>
              <w:rPr>
                <w:rFonts w:cs="Calibri"/>
                <w:lang w:val="es-CO"/>
              </w:rPr>
            </w:pPr>
          </w:p>
        </w:tc>
        <w:tc>
          <w:tcPr>
            <w:tcW w:w="2612" w:type="dxa"/>
            <w:tcBorders>
              <w:left w:val="nil"/>
              <w:right w:val="nil"/>
            </w:tcBorders>
          </w:tcPr>
          <w:p w14:paraId="648DABEB" w14:textId="77777777" w:rsidR="00B70222" w:rsidRPr="00590750" w:rsidRDefault="00B70222" w:rsidP="00F93D99">
            <w:pPr>
              <w:spacing w:before="120" w:after="120"/>
              <w:rPr>
                <w:rFonts w:cs="Calibri"/>
                <w:lang w:val="es-CO"/>
              </w:rPr>
            </w:pPr>
          </w:p>
        </w:tc>
      </w:tr>
      <w:tr w:rsidR="00B70222" w:rsidRPr="00590750" w14:paraId="7968204C" w14:textId="77777777" w:rsidTr="00B70222">
        <w:tc>
          <w:tcPr>
            <w:tcW w:w="2898" w:type="dxa"/>
            <w:tcBorders>
              <w:left w:val="nil"/>
              <w:right w:val="nil"/>
            </w:tcBorders>
          </w:tcPr>
          <w:p w14:paraId="3DBF16F6" w14:textId="77777777" w:rsidR="00B70222" w:rsidRPr="00590750" w:rsidRDefault="00B70222" w:rsidP="00F93D99">
            <w:pPr>
              <w:spacing w:before="120" w:after="120"/>
              <w:rPr>
                <w:rFonts w:cs="Calibri"/>
                <w:lang w:val="es-CO"/>
              </w:rPr>
            </w:pPr>
          </w:p>
        </w:tc>
        <w:tc>
          <w:tcPr>
            <w:tcW w:w="270" w:type="dxa"/>
            <w:tcBorders>
              <w:top w:val="nil"/>
              <w:left w:val="nil"/>
              <w:bottom w:val="nil"/>
              <w:right w:val="nil"/>
            </w:tcBorders>
          </w:tcPr>
          <w:p w14:paraId="66E0B74D" w14:textId="77777777" w:rsidR="00B70222" w:rsidRPr="00590750" w:rsidRDefault="00B70222" w:rsidP="00F93D99">
            <w:pPr>
              <w:spacing w:before="120" w:after="120"/>
              <w:rPr>
                <w:rFonts w:cs="Calibri"/>
                <w:lang w:val="es-CO"/>
              </w:rPr>
            </w:pPr>
          </w:p>
        </w:tc>
        <w:tc>
          <w:tcPr>
            <w:tcW w:w="3240" w:type="dxa"/>
            <w:tcBorders>
              <w:left w:val="nil"/>
              <w:right w:val="nil"/>
            </w:tcBorders>
          </w:tcPr>
          <w:p w14:paraId="55E5004E" w14:textId="77777777" w:rsidR="00B70222" w:rsidRPr="00590750" w:rsidRDefault="00B70222" w:rsidP="00F93D99">
            <w:pPr>
              <w:spacing w:before="120" w:after="120"/>
              <w:rPr>
                <w:rFonts w:cs="Calibri"/>
                <w:lang w:val="es-CO"/>
              </w:rPr>
            </w:pPr>
          </w:p>
        </w:tc>
        <w:tc>
          <w:tcPr>
            <w:tcW w:w="270" w:type="dxa"/>
            <w:tcBorders>
              <w:top w:val="nil"/>
              <w:left w:val="nil"/>
              <w:bottom w:val="nil"/>
              <w:right w:val="nil"/>
            </w:tcBorders>
          </w:tcPr>
          <w:p w14:paraId="4D49896D" w14:textId="77777777" w:rsidR="00B70222" w:rsidRPr="00590750" w:rsidRDefault="00B70222" w:rsidP="00F93D99">
            <w:pPr>
              <w:spacing w:before="120" w:after="120"/>
              <w:rPr>
                <w:rFonts w:cs="Calibri"/>
                <w:lang w:val="es-CO"/>
              </w:rPr>
            </w:pPr>
          </w:p>
        </w:tc>
        <w:tc>
          <w:tcPr>
            <w:tcW w:w="2612" w:type="dxa"/>
            <w:tcBorders>
              <w:left w:val="nil"/>
              <w:right w:val="nil"/>
            </w:tcBorders>
          </w:tcPr>
          <w:p w14:paraId="1929F351" w14:textId="77777777" w:rsidR="00B70222" w:rsidRPr="00590750" w:rsidRDefault="00B70222" w:rsidP="00F93D99">
            <w:pPr>
              <w:spacing w:before="120" w:after="120"/>
              <w:rPr>
                <w:rFonts w:cs="Calibri"/>
                <w:lang w:val="es-CO"/>
              </w:rPr>
            </w:pPr>
          </w:p>
        </w:tc>
      </w:tr>
    </w:tbl>
    <w:p w14:paraId="2AABF474" w14:textId="77777777" w:rsidR="000506B1" w:rsidRPr="00590750" w:rsidRDefault="00F93D99" w:rsidP="00F93D99">
      <w:pPr>
        <w:pStyle w:val="Encabezado"/>
        <w:tabs>
          <w:tab w:val="right" w:pos="2520"/>
          <w:tab w:val="left" w:pos="2880"/>
          <w:tab w:val="right" w:pos="5760"/>
          <w:tab w:val="left" w:pos="6120"/>
        </w:tabs>
        <w:spacing w:before="120" w:after="120"/>
        <w:jc w:val="both"/>
        <w:rPr>
          <w:i/>
          <w:color w:val="0070C0"/>
          <w:lang w:val="es-CO"/>
        </w:rPr>
      </w:pPr>
      <w:r w:rsidRPr="00590750">
        <w:rPr>
          <w:i/>
          <w:color w:val="0070C0"/>
          <w:lang w:val="es-CO"/>
        </w:rPr>
        <w:t xml:space="preserve"> </w:t>
      </w:r>
      <w:r w:rsidR="000506B1" w:rsidRPr="00590750">
        <w:rPr>
          <w:i/>
          <w:color w:val="0070C0"/>
          <w:lang w:val="es-CO"/>
        </w:rPr>
        <w:t>[Si no se hacen o prometen pagos, agregue la siguiente declaración: “No hemos pagado comisiones ni bonificaciones a agentes ni a ninguna otra parte en relación con esta Propuesta y en caso de ser adjudicado, con la ejecución del contrato.”]</w:t>
      </w:r>
    </w:p>
    <w:p w14:paraId="21CDCEE6" w14:textId="77777777" w:rsidR="000506B1" w:rsidRPr="00590750" w:rsidRDefault="000506B1" w:rsidP="00F93D99">
      <w:pPr>
        <w:spacing w:before="120" w:after="120" w:line="240" w:lineRule="auto"/>
        <w:jc w:val="both"/>
        <w:rPr>
          <w:lang w:val="es-CO"/>
        </w:rPr>
      </w:pPr>
      <w:r w:rsidRPr="00590750">
        <w:rPr>
          <w:lang w:val="es-CO"/>
        </w:rPr>
        <w:t xml:space="preserve">Entendemos que ustedes no están obligados a aceptar ninguna de las propuestas que reciban. </w:t>
      </w:r>
    </w:p>
    <w:p w14:paraId="6F870F57" w14:textId="77777777" w:rsidR="000506B1" w:rsidRPr="00590750" w:rsidRDefault="000506B1" w:rsidP="00F93D99">
      <w:pPr>
        <w:spacing w:before="120" w:after="120" w:line="240" w:lineRule="auto"/>
        <w:rPr>
          <w:lang w:val="es-CO"/>
        </w:rPr>
      </w:pPr>
      <w:r w:rsidRPr="00590750">
        <w:rPr>
          <w:lang w:val="es-CO"/>
        </w:rPr>
        <w:t>Cordialmente,</w:t>
      </w:r>
    </w:p>
    <w:p w14:paraId="2B6468E1" w14:textId="77777777" w:rsidR="000506B1" w:rsidRPr="00590750" w:rsidRDefault="000506B1" w:rsidP="00F93D99">
      <w:pPr>
        <w:tabs>
          <w:tab w:val="right" w:pos="8460"/>
        </w:tabs>
        <w:spacing w:before="120" w:after="120" w:line="240" w:lineRule="auto"/>
        <w:jc w:val="both"/>
        <w:rPr>
          <w:u w:val="single"/>
          <w:lang w:val="es-CO"/>
        </w:rPr>
      </w:pPr>
      <w:r w:rsidRPr="00590750">
        <w:rPr>
          <w:lang w:val="es-CO"/>
        </w:rPr>
        <w:t xml:space="preserve">Firma autorizada </w:t>
      </w:r>
      <w:r w:rsidR="00F93D99" w:rsidRPr="00590750">
        <w:rPr>
          <w:i/>
          <w:color w:val="0070C0"/>
          <w:lang w:val="es-CO"/>
        </w:rPr>
        <w:t>[</w:t>
      </w:r>
      <w:r w:rsidRPr="00590750">
        <w:rPr>
          <w:i/>
          <w:color w:val="0070C0"/>
          <w:lang w:val="es-CO"/>
        </w:rPr>
        <w:t>nombre complete e iniciales</w:t>
      </w:r>
      <w:r w:rsidR="00F93D99" w:rsidRPr="00590750">
        <w:rPr>
          <w:i/>
          <w:color w:val="0070C0"/>
          <w:lang w:val="es-CO"/>
        </w:rPr>
        <w:t>]</w:t>
      </w:r>
      <w:r w:rsidRPr="00590750">
        <w:rPr>
          <w:i/>
          <w:color w:val="0070C0"/>
          <w:lang w:val="es-CO"/>
        </w:rPr>
        <w:t>:</w:t>
      </w:r>
      <w:r w:rsidRPr="00590750">
        <w:rPr>
          <w:lang w:val="es-CO"/>
        </w:rPr>
        <w:t xml:space="preserve">  </w:t>
      </w:r>
      <w:r w:rsidRPr="00590750">
        <w:rPr>
          <w:u w:val="single"/>
          <w:lang w:val="es-CO"/>
        </w:rPr>
        <w:tab/>
      </w:r>
    </w:p>
    <w:p w14:paraId="46184559" w14:textId="77777777" w:rsidR="000506B1" w:rsidRPr="00590750" w:rsidRDefault="000506B1" w:rsidP="00F93D99">
      <w:pPr>
        <w:tabs>
          <w:tab w:val="right" w:pos="8460"/>
        </w:tabs>
        <w:spacing w:before="120" w:after="120" w:line="240" w:lineRule="auto"/>
        <w:jc w:val="both"/>
        <w:rPr>
          <w:u w:val="single"/>
          <w:lang w:val="es-CO"/>
        </w:rPr>
      </w:pPr>
      <w:r w:rsidRPr="00590750">
        <w:rPr>
          <w:lang w:val="es-CO"/>
        </w:rPr>
        <w:t xml:space="preserve">Nombre y cargo del signatario:  </w:t>
      </w:r>
      <w:r w:rsidRPr="00590750">
        <w:rPr>
          <w:u w:val="single"/>
          <w:lang w:val="es-CO"/>
        </w:rPr>
        <w:tab/>
      </w:r>
    </w:p>
    <w:p w14:paraId="2C29375B" w14:textId="77777777" w:rsidR="000506B1" w:rsidRPr="00590750" w:rsidRDefault="000506B1" w:rsidP="00F93D99">
      <w:pPr>
        <w:tabs>
          <w:tab w:val="right" w:pos="8460"/>
        </w:tabs>
        <w:spacing w:before="120" w:after="120" w:line="240" w:lineRule="auto"/>
        <w:jc w:val="both"/>
        <w:rPr>
          <w:u w:val="single"/>
          <w:lang w:val="es-CO"/>
        </w:rPr>
      </w:pPr>
      <w:r w:rsidRPr="00590750">
        <w:rPr>
          <w:lang w:val="es-CO"/>
        </w:rPr>
        <w:t xml:space="preserve">En capacidad de:  </w:t>
      </w:r>
      <w:r w:rsidRPr="00590750">
        <w:rPr>
          <w:u w:val="single"/>
          <w:lang w:val="es-CO"/>
        </w:rPr>
        <w:tab/>
      </w:r>
    </w:p>
    <w:p w14:paraId="443D7799" w14:textId="77777777" w:rsidR="000506B1" w:rsidRPr="00590750" w:rsidRDefault="000506B1" w:rsidP="00F93D99">
      <w:pPr>
        <w:tabs>
          <w:tab w:val="right" w:pos="8460"/>
        </w:tabs>
        <w:spacing w:before="120" w:after="120" w:line="240" w:lineRule="auto"/>
        <w:jc w:val="both"/>
        <w:rPr>
          <w:u w:val="single"/>
          <w:lang w:val="es-CO"/>
        </w:rPr>
      </w:pPr>
      <w:r w:rsidRPr="00590750">
        <w:rPr>
          <w:lang w:val="es-CO"/>
        </w:rPr>
        <w:t xml:space="preserve">Dirección:  </w:t>
      </w:r>
      <w:r w:rsidRPr="00590750">
        <w:rPr>
          <w:u w:val="single"/>
          <w:lang w:val="es-CO"/>
        </w:rPr>
        <w:tab/>
      </w:r>
    </w:p>
    <w:p w14:paraId="052204BF" w14:textId="77777777" w:rsidR="000506B1" w:rsidRPr="00590750" w:rsidRDefault="000506B1" w:rsidP="00F93D99">
      <w:pPr>
        <w:tabs>
          <w:tab w:val="right" w:pos="8460"/>
        </w:tabs>
        <w:spacing w:before="120" w:after="120" w:line="240" w:lineRule="auto"/>
        <w:jc w:val="both"/>
        <w:rPr>
          <w:u w:val="single"/>
          <w:lang w:val="es-CO"/>
        </w:rPr>
      </w:pPr>
      <w:r w:rsidRPr="00590750">
        <w:rPr>
          <w:lang w:val="es-CO"/>
        </w:rPr>
        <w:t>E-mail:</w:t>
      </w:r>
      <w:r w:rsidRPr="00590750">
        <w:rPr>
          <w:u w:val="single"/>
          <w:lang w:val="es-CO"/>
        </w:rPr>
        <w:t xml:space="preserve"> _________________________</w:t>
      </w:r>
    </w:p>
    <w:p w14:paraId="051CD6E7" w14:textId="77777777" w:rsidR="000506B1" w:rsidRPr="00590750" w:rsidRDefault="000506B1" w:rsidP="00F93D99">
      <w:pPr>
        <w:tabs>
          <w:tab w:val="right" w:pos="8460"/>
        </w:tabs>
        <w:spacing w:before="120" w:after="120" w:line="240" w:lineRule="auto"/>
        <w:jc w:val="both"/>
        <w:rPr>
          <w:i/>
          <w:color w:val="0070C0"/>
          <w:lang w:val="es-CO"/>
        </w:rPr>
      </w:pPr>
      <w:r w:rsidRPr="00590750">
        <w:rPr>
          <w:i/>
          <w:color w:val="0070C0"/>
          <w:lang w:val="es-CO"/>
        </w:rPr>
        <w:lastRenderedPageBreak/>
        <w:t xml:space="preserve">[Para una </w:t>
      </w:r>
      <w:r w:rsidR="00E53FB5">
        <w:rPr>
          <w:i/>
          <w:iCs/>
          <w:color w:val="0070C0"/>
          <w:lang w:val="es-CO"/>
        </w:rPr>
        <w:t>APCA</w:t>
      </w:r>
      <w:r w:rsidRPr="00590750">
        <w:rPr>
          <w:i/>
          <w:iCs/>
          <w:color w:val="0070C0"/>
          <w:lang w:val="es-CO"/>
        </w:rPr>
        <w:t xml:space="preserve">, </w:t>
      </w:r>
      <w:r w:rsidRPr="00590750">
        <w:rPr>
          <w:i/>
          <w:color w:val="0070C0"/>
          <w:lang w:val="es-CO"/>
        </w:rPr>
        <w:t>podrán firmar todos los integrantes o únicamente el integrante principal/responsable/Consultor, en cuyo caso se deberá adjuntar poder para firmar en nombre de todos los integrantes]</w:t>
      </w:r>
      <w:r w:rsidR="00F93D99" w:rsidRPr="00590750">
        <w:rPr>
          <w:i/>
          <w:color w:val="0070C0"/>
          <w:lang w:val="es-CO"/>
        </w:rPr>
        <w:t>.</w:t>
      </w:r>
    </w:p>
    <w:p w14:paraId="3E6D0248" w14:textId="77777777" w:rsidR="00B70222" w:rsidRPr="00590750" w:rsidRDefault="00B70222" w:rsidP="00B52E7A">
      <w:pPr>
        <w:tabs>
          <w:tab w:val="right" w:pos="8460"/>
        </w:tabs>
        <w:spacing w:before="120" w:after="120" w:line="240" w:lineRule="auto"/>
        <w:jc w:val="both"/>
        <w:rPr>
          <w:rFonts w:ascii="Calibri" w:eastAsia="Times New Roman" w:hAnsi="Calibri" w:cs="Calibri"/>
          <w:i/>
          <w:color w:val="0070C0"/>
          <w:sz w:val="24"/>
          <w:szCs w:val="24"/>
          <w:lang w:val="es-CO"/>
        </w:rPr>
      </w:pPr>
    </w:p>
    <w:p w14:paraId="76FD5DFE" w14:textId="77777777" w:rsidR="00B70222" w:rsidRPr="00590750" w:rsidRDefault="00B70222" w:rsidP="00B70222">
      <w:pPr>
        <w:rPr>
          <w:rFonts w:ascii="Calibri" w:eastAsia="Times New Roman" w:hAnsi="Calibri" w:cs="Calibri"/>
          <w:color w:val="0070C0"/>
          <w:sz w:val="24"/>
          <w:szCs w:val="24"/>
          <w:lang w:val="es-CO"/>
        </w:rPr>
        <w:sectPr w:rsidR="00B70222" w:rsidRPr="00590750" w:rsidSect="00E806DF">
          <w:headerReference w:type="even" r:id="rId45"/>
          <w:headerReference w:type="default" r:id="rId46"/>
          <w:headerReference w:type="first" r:id="rId47"/>
          <w:pgSz w:w="12240" w:h="15840"/>
          <w:pgMar w:top="1440" w:right="1440" w:bottom="1440" w:left="1440" w:header="720" w:footer="720" w:gutter="0"/>
          <w:cols w:space="720"/>
          <w:docGrid w:linePitch="360"/>
        </w:sectPr>
      </w:pPr>
    </w:p>
    <w:p w14:paraId="710BD14E" w14:textId="77777777" w:rsidR="00B70222" w:rsidRPr="00590750" w:rsidRDefault="00B70222" w:rsidP="00B20EBF">
      <w:pPr>
        <w:keepNext/>
        <w:keepLines/>
        <w:spacing w:before="120" w:after="120" w:line="240" w:lineRule="auto"/>
        <w:ind w:left="360"/>
        <w:jc w:val="center"/>
        <w:outlineLvl w:val="1"/>
        <w:rPr>
          <w:rFonts w:ascii="Calibri" w:eastAsia="Times New Roman" w:hAnsi="Calibri" w:cs="Times New Roman"/>
          <w:b/>
          <w:sz w:val="24"/>
          <w:szCs w:val="24"/>
          <w:lang w:val="es-CO"/>
        </w:rPr>
      </w:pPr>
      <w:bookmarkStart w:id="104" w:name="_Toc488652391"/>
      <w:bookmarkStart w:id="105" w:name="_Toc325721728"/>
      <w:r w:rsidRPr="00590750">
        <w:rPr>
          <w:rFonts w:ascii="Calibri" w:eastAsia="Times New Roman" w:hAnsi="Calibri" w:cs="Times New Roman"/>
          <w:b/>
          <w:sz w:val="24"/>
          <w:szCs w:val="24"/>
          <w:lang w:val="es-CO"/>
        </w:rPr>
        <w:lastRenderedPageBreak/>
        <w:t>Form</w:t>
      </w:r>
      <w:r w:rsidR="006F0F8F" w:rsidRPr="00590750">
        <w:rPr>
          <w:rFonts w:ascii="Calibri" w:eastAsia="Times New Roman" w:hAnsi="Calibri" w:cs="Times New Roman"/>
          <w:b/>
          <w:sz w:val="24"/>
          <w:szCs w:val="24"/>
          <w:lang w:val="es-CO"/>
        </w:rPr>
        <w:t>ulario</w:t>
      </w:r>
      <w:r w:rsidRPr="00590750">
        <w:rPr>
          <w:rFonts w:ascii="Calibri" w:eastAsia="Times New Roman" w:hAnsi="Calibri" w:cs="Times New Roman"/>
          <w:b/>
          <w:sz w:val="24"/>
          <w:szCs w:val="24"/>
          <w:lang w:val="es-CO"/>
        </w:rPr>
        <w:t xml:space="preserve"> FIN-2: </w:t>
      </w:r>
      <w:r w:rsidR="006F0F8F" w:rsidRPr="00590750">
        <w:rPr>
          <w:rFonts w:ascii="Calibri" w:eastAsia="Times New Roman" w:hAnsi="Calibri" w:cs="Times New Roman"/>
          <w:b/>
          <w:sz w:val="24"/>
          <w:szCs w:val="24"/>
          <w:lang w:val="es-CO"/>
        </w:rPr>
        <w:t>Resumen de Precios</w:t>
      </w:r>
      <w:bookmarkEnd w:id="104"/>
      <w:r w:rsidR="006F0F8F" w:rsidRPr="00590750">
        <w:rPr>
          <w:rFonts w:ascii="Calibri" w:eastAsia="Times New Roman" w:hAnsi="Calibri" w:cs="Times New Roman"/>
          <w:b/>
          <w:sz w:val="24"/>
          <w:szCs w:val="24"/>
          <w:lang w:val="es-CO"/>
        </w:rPr>
        <w:t xml:space="preserve"> </w:t>
      </w:r>
      <w:bookmarkEnd w:id="105"/>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gridCol w:w="1985"/>
        <w:gridCol w:w="1985"/>
        <w:gridCol w:w="1985"/>
      </w:tblGrid>
      <w:tr w:rsidR="006F0F8F" w:rsidRPr="00590750" w14:paraId="2E27283F" w14:textId="77777777" w:rsidTr="00852D3D">
        <w:trPr>
          <w:cantSplit/>
          <w:trHeight w:hRule="exact" w:val="397"/>
          <w:jc w:val="center"/>
        </w:trPr>
        <w:tc>
          <w:tcPr>
            <w:tcW w:w="4536" w:type="dxa"/>
            <w:vMerge w:val="restart"/>
            <w:tcBorders>
              <w:top w:val="double" w:sz="4" w:space="0" w:color="auto"/>
            </w:tcBorders>
            <w:vAlign w:val="center"/>
          </w:tcPr>
          <w:p w14:paraId="6D699D3C" w14:textId="77777777" w:rsidR="006F0F8F" w:rsidRPr="00590750" w:rsidRDefault="006F0F8F" w:rsidP="006F0F8F">
            <w:pPr>
              <w:spacing w:after="0" w:line="240" w:lineRule="auto"/>
              <w:ind w:left="720" w:hanging="720"/>
              <w:jc w:val="center"/>
              <w:outlineLvl w:val="7"/>
              <w:rPr>
                <w:rFonts w:ascii="Calibri" w:eastAsia="Times New Roman" w:hAnsi="Calibri" w:cs="Times New Roman"/>
                <w:b/>
                <w:bCs/>
                <w:lang w:val="es-CO"/>
              </w:rPr>
            </w:pPr>
            <w:r w:rsidRPr="00590750">
              <w:rPr>
                <w:rFonts w:ascii="Calibri" w:eastAsia="Times New Roman" w:hAnsi="Calibri" w:cs="Times New Roman"/>
                <w:b/>
                <w:bCs/>
                <w:lang w:val="es-CO"/>
              </w:rPr>
              <w:t>Rubro</w:t>
            </w:r>
          </w:p>
        </w:tc>
        <w:tc>
          <w:tcPr>
            <w:tcW w:w="7940" w:type="dxa"/>
            <w:gridSpan w:val="4"/>
            <w:tcBorders>
              <w:top w:val="double" w:sz="4" w:space="0" w:color="auto"/>
              <w:bottom w:val="single" w:sz="8" w:space="0" w:color="auto"/>
            </w:tcBorders>
            <w:vAlign w:val="center"/>
          </w:tcPr>
          <w:p w14:paraId="07C20967" w14:textId="77777777" w:rsidR="006F0F8F" w:rsidRPr="00590750" w:rsidRDefault="006F0F8F" w:rsidP="006F0F8F">
            <w:pPr>
              <w:spacing w:after="0" w:line="240" w:lineRule="auto"/>
              <w:jc w:val="center"/>
              <w:rPr>
                <w:rFonts w:ascii="Calibri" w:eastAsia="Times New Roman" w:hAnsi="Calibri" w:cs="Times New Roman"/>
                <w:b/>
                <w:bCs/>
                <w:sz w:val="24"/>
                <w:szCs w:val="24"/>
                <w:lang w:val="es-CO"/>
              </w:rPr>
            </w:pPr>
            <w:r w:rsidRPr="00590750">
              <w:rPr>
                <w:rFonts w:ascii="Calibri" w:eastAsia="Times New Roman" w:hAnsi="Calibri" w:cs="Times New Roman"/>
                <w:b/>
                <w:bCs/>
                <w:sz w:val="24"/>
                <w:szCs w:val="24"/>
                <w:lang w:val="es-CO"/>
              </w:rPr>
              <w:t>Precio</w:t>
            </w:r>
          </w:p>
          <w:p w14:paraId="39EF589C" w14:textId="77777777" w:rsidR="006F0F8F" w:rsidRPr="00590750" w:rsidRDefault="006F0F8F" w:rsidP="006F0F8F">
            <w:pPr>
              <w:spacing w:after="0" w:line="240" w:lineRule="auto"/>
              <w:jc w:val="center"/>
              <w:rPr>
                <w:rFonts w:ascii="Calibri" w:eastAsia="Times New Roman" w:hAnsi="Calibri" w:cs="Times New Roman"/>
                <w:b/>
                <w:bCs/>
                <w:sz w:val="24"/>
                <w:szCs w:val="24"/>
                <w:lang w:val="es-CO"/>
              </w:rPr>
            </w:pPr>
          </w:p>
        </w:tc>
      </w:tr>
      <w:tr w:rsidR="006F0F8F" w:rsidRPr="00297551" w14:paraId="5E89A461" w14:textId="77777777" w:rsidTr="00852D3D">
        <w:trPr>
          <w:cantSplit/>
          <w:trHeight w:hRule="exact" w:val="641"/>
          <w:jc w:val="center"/>
        </w:trPr>
        <w:tc>
          <w:tcPr>
            <w:tcW w:w="4536" w:type="dxa"/>
            <w:vMerge/>
          </w:tcPr>
          <w:p w14:paraId="2F3FCEFB" w14:textId="77777777" w:rsidR="006F0F8F" w:rsidRPr="00590750" w:rsidRDefault="006F0F8F" w:rsidP="006F0F8F">
            <w:pPr>
              <w:spacing w:before="40" w:after="0" w:line="240" w:lineRule="auto"/>
              <w:rPr>
                <w:rFonts w:ascii="Calibri" w:eastAsia="Times New Roman" w:hAnsi="Calibri" w:cs="Times New Roman"/>
                <w:sz w:val="24"/>
                <w:szCs w:val="24"/>
                <w:lang w:val="es-CO"/>
              </w:rPr>
            </w:pPr>
          </w:p>
        </w:tc>
        <w:tc>
          <w:tcPr>
            <w:tcW w:w="7940" w:type="dxa"/>
            <w:gridSpan w:val="4"/>
            <w:tcBorders>
              <w:top w:val="single" w:sz="8" w:space="0" w:color="auto"/>
              <w:bottom w:val="single" w:sz="12" w:space="0" w:color="auto"/>
            </w:tcBorders>
            <w:vAlign w:val="center"/>
          </w:tcPr>
          <w:p w14:paraId="3DF441B5" w14:textId="77777777" w:rsidR="006F0F8F" w:rsidRPr="00590750" w:rsidRDefault="006F0F8F" w:rsidP="006F0F8F">
            <w:pPr>
              <w:tabs>
                <w:tab w:val="left" w:pos="360"/>
              </w:tabs>
              <w:spacing w:after="0" w:line="240" w:lineRule="auto"/>
              <w:ind w:left="360" w:hanging="360"/>
              <w:rPr>
                <w:rFonts w:ascii="Calibri" w:eastAsia="Times New Roman" w:hAnsi="Calibri" w:cs="Times New Roman"/>
                <w:sz w:val="20"/>
                <w:szCs w:val="20"/>
                <w:lang w:val="es-CO"/>
              </w:rPr>
            </w:pPr>
            <w:r w:rsidRPr="00590750">
              <w:rPr>
                <w:rFonts w:ascii="Calibri" w:eastAsia="Times New Roman" w:hAnsi="Calibri" w:cs="Times New Roman"/>
                <w:color w:val="0066FF"/>
                <w:sz w:val="20"/>
                <w:szCs w:val="20"/>
                <w:lang w:val="es-CO"/>
              </w:rPr>
              <w:t xml:space="preserve">{El Consultor deberá indicar los costos propuestos de acuerdo con la Cláusula </w:t>
            </w:r>
            <w:r w:rsidRPr="00590750">
              <w:rPr>
                <w:rFonts w:ascii="Calibri" w:eastAsia="Times New Roman" w:hAnsi="Calibri" w:cs="Times New Roman"/>
                <w:b/>
                <w:bCs/>
                <w:color w:val="0066FF"/>
                <w:sz w:val="20"/>
                <w:szCs w:val="20"/>
                <w:lang w:val="es-CO"/>
              </w:rPr>
              <w:t>16.4 de la Hoja de Datos</w:t>
            </w:r>
            <w:r w:rsidRPr="00590750">
              <w:rPr>
                <w:rFonts w:ascii="Calibri" w:eastAsia="Times New Roman" w:hAnsi="Calibri" w:cs="Times New Roman"/>
                <w:color w:val="0066FF"/>
                <w:sz w:val="20"/>
                <w:szCs w:val="20"/>
                <w:lang w:val="es-CO"/>
              </w:rPr>
              <w:t>; suprima las columnas que no utilice}</w:t>
            </w:r>
          </w:p>
        </w:tc>
      </w:tr>
      <w:tr w:rsidR="006F0F8F" w:rsidRPr="00297551" w14:paraId="05805983" w14:textId="77777777" w:rsidTr="00852D3D">
        <w:trPr>
          <w:cantSplit/>
          <w:trHeight w:hRule="exact" w:val="993"/>
          <w:jc w:val="center"/>
        </w:trPr>
        <w:tc>
          <w:tcPr>
            <w:tcW w:w="4536" w:type="dxa"/>
            <w:vMerge/>
            <w:tcBorders>
              <w:bottom w:val="single" w:sz="12" w:space="0" w:color="auto"/>
            </w:tcBorders>
          </w:tcPr>
          <w:p w14:paraId="6173FF18" w14:textId="77777777" w:rsidR="006F0F8F" w:rsidRPr="00590750" w:rsidRDefault="006F0F8F" w:rsidP="006F0F8F">
            <w:pPr>
              <w:spacing w:before="40" w:after="0" w:line="240" w:lineRule="auto"/>
              <w:rPr>
                <w:rFonts w:ascii="Calibri" w:eastAsia="Times New Roman" w:hAnsi="Calibri" w:cs="Times New Roman"/>
                <w:sz w:val="24"/>
                <w:szCs w:val="24"/>
                <w:lang w:val="es-CO"/>
              </w:rPr>
            </w:pPr>
          </w:p>
        </w:tc>
        <w:tc>
          <w:tcPr>
            <w:tcW w:w="1985" w:type="dxa"/>
            <w:tcBorders>
              <w:top w:val="single" w:sz="8" w:space="0" w:color="auto"/>
              <w:bottom w:val="single" w:sz="12" w:space="0" w:color="auto"/>
            </w:tcBorders>
            <w:vAlign w:val="center"/>
          </w:tcPr>
          <w:p w14:paraId="3A0E1E1A" w14:textId="77777777" w:rsidR="006F0F8F" w:rsidRPr="00590750" w:rsidRDefault="006F0F8F" w:rsidP="006F0F8F">
            <w:pPr>
              <w:spacing w:after="0" w:line="240" w:lineRule="auto"/>
              <w:rPr>
                <w:rFonts w:ascii="Calibri" w:eastAsia="Times New Roman" w:hAnsi="Calibri" w:cs="Times New Roman"/>
                <w:color w:val="0066FF"/>
                <w:sz w:val="24"/>
                <w:szCs w:val="24"/>
                <w:lang w:val="es-CO"/>
              </w:rPr>
            </w:pPr>
            <w:r w:rsidRPr="00590750">
              <w:rPr>
                <w:rFonts w:ascii="Calibri" w:eastAsia="Times New Roman" w:hAnsi="Calibri" w:cs="Times New Roman"/>
                <w:color w:val="0066FF"/>
                <w:lang w:val="es-CO"/>
              </w:rPr>
              <w:t>{</w:t>
            </w:r>
            <w:r w:rsidRPr="00590750">
              <w:rPr>
                <w:rFonts w:ascii="Calibri" w:eastAsia="Times New Roman" w:hAnsi="Calibri" w:cs="Times New Roman"/>
                <w:i/>
                <w:iCs/>
                <w:color w:val="0066FF"/>
                <w:lang w:val="es-CO"/>
              </w:rPr>
              <w:t>Indicar moneda extranjera # 1</w:t>
            </w:r>
            <w:r w:rsidRPr="00590750">
              <w:rPr>
                <w:rFonts w:ascii="Calibri" w:eastAsia="Times New Roman" w:hAnsi="Calibri" w:cs="Times New Roman"/>
                <w:color w:val="0066FF"/>
                <w:lang w:val="es-CO"/>
              </w:rPr>
              <w:t>}</w:t>
            </w:r>
          </w:p>
        </w:tc>
        <w:tc>
          <w:tcPr>
            <w:tcW w:w="1985" w:type="dxa"/>
            <w:tcBorders>
              <w:top w:val="single" w:sz="8" w:space="0" w:color="auto"/>
              <w:bottom w:val="single" w:sz="12" w:space="0" w:color="auto"/>
            </w:tcBorders>
            <w:vAlign w:val="center"/>
          </w:tcPr>
          <w:p w14:paraId="4AA591E1" w14:textId="77777777" w:rsidR="006F0F8F" w:rsidRPr="00590750" w:rsidRDefault="006F0F8F" w:rsidP="006F0F8F">
            <w:pPr>
              <w:spacing w:after="0" w:line="240" w:lineRule="auto"/>
              <w:rPr>
                <w:rFonts w:ascii="Calibri" w:eastAsia="Times New Roman" w:hAnsi="Calibri" w:cs="Times New Roman"/>
                <w:color w:val="0066FF"/>
                <w:sz w:val="24"/>
                <w:szCs w:val="24"/>
                <w:lang w:val="es-CO"/>
              </w:rPr>
            </w:pPr>
            <w:r w:rsidRPr="00590750">
              <w:rPr>
                <w:rFonts w:ascii="Calibri" w:eastAsia="Times New Roman" w:hAnsi="Calibri" w:cs="Times New Roman"/>
                <w:color w:val="0066FF"/>
                <w:lang w:val="es-CO"/>
              </w:rPr>
              <w:t>{</w:t>
            </w:r>
            <w:r w:rsidRPr="00590750">
              <w:rPr>
                <w:rFonts w:ascii="Calibri" w:eastAsia="Times New Roman" w:hAnsi="Calibri" w:cs="Times New Roman"/>
                <w:i/>
                <w:iCs/>
                <w:color w:val="0066FF"/>
                <w:lang w:val="es-CO"/>
              </w:rPr>
              <w:t xml:space="preserve"> Indicar moneda extranjera # 2,si se utiliza</w:t>
            </w:r>
            <w:r w:rsidRPr="00590750">
              <w:rPr>
                <w:rFonts w:ascii="Calibri" w:eastAsia="Times New Roman" w:hAnsi="Calibri" w:cs="Times New Roman"/>
                <w:color w:val="0066FF"/>
                <w:lang w:val="es-CO"/>
              </w:rPr>
              <w:t>}</w:t>
            </w:r>
          </w:p>
        </w:tc>
        <w:tc>
          <w:tcPr>
            <w:tcW w:w="1985" w:type="dxa"/>
            <w:tcBorders>
              <w:top w:val="single" w:sz="8" w:space="0" w:color="auto"/>
              <w:bottom w:val="single" w:sz="12" w:space="0" w:color="auto"/>
            </w:tcBorders>
            <w:vAlign w:val="center"/>
          </w:tcPr>
          <w:p w14:paraId="4CDA34B0" w14:textId="77777777" w:rsidR="006F0F8F" w:rsidRPr="00590750" w:rsidRDefault="006F0F8F" w:rsidP="006F0F8F">
            <w:pPr>
              <w:spacing w:after="0" w:line="240" w:lineRule="auto"/>
              <w:rPr>
                <w:rFonts w:ascii="Calibri" w:eastAsia="Times New Roman" w:hAnsi="Calibri" w:cs="Times New Roman"/>
                <w:color w:val="0066FF"/>
                <w:sz w:val="24"/>
                <w:szCs w:val="24"/>
                <w:lang w:val="es-CO"/>
              </w:rPr>
            </w:pPr>
            <w:r w:rsidRPr="00590750">
              <w:rPr>
                <w:rFonts w:ascii="Calibri" w:eastAsia="Times New Roman" w:hAnsi="Calibri" w:cs="Times New Roman"/>
                <w:color w:val="0066FF"/>
                <w:lang w:val="es-CO"/>
              </w:rPr>
              <w:t>{</w:t>
            </w:r>
            <w:r w:rsidRPr="00590750">
              <w:rPr>
                <w:rFonts w:ascii="Calibri" w:eastAsia="Times New Roman" w:hAnsi="Calibri" w:cs="Times New Roman"/>
                <w:i/>
                <w:iCs/>
                <w:color w:val="0066FF"/>
                <w:lang w:val="es-CO"/>
              </w:rPr>
              <w:t xml:space="preserve"> Indicar moneda extranjera # 3, si se utiliza</w:t>
            </w:r>
            <w:r w:rsidRPr="00590750">
              <w:rPr>
                <w:rFonts w:ascii="Calibri" w:eastAsia="Times New Roman" w:hAnsi="Calibri" w:cs="Times New Roman"/>
                <w:color w:val="0066FF"/>
                <w:lang w:val="es-CO"/>
              </w:rPr>
              <w:t>}</w:t>
            </w:r>
          </w:p>
        </w:tc>
        <w:tc>
          <w:tcPr>
            <w:tcW w:w="1985" w:type="dxa"/>
            <w:tcBorders>
              <w:top w:val="single" w:sz="8" w:space="0" w:color="auto"/>
              <w:bottom w:val="single" w:sz="12" w:space="0" w:color="auto"/>
            </w:tcBorders>
            <w:vAlign w:val="center"/>
          </w:tcPr>
          <w:p w14:paraId="6A241682" w14:textId="77777777" w:rsidR="006F0F8F" w:rsidRPr="00590750" w:rsidRDefault="006F0F8F" w:rsidP="006F0F8F">
            <w:pPr>
              <w:spacing w:after="0" w:line="240" w:lineRule="auto"/>
              <w:rPr>
                <w:rFonts w:ascii="Calibri" w:eastAsia="Times New Roman" w:hAnsi="Calibri" w:cs="Times New Roman"/>
                <w:color w:val="0066FF"/>
                <w:sz w:val="16"/>
                <w:szCs w:val="16"/>
                <w:lang w:val="es-CO"/>
              </w:rPr>
            </w:pPr>
            <w:r w:rsidRPr="00590750">
              <w:rPr>
                <w:rFonts w:ascii="Calibri" w:eastAsia="Times New Roman" w:hAnsi="Calibri" w:cs="Times New Roman"/>
                <w:color w:val="0066FF"/>
                <w:sz w:val="24"/>
                <w:szCs w:val="24"/>
                <w:lang w:val="es-CO"/>
              </w:rPr>
              <w:t>{</w:t>
            </w:r>
            <w:r w:rsidRPr="00590750">
              <w:rPr>
                <w:rFonts w:ascii="Calibri" w:eastAsia="Times New Roman" w:hAnsi="Calibri" w:cs="Times New Roman"/>
                <w:i/>
                <w:iCs/>
                <w:color w:val="0066FF"/>
                <w:lang w:val="es-CO"/>
              </w:rPr>
              <w:t>Indicar moneda nacional</w:t>
            </w:r>
            <w:r w:rsidRPr="00590750">
              <w:rPr>
                <w:rFonts w:ascii="Calibri" w:eastAsia="Times New Roman" w:hAnsi="Calibri" w:cs="Times New Roman"/>
                <w:i/>
                <w:iCs/>
                <w:color w:val="0066FF"/>
                <w:sz w:val="24"/>
                <w:szCs w:val="24"/>
                <w:lang w:val="es-CO"/>
              </w:rPr>
              <w:t>,</w:t>
            </w:r>
            <w:r w:rsidRPr="00590750">
              <w:rPr>
                <w:rFonts w:ascii="Calibri" w:eastAsia="Times New Roman" w:hAnsi="Calibri" w:cs="Times New Roman"/>
                <w:i/>
                <w:iCs/>
                <w:color w:val="0066FF"/>
                <w:sz w:val="16"/>
                <w:szCs w:val="16"/>
                <w:lang w:val="es-CO"/>
              </w:rPr>
              <w:t xml:space="preserve"> si se utiliza y/o requiere (16.4 Hoja de Datos</w:t>
            </w:r>
            <w:r w:rsidRPr="00590750">
              <w:rPr>
                <w:rFonts w:ascii="Calibri" w:eastAsia="Times New Roman" w:hAnsi="Calibri" w:cs="Times New Roman"/>
                <w:color w:val="0066FF"/>
                <w:sz w:val="16"/>
                <w:szCs w:val="16"/>
                <w:lang w:val="es-CO"/>
              </w:rPr>
              <w:t>}</w:t>
            </w:r>
          </w:p>
        </w:tc>
      </w:tr>
      <w:tr w:rsidR="006F0F8F" w:rsidRPr="00297551" w14:paraId="05A68231" w14:textId="77777777" w:rsidTr="00852D3D">
        <w:trPr>
          <w:cantSplit/>
          <w:trHeight w:hRule="exact" w:val="397"/>
          <w:jc w:val="center"/>
        </w:trPr>
        <w:tc>
          <w:tcPr>
            <w:tcW w:w="4536" w:type="dxa"/>
            <w:tcBorders>
              <w:bottom w:val="single" w:sz="12" w:space="0" w:color="auto"/>
            </w:tcBorders>
          </w:tcPr>
          <w:p w14:paraId="27F6B9BA" w14:textId="77777777" w:rsidR="006F0F8F" w:rsidRPr="00590750" w:rsidRDefault="006F0F8F" w:rsidP="006F0F8F">
            <w:pPr>
              <w:spacing w:before="40" w:after="0" w:line="240" w:lineRule="auto"/>
              <w:rPr>
                <w:rFonts w:ascii="Calibri" w:eastAsia="Times New Roman" w:hAnsi="Calibri" w:cs="Times New Roman"/>
                <w:b/>
                <w:bCs/>
                <w:sz w:val="24"/>
                <w:szCs w:val="24"/>
                <w:lang w:val="es-CO"/>
              </w:rPr>
            </w:pPr>
            <w:r w:rsidRPr="00590750">
              <w:rPr>
                <w:rFonts w:ascii="Calibri" w:eastAsia="Times New Roman" w:hAnsi="Calibri" w:cs="Times New Roman"/>
                <w:b/>
                <w:bCs/>
                <w:lang w:val="es-CO"/>
              </w:rPr>
              <w:t xml:space="preserve">Precio de la Propuesta de Precio </w:t>
            </w:r>
          </w:p>
        </w:tc>
        <w:tc>
          <w:tcPr>
            <w:tcW w:w="1985" w:type="dxa"/>
            <w:tcBorders>
              <w:top w:val="single" w:sz="8" w:space="0" w:color="auto"/>
              <w:bottom w:val="single" w:sz="12" w:space="0" w:color="auto"/>
            </w:tcBorders>
            <w:vAlign w:val="center"/>
          </w:tcPr>
          <w:p w14:paraId="3F3FE4D2" w14:textId="77777777" w:rsidR="006F0F8F" w:rsidRPr="00590750" w:rsidRDefault="006F0F8F" w:rsidP="006F0F8F">
            <w:pPr>
              <w:spacing w:after="0" w:line="240" w:lineRule="auto"/>
              <w:jc w:val="center"/>
              <w:rPr>
                <w:rFonts w:ascii="Calibri" w:eastAsia="Times New Roman" w:hAnsi="Calibri" w:cs="Times New Roman"/>
                <w:b/>
                <w:bCs/>
                <w:sz w:val="24"/>
                <w:szCs w:val="24"/>
                <w:lang w:val="es-CO"/>
              </w:rPr>
            </w:pPr>
          </w:p>
        </w:tc>
        <w:tc>
          <w:tcPr>
            <w:tcW w:w="1985" w:type="dxa"/>
            <w:tcBorders>
              <w:top w:val="single" w:sz="8" w:space="0" w:color="auto"/>
              <w:bottom w:val="single" w:sz="12" w:space="0" w:color="auto"/>
            </w:tcBorders>
            <w:vAlign w:val="center"/>
          </w:tcPr>
          <w:p w14:paraId="113A1460" w14:textId="77777777" w:rsidR="006F0F8F" w:rsidRPr="00590750" w:rsidRDefault="006F0F8F" w:rsidP="006F0F8F">
            <w:pPr>
              <w:spacing w:after="0" w:line="240" w:lineRule="auto"/>
              <w:jc w:val="center"/>
              <w:rPr>
                <w:rFonts w:ascii="Calibri" w:eastAsia="Times New Roman" w:hAnsi="Calibri" w:cs="Times New Roman"/>
                <w:b/>
                <w:bCs/>
                <w:sz w:val="24"/>
                <w:szCs w:val="24"/>
                <w:lang w:val="es-CO"/>
              </w:rPr>
            </w:pPr>
          </w:p>
        </w:tc>
        <w:tc>
          <w:tcPr>
            <w:tcW w:w="1985" w:type="dxa"/>
            <w:tcBorders>
              <w:top w:val="single" w:sz="8" w:space="0" w:color="auto"/>
              <w:bottom w:val="single" w:sz="12" w:space="0" w:color="auto"/>
            </w:tcBorders>
            <w:vAlign w:val="center"/>
          </w:tcPr>
          <w:p w14:paraId="7C2C504F" w14:textId="77777777" w:rsidR="006F0F8F" w:rsidRPr="00590750" w:rsidRDefault="006F0F8F" w:rsidP="006F0F8F">
            <w:pPr>
              <w:spacing w:after="0" w:line="240" w:lineRule="auto"/>
              <w:jc w:val="center"/>
              <w:rPr>
                <w:rFonts w:ascii="Calibri" w:eastAsia="Times New Roman" w:hAnsi="Calibri" w:cs="Times New Roman"/>
                <w:b/>
                <w:bCs/>
                <w:sz w:val="24"/>
                <w:szCs w:val="24"/>
                <w:lang w:val="es-CO"/>
              </w:rPr>
            </w:pPr>
          </w:p>
        </w:tc>
        <w:tc>
          <w:tcPr>
            <w:tcW w:w="1985" w:type="dxa"/>
            <w:tcBorders>
              <w:top w:val="single" w:sz="8" w:space="0" w:color="auto"/>
              <w:bottom w:val="single" w:sz="12" w:space="0" w:color="auto"/>
            </w:tcBorders>
            <w:vAlign w:val="center"/>
          </w:tcPr>
          <w:p w14:paraId="4B11D1B2" w14:textId="77777777" w:rsidR="006F0F8F" w:rsidRPr="00590750" w:rsidRDefault="006F0F8F" w:rsidP="006F0F8F">
            <w:pPr>
              <w:spacing w:after="0" w:line="240" w:lineRule="auto"/>
              <w:jc w:val="center"/>
              <w:rPr>
                <w:rFonts w:ascii="Calibri" w:eastAsia="Times New Roman" w:hAnsi="Calibri" w:cs="Times New Roman"/>
                <w:b/>
                <w:bCs/>
                <w:sz w:val="16"/>
                <w:szCs w:val="16"/>
                <w:lang w:val="es-CO"/>
              </w:rPr>
            </w:pPr>
          </w:p>
        </w:tc>
      </w:tr>
      <w:tr w:rsidR="006F0F8F" w:rsidRPr="00590750" w14:paraId="00D53E1F" w14:textId="77777777" w:rsidTr="00852D3D">
        <w:trPr>
          <w:cantSplit/>
          <w:trHeight w:hRule="exact" w:val="444"/>
          <w:jc w:val="center"/>
        </w:trPr>
        <w:tc>
          <w:tcPr>
            <w:tcW w:w="4536" w:type="dxa"/>
            <w:tcBorders>
              <w:bottom w:val="single" w:sz="12" w:space="0" w:color="auto"/>
            </w:tcBorders>
          </w:tcPr>
          <w:p w14:paraId="5FDD5430" w14:textId="77777777" w:rsidR="006F0F8F" w:rsidRPr="00590750" w:rsidRDefault="006F0F8F" w:rsidP="006F0F8F">
            <w:pPr>
              <w:spacing w:before="40" w:after="0" w:line="240" w:lineRule="auto"/>
              <w:jc w:val="center"/>
              <w:rPr>
                <w:rFonts w:ascii="Calibri" w:eastAsia="Times New Roman" w:hAnsi="Calibri" w:cs="Times New Roman"/>
                <w:sz w:val="24"/>
                <w:szCs w:val="24"/>
                <w:lang w:val="es-CO"/>
              </w:rPr>
            </w:pPr>
            <w:r w:rsidRPr="00590750">
              <w:rPr>
                <w:rFonts w:ascii="Calibri" w:eastAsia="Times New Roman" w:hAnsi="Calibri" w:cs="Times New Roman"/>
                <w:lang w:val="es-CO"/>
              </w:rPr>
              <w:t>Incluye:</w:t>
            </w:r>
          </w:p>
        </w:tc>
        <w:tc>
          <w:tcPr>
            <w:tcW w:w="1985" w:type="dxa"/>
            <w:tcBorders>
              <w:top w:val="single" w:sz="8" w:space="0" w:color="auto"/>
              <w:bottom w:val="single" w:sz="12" w:space="0" w:color="auto"/>
            </w:tcBorders>
            <w:vAlign w:val="center"/>
          </w:tcPr>
          <w:p w14:paraId="48F38CBB" w14:textId="77777777" w:rsidR="006F0F8F" w:rsidRPr="00590750" w:rsidRDefault="006F0F8F" w:rsidP="006F0F8F">
            <w:pPr>
              <w:spacing w:after="0" w:line="240" w:lineRule="auto"/>
              <w:rPr>
                <w:rFonts w:ascii="Calibri" w:eastAsia="Times New Roman" w:hAnsi="Calibri" w:cs="Times New Roman"/>
                <w:sz w:val="24"/>
                <w:szCs w:val="24"/>
                <w:lang w:val="es-CO"/>
              </w:rPr>
            </w:pPr>
          </w:p>
        </w:tc>
        <w:tc>
          <w:tcPr>
            <w:tcW w:w="1985" w:type="dxa"/>
            <w:tcBorders>
              <w:top w:val="single" w:sz="8" w:space="0" w:color="auto"/>
              <w:bottom w:val="single" w:sz="12" w:space="0" w:color="auto"/>
            </w:tcBorders>
            <w:vAlign w:val="center"/>
          </w:tcPr>
          <w:p w14:paraId="426AACDD" w14:textId="77777777" w:rsidR="006F0F8F" w:rsidRPr="00590750" w:rsidRDefault="006F0F8F" w:rsidP="006F0F8F">
            <w:pPr>
              <w:spacing w:after="0" w:line="240" w:lineRule="auto"/>
              <w:rPr>
                <w:rFonts w:ascii="Calibri" w:eastAsia="Times New Roman" w:hAnsi="Calibri" w:cs="Times New Roman"/>
                <w:sz w:val="24"/>
                <w:szCs w:val="24"/>
                <w:lang w:val="es-CO"/>
              </w:rPr>
            </w:pPr>
          </w:p>
        </w:tc>
        <w:tc>
          <w:tcPr>
            <w:tcW w:w="1985" w:type="dxa"/>
            <w:tcBorders>
              <w:top w:val="single" w:sz="8" w:space="0" w:color="auto"/>
              <w:bottom w:val="single" w:sz="12" w:space="0" w:color="auto"/>
            </w:tcBorders>
            <w:vAlign w:val="center"/>
          </w:tcPr>
          <w:p w14:paraId="11766657" w14:textId="77777777" w:rsidR="006F0F8F" w:rsidRPr="00590750" w:rsidRDefault="006F0F8F" w:rsidP="006F0F8F">
            <w:pPr>
              <w:spacing w:after="0" w:line="240" w:lineRule="auto"/>
              <w:rPr>
                <w:rFonts w:ascii="Calibri" w:eastAsia="Times New Roman" w:hAnsi="Calibri" w:cs="Times New Roman"/>
                <w:sz w:val="24"/>
                <w:szCs w:val="24"/>
                <w:lang w:val="es-CO"/>
              </w:rPr>
            </w:pPr>
          </w:p>
        </w:tc>
        <w:tc>
          <w:tcPr>
            <w:tcW w:w="1985" w:type="dxa"/>
            <w:tcBorders>
              <w:top w:val="single" w:sz="8" w:space="0" w:color="auto"/>
              <w:bottom w:val="single" w:sz="12" w:space="0" w:color="auto"/>
            </w:tcBorders>
            <w:vAlign w:val="center"/>
          </w:tcPr>
          <w:p w14:paraId="0640D919" w14:textId="77777777" w:rsidR="006F0F8F" w:rsidRPr="00590750" w:rsidRDefault="006F0F8F" w:rsidP="006F0F8F">
            <w:pPr>
              <w:spacing w:after="0" w:line="240" w:lineRule="auto"/>
              <w:rPr>
                <w:rFonts w:ascii="Calibri" w:eastAsia="Times New Roman" w:hAnsi="Calibri" w:cs="Times New Roman"/>
                <w:sz w:val="24"/>
                <w:szCs w:val="24"/>
                <w:lang w:val="es-CO"/>
              </w:rPr>
            </w:pPr>
          </w:p>
        </w:tc>
      </w:tr>
      <w:tr w:rsidR="006F0F8F" w:rsidRPr="00590750" w14:paraId="1AFE8401" w14:textId="77777777" w:rsidTr="00852D3D">
        <w:trPr>
          <w:cantSplit/>
          <w:trHeight w:hRule="exact" w:val="444"/>
          <w:jc w:val="center"/>
        </w:trPr>
        <w:tc>
          <w:tcPr>
            <w:tcW w:w="4536" w:type="dxa"/>
            <w:tcBorders>
              <w:bottom w:val="single" w:sz="12" w:space="0" w:color="auto"/>
            </w:tcBorders>
          </w:tcPr>
          <w:p w14:paraId="0FBCDAEB" w14:textId="77777777" w:rsidR="006F0F8F" w:rsidRPr="00590750" w:rsidRDefault="006F0F8F" w:rsidP="006F0F8F">
            <w:pPr>
              <w:spacing w:before="40" w:after="0" w:line="240" w:lineRule="auto"/>
              <w:jc w:val="center"/>
              <w:rPr>
                <w:rFonts w:ascii="Calibri" w:eastAsia="Times New Roman" w:hAnsi="Calibri" w:cs="Times New Roman"/>
                <w:i/>
                <w:iCs/>
                <w:sz w:val="24"/>
                <w:szCs w:val="24"/>
                <w:lang w:val="es-CO"/>
              </w:rPr>
            </w:pPr>
            <w:r w:rsidRPr="00590750">
              <w:rPr>
                <w:rFonts w:ascii="Calibri" w:eastAsia="Times New Roman" w:hAnsi="Calibri" w:cs="Times New Roman"/>
                <w:lang w:val="es-CO"/>
              </w:rPr>
              <w:t xml:space="preserve">(1) </w:t>
            </w:r>
            <w:r w:rsidRPr="00590750">
              <w:rPr>
                <w:rFonts w:ascii="Calibri" w:eastAsia="Times New Roman" w:hAnsi="Calibri" w:cs="Times New Roman"/>
                <w:b/>
                <w:bCs/>
                <w:lang w:val="es-CO"/>
              </w:rPr>
              <w:t xml:space="preserve">Remuneración </w:t>
            </w:r>
          </w:p>
        </w:tc>
        <w:tc>
          <w:tcPr>
            <w:tcW w:w="1985" w:type="dxa"/>
            <w:tcBorders>
              <w:top w:val="single" w:sz="8" w:space="0" w:color="auto"/>
              <w:bottom w:val="single" w:sz="12" w:space="0" w:color="auto"/>
            </w:tcBorders>
            <w:vAlign w:val="center"/>
          </w:tcPr>
          <w:p w14:paraId="5B2730ED" w14:textId="77777777" w:rsidR="006F0F8F" w:rsidRPr="00590750" w:rsidRDefault="006F0F8F" w:rsidP="006F0F8F">
            <w:pPr>
              <w:spacing w:after="0" w:line="240" w:lineRule="auto"/>
              <w:jc w:val="right"/>
              <w:rPr>
                <w:rFonts w:ascii="Calibri" w:eastAsia="Times New Roman" w:hAnsi="Calibri" w:cs="Times New Roman"/>
                <w:sz w:val="24"/>
                <w:szCs w:val="24"/>
                <w:lang w:val="es-CO"/>
              </w:rPr>
            </w:pPr>
          </w:p>
        </w:tc>
        <w:tc>
          <w:tcPr>
            <w:tcW w:w="1985" w:type="dxa"/>
            <w:tcBorders>
              <w:top w:val="single" w:sz="8" w:space="0" w:color="auto"/>
              <w:bottom w:val="single" w:sz="12" w:space="0" w:color="auto"/>
            </w:tcBorders>
            <w:vAlign w:val="center"/>
          </w:tcPr>
          <w:p w14:paraId="098CEB5A" w14:textId="77777777" w:rsidR="006F0F8F" w:rsidRPr="00590750" w:rsidRDefault="006F0F8F" w:rsidP="006F0F8F">
            <w:pPr>
              <w:spacing w:after="0" w:line="240" w:lineRule="auto"/>
              <w:jc w:val="right"/>
              <w:rPr>
                <w:rFonts w:ascii="Calibri" w:eastAsia="Times New Roman" w:hAnsi="Calibri" w:cs="Times New Roman"/>
                <w:sz w:val="24"/>
                <w:szCs w:val="24"/>
                <w:lang w:val="es-CO"/>
              </w:rPr>
            </w:pPr>
          </w:p>
        </w:tc>
        <w:tc>
          <w:tcPr>
            <w:tcW w:w="1985" w:type="dxa"/>
            <w:tcBorders>
              <w:top w:val="single" w:sz="8" w:space="0" w:color="auto"/>
              <w:bottom w:val="single" w:sz="12" w:space="0" w:color="auto"/>
            </w:tcBorders>
            <w:vAlign w:val="center"/>
          </w:tcPr>
          <w:p w14:paraId="7E2D7F0F" w14:textId="77777777" w:rsidR="006F0F8F" w:rsidRPr="00590750" w:rsidRDefault="006F0F8F" w:rsidP="006F0F8F">
            <w:pPr>
              <w:spacing w:after="0" w:line="240" w:lineRule="auto"/>
              <w:jc w:val="right"/>
              <w:rPr>
                <w:rFonts w:ascii="Calibri" w:eastAsia="Times New Roman" w:hAnsi="Calibri" w:cs="Times New Roman"/>
                <w:sz w:val="24"/>
                <w:szCs w:val="24"/>
                <w:lang w:val="es-CO"/>
              </w:rPr>
            </w:pPr>
          </w:p>
        </w:tc>
        <w:tc>
          <w:tcPr>
            <w:tcW w:w="1985" w:type="dxa"/>
            <w:tcBorders>
              <w:top w:val="single" w:sz="8" w:space="0" w:color="auto"/>
              <w:bottom w:val="single" w:sz="12" w:space="0" w:color="auto"/>
            </w:tcBorders>
            <w:vAlign w:val="center"/>
          </w:tcPr>
          <w:p w14:paraId="32705876" w14:textId="77777777" w:rsidR="006F0F8F" w:rsidRPr="00590750" w:rsidRDefault="006F0F8F" w:rsidP="006F0F8F">
            <w:pPr>
              <w:spacing w:after="0" w:line="240" w:lineRule="auto"/>
              <w:jc w:val="right"/>
              <w:rPr>
                <w:rFonts w:ascii="Calibri" w:eastAsia="Times New Roman" w:hAnsi="Calibri" w:cs="Times New Roman"/>
                <w:sz w:val="24"/>
                <w:szCs w:val="24"/>
                <w:lang w:val="es-CO"/>
              </w:rPr>
            </w:pPr>
          </w:p>
        </w:tc>
      </w:tr>
      <w:tr w:rsidR="006F0F8F" w:rsidRPr="00590750" w14:paraId="58DAB0B7" w14:textId="77777777" w:rsidTr="00852D3D">
        <w:trPr>
          <w:cantSplit/>
          <w:trHeight w:hRule="exact" w:val="444"/>
          <w:jc w:val="center"/>
        </w:trPr>
        <w:tc>
          <w:tcPr>
            <w:tcW w:w="4536" w:type="dxa"/>
            <w:tcBorders>
              <w:bottom w:val="single" w:sz="12" w:space="0" w:color="auto"/>
            </w:tcBorders>
          </w:tcPr>
          <w:p w14:paraId="311AEBBD" w14:textId="77777777" w:rsidR="006F0F8F" w:rsidRPr="00590750" w:rsidRDefault="006F0F8F" w:rsidP="006F0F8F">
            <w:pPr>
              <w:spacing w:before="40" w:after="0" w:line="240" w:lineRule="auto"/>
              <w:jc w:val="center"/>
              <w:rPr>
                <w:rFonts w:ascii="Calibri" w:eastAsia="Times New Roman" w:hAnsi="Calibri" w:cs="Times New Roman"/>
                <w:i/>
                <w:iCs/>
                <w:sz w:val="24"/>
                <w:szCs w:val="24"/>
                <w:lang w:val="es-CO"/>
              </w:rPr>
            </w:pPr>
            <w:r w:rsidRPr="00590750">
              <w:rPr>
                <w:rFonts w:ascii="Calibri" w:eastAsia="Times New Roman" w:hAnsi="Calibri" w:cs="Times New Roman"/>
                <w:lang w:val="es-CO"/>
              </w:rPr>
              <w:t>(2)</w:t>
            </w:r>
            <w:r w:rsidRPr="00590750">
              <w:rPr>
                <w:rFonts w:ascii="Calibri" w:eastAsia="Times New Roman" w:hAnsi="Calibri" w:cs="Times New Roman"/>
                <w:i/>
                <w:iCs/>
                <w:lang w:val="es-CO"/>
              </w:rPr>
              <w:t xml:space="preserve"> </w:t>
            </w:r>
            <w:r w:rsidRPr="00590750">
              <w:rPr>
                <w:rFonts w:ascii="Calibri" w:eastAsia="Times New Roman" w:hAnsi="Calibri" w:cs="Times New Roman"/>
                <w:i/>
                <w:iCs/>
                <w:color w:val="0066FF"/>
                <w:lang w:val="es-CO"/>
              </w:rPr>
              <w:t>[</w:t>
            </w:r>
            <w:r w:rsidRPr="00590750">
              <w:rPr>
                <w:rFonts w:ascii="Calibri" w:eastAsia="Times New Roman" w:hAnsi="Calibri" w:cs="Times New Roman"/>
                <w:b/>
                <w:bCs/>
                <w:i/>
                <w:iCs/>
                <w:color w:val="0066FF"/>
                <w:lang w:val="es-CO"/>
              </w:rPr>
              <w:t>Reembolsables]</w:t>
            </w:r>
          </w:p>
        </w:tc>
        <w:tc>
          <w:tcPr>
            <w:tcW w:w="1985" w:type="dxa"/>
            <w:tcBorders>
              <w:top w:val="single" w:sz="8" w:space="0" w:color="auto"/>
              <w:bottom w:val="single" w:sz="12" w:space="0" w:color="auto"/>
            </w:tcBorders>
            <w:vAlign w:val="center"/>
          </w:tcPr>
          <w:p w14:paraId="70D26F2C" w14:textId="77777777" w:rsidR="006F0F8F" w:rsidRPr="00590750" w:rsidRDefault="006F0F8F" w:rsidP="006F0F8F">
            <w:pPr>
              <w:spacing w:after="0" w:line="240" w:lineRule="auto"/>
              <w:jc w:val="right"/>
              <w:rPr>
                <w:rFonts w:ascii="Calibri" w:eastAsia="Times New Roman" w:hAnsi="Calibri" w:cs="Times New Roman"/>
                <w:sz w:val="24"/>
                <w:szCs w:val="24"/>
                <w:lang w:val="es-CO"/>
              </w:rPr>
            </w:pPr>
          </w:p>
        </w:tc>
        <w:tc>
          <w:tcPr>
            <w:tcW w:w="1985" w:type="dxa"/>
            <w:tcBorders>
              <w:top w:val="single" w:sz="8" w:space="0" w:color="auto"/>
              <w:bottom w:val="single" w:sz="12" w:space="0" w:color="auto"/>
            </w:tcBorders>
            <w:vAlign w:val="center"/>
          </w:tcPr>
          <w:p w14:paraId="53FFF00E" w14:textId="77777777" w:rsidR="006F0F8F" w:rsidRPr="00590750" w:rsidRDefault="006F0F8F" w:rsidP="006F0F8F">
            <w:pPr>
              <w:spacing w:after="0" w:line="240" w:lineRule="auto"/>
              <w:jc w:val="right"/>
              <w:rPr>
                <w:rFonts w:ascii="Calibri" w:eastAsia="Times New Roman" w:hAnsi="Calibri" w:cs="Times New Roman"/>
                <w:sz w:val="24"/>
                <w:szCs w:val="24"/>
                <w:lang w:val="es-CO"/>
              </w:rPr>
            </w:pPr>
          </w:p>
        </w:tc>
        <w:tc>
          <w:tcPr>
            <w:tcW w:w="1985" w:type="dxa"/>
            <w:tcBorders>
              <w:top w:val="single" w:sz="8" w:space="0" w:color="auto"/>
              <w:bottom w:val="single" w:sz="12" w:space="0" w:color="auto"/>
            </w:tcBorders>
            <w:vAlign w:val="center"/>
          </w:tcPr>
          <w:p w14:paraId="1CA939B5" w14:textId="77777777" w:rsidR="006F0F8F" w:rsidRPr="00590750" w:rsidRDefault="006F0F8F" w:rsidP="006F0F8F">
            <w:pPr>
              <w:spacing w:after="0" w:line="240" w:lineRule="auto"/>
              <w:jc w:val="right"/>
              <w:rPr>
                <w:rFonts w:ascii="Calibri" w:eastAsia="Times New Roman" w:hAnsi="Calibri" w:cs="Times New Roman"/>
                <w:sz w:val="24"/>
                <w:szCs w:val="24"/>
                <w:lang w:val="es-CO"/>
              </w:rPr>
            </w:pPr>
          </w:p>
        </w:tc>
        <w:tc>
          <w:tcPr>
            <w:tcW w:w="1985" w:type="dxa"/>
            <w:tcBorders>
              <w:top w:val="single" w:sz="8" w:space="0" w:color="auto"/>
              <w:bottom w:val="single" w:sz="12" w:space="0" w:color="auto"/>
            </w:tcBorders>
            <w:vAlign w:val="center"/>
          </w:tcPr>
          <w:p w14:paraId="23178875" w14:textId="77777777" w:rsidR="006F0F8F" w:rsidRPr="00590750" w:rsidRDefault="006F0F8F" w:rsidP="006F0F8F">
            <w:pPr>
              <w:spacing w:after="0" w:line="240" w:lineRule="auto"/>
              <w:jc w:val="right"/>
              <w:rPr>
                <w:rFonts w:ascii="Calibri" w:eastAsia="Times New Roman" w:hAnsi="Calibri" w:cs="Times New Roman"/>
                <w:sz w:val="24"/>
                <w:szCs w:val="24"/>
                <w:lang w:val="es-CO"/>
              </w:rPr>
            </w:pPr>
          </w:p>
        </w:tc>
      </w:tr>
      <w:tr w:rsidR="006F0F8F" w:rsidRPr="00297551" w14:paraId="1A41F55F" w14:textId="77777777" w:rsidTr="00852D3D">
        <w:trPr>
          <w:cantSplit/>
          <w:jc w:val="center"/>
        </w:trPr>
        <w:tc>
          <w:tcPr>
            <w:tcW w:w="4536" w:type="dxa"/>
            <w:tcBorders>
              <w:bottom w:val="single" w:sz="12" w:space="0" w:color="auto"/>
            </w:tcBorders>
          </w:tcPr>
          <w:p w14:paraId="58BA4FDE" w14:textId="77777777" w:rsidR="006F0F8F" w:rsidRPr="00590750" w:rsidRDefault="006F0F8F" w:rsidP="006F0F8F">
            <w:pPr>
              <w:spacing w:before="40" w:after="0" w:line="240" w:lineRule="auto"/>
              <w:rPr>
                <w:rFonts w:ascii="Calibri" w:eastAsia="Times New Roman" w:hAnsi="Calibri" w:cs="Times New Roman"/>
                <w:b/>
                <w:bCs/>
                <w:sz w:val="24"/>
                <w:szCs w:val="24"/>
                <w:u w:val="single"/>
                <w:lang w:val="es-CO"/>
              </w:rPr>
            </w:pPr>
            <w:r w:rsidRPr="00590750">
              <w:rPr>
                <w:rFonts w:ascii="Calibri" w:eastAsia="Times New Roman" w:hAnsi="Calibri" w:cs="Times New Roman"/>
                <w:b/>
                <w:bCs/>
                <w:u w:val="single"/>
                <w:lang w:val="es-CO"/>
              </w:rPr>
              <w:t>Precio total de la Propuesta Económica:</w:t>
            </w:r>
          </w:p>
          <w:p w14:paraId="7E96ED5B" w14:textId="77777777" w:rsidR="006F0F8F" w:rsidRPr="004707DF" w:rsidRDefault="006F0F8F" w:rsidP="006F0F8F">
            <w:pPr>
              <w:spacing w:before="40" w:after="80" w:line="240" w:lineRule="auto"/>
              <w:rPr>
                <w:rFonts w:ascii="Calibri" w:eastAsia="Times New Roman" w:hAnsi="Calibri" w:cs="Times New Roman"/>
                <w:i/>
                <w:color w:val="0066FF"/>
                <w:sz w:val="24"/>
                <w:szCs w:val="24"/>
                <w:lang w:val="es-CO"/>
              </w:rPr>
            </w:pPr>
            <w:r w:rsidRPr="004707DF">
              <w:rPr>
                <w:rFonts w:ascii="Calibri" w:eastAsia="Times New Roman" w:hAnsi="Calibri" w:cs="Times New Roman"/>
                <w:i/>
                <w:color w:val="0066FF"/>
                <w:lang w:val="es-CO"/>
              </w:rPr>
              <w:t xml:space="preserve">{debe concordar con el monto de la </w:t>
            </w:r>
            <w:r w:rsidR="00CD4C47" w:rsidRPr="004707DF">
              <w:rPr>
                <w:rFonts w:ascii="Calibri" w:eastAsia="Times New Roman" w:hAnsi="Calibri" w:cs="Times New Roman"/>
                <w:i/>
                <w:color w:val="0066FF"/>
                <w:lang w:val="es-CO"/>
              </w:rPr>
              <w:t xml:space="preserve">Formulario </w:t>
            </w:r>
            <w:r w:rsidRPr="004707DF">
              <w:rPr>
                <w:rFonts w:ascii="Calibri" w:eastAsia="Times New Roman" w:hAnsi="Calibri" w:cs="Times New Roman"/>
                <w:i/>
                <w:color w:val="0066FF"/>
                <w:lang w:val="es-CO"/>
              </w:rPr>
              <w:t>FIN-1}</w:t>
            </w:r>
          </w:p>
        </w:tc>
        <w:tc>
          <w:tcPr>
            <w:tcW w:w="1985" w:type="dxa"/>
            <w:tcBorders>
              <w:top w:val="single" w:sz="8" w:space="0" w:color="auto"/>
              <w:bottom w:val="single" w:sz="12" w:space="0" w:color="auto"/>
            </w:tcBorders>
            <w:vAlign w:val="center"/>
          </w:tcPr>
          <w:p w14:paraId="7F1CC9F8" w14:textId="77777777" w:rsidR="006F0F8F" w:rsidRPr="00590750" w:rsidRDefault="006F0F8F" w:rsidP="006F0F8F">
            <w:pPr>
              <w:spacing w:after="0" w:line="240" w:lineRule="auto"/>
              <w:rPr>
                <w:rFonts w:ascii="Calibri" w:eastAsia="Times New Roman" w:hAnsi="Calibri" w:cs="Times New Roman"/>
                <w:sz w:val="24"/>
                <w:szCs w:val="24"/>
                <w:lang w:val="es-CO"/>
              </w:rPr>
            </w:pPr>
          </w:p>
        </w:tc>
        <w:tc>
          <w:tcPr>
            <w:tcW w:w="1985" w:type="dxa"/>
            <w:tcBorders>
              <w:top w:val="single" w:sz="8" w:space="0" w:color="auto"/>
              <w:bottom w:val="single" w:sz="12" w:space="0" w:color="auto"/>
            </w:tcBorders>
            <w:vAlign w:val="center"/>
          </w:tcPr>
          <w:p w14:paraId="0E7D3080" w14:textId="77777777" w:rsidR="006F0F8F" w:rsidRPr="00590750" w:rsidRDefault="006F0F8F" w:rsidP="006F0F8F">
            <w:pPr>
              <w:spacing w:after="0" w:line="240" w:lineRule="auto"/>
              <w:rPr>
                <w:rFonts w:ascii="Calibri" w:eastAsia="Times New Roman" w:hAnsi="Calibri" w:cs="Times New Roman"/>
                <w:sz w:val="24"/>
                <w:szCs w:val="24"/>
                <w:lang w:val="es-CO"/>
              </w:rPr>
            </w:pPr>
          </w:p>
        </w:tc>
        <w:tc>
          <w:tcPr>
            <w:tcW w:w="1985" w:type="dxa"/>
            <w:tcBorders>
              <w:top w:val="single" w:sz="8" w:space="0" w:color="auto"/>
              <w:bottom w:val="single" w:sz="12" w:space="0" w:color="auto"/>
            </w:tcBorders>
            <w:vAlign w:val="center"/>
          </w:tcPr>
          <w:p w14:paraId="73BA4649" w14:textId="77777777" w:rsidR="006F0F8F" w:rsidRPr="00590750" w:rsidRDefault="006F0F8F" w:rsidP="006F0F8F">
            <w:pPr>
              <w:spacing w:after="0" w:line="240" w:lineRule="auto"/>
              <w:rPr>
                <w:rFonts w:ascii="Calibri" w:eastAsia="Times New Roman" w:hAnsi="Calibri" w:cs="Times New Roman"/>
                <w:sz w:val="24"/>
                <w:szCs w:val="24"/>
                <w:lang w:val="es-CO"/>
              </w:rPr>
            </w:pPr>
          </w:p>
        </w:tc>
        <w:tc>
          <w:tcPr>
            <w:tcW w:w="1985" w:type="dxa"/>
            <w:tcBorders>
              <w:top w:val="single" w:sz="8" w:space="0" w:color="auto"/>
              <w:bottom w:val="single" w:sz="12" w:space="0" w:color="auto"/>
            </w:tcBorders>
            <w:vAlign w:val="center"/>
          </w:tcPr>
          <w:p w14:paraId="4C2749AB" w14:textId="77777777" w:rsidR="006F0F8F" w:rsidRPr="00590750" w:rsidRDefault="006F0F8F" w:rsidP="006F0F8F">
            <w:pPr>
              <w:spacing w:after="0" w:line="240" w:lineRule="auto"/>
              <w:rPr>
                <w:rFonts w:ascii="Calibri" w:eastAsia="Times New Roman" w:hAnsi="Calibri" w:cs="Times New Roman"/>
                <w:sz w:val="24"/>
                <w:szCs w:val="24"/>
                <w:lang w:val="es-CO"/>
              </w:rPr>
            </w:pPr>
          </w:p>
        </w:tc>
      </w:tr>
      <w:tr w:rsidR="006F0F8F" w:rsidRPr="00297551" w14:paraId="11366805" w14:textId="77777777" w:rsidTr="00852D3D">
        <w:trPr>
          <w:cantSplit/>
          <w:trHeight w:hRule="exact" w:val="407"/>
          <w:jc w:val="center"/>
        </w:trPr>
        <w:tc>
          <w:tcPr>
            <w:tcW w:w="12476" w:type="dxa"/>
            <w:gridSpan w:val="5"/>
            <w:tcBorders>
              <w:bottom w:val="single" w:sz="12" w:space="0" w:color="auto"/>
            </w:tcBorders>
          </w:tcPr>
          <w:p w14:paraId="6F6F0597" w14:textId="77777777" w:rsidR="006F0F8F" w:rsidRPr="00590750" w:rsidRDefault="006F0F8F" w:rsidP="006F0F8F">
            <w:pPr>
              <w:spacing w:after="0" w:line="240" w:lineRule="auto"/>
              <w:rPr>
                <w:rFonts w:ascii="Calibri" w:eastAsia="Times New Roman" w:hAnsi="Calibri" w:cs="Times New Roman"/>
                <w:sz w:val="24"/>
                <w:szCs w:val="24"/>
                <w:lang w:val="es-CO"/>
              </w:rPr>
            </w:pPr>
            <w:r w:rsidRPr="00590750">
              <w:rPr>
                <w:rFonts w:ascii="Calibri" w:eastAsia="Times New Roman" w:hAnsi="Calibri" w:cs="Times New Roman"/>
                <w:b/>
                <w:bCs/>
                <w:lang w:val="es-CO"/>
              </w:rPr>
              <w:t>Estimativos Impuestos Indirectos Locales – a ser revisados y finalizados en las negociaciones si el Contrato es adjudicado</w:t>
            </w:r>
          </w:p>
        </w:tc>
      </w:tr>
      <w:tr w:rsidR="006F0F8F" w:rsidRPr="00297551" w14:paraId="2FFA6619" w14:textId="77777777" w:rsidTr="00852D3D">
        <w:trPr>
          <w:cantSplit/>
          <w:trHeight w:hRule="exact" w:val="741"/>
          <w:jc w:val="center"/>
        </w:trPr>
        <w:tc>
          <w:tcPr>
            <w:tcW w:w="4536" w:type="dxa"/>
            <w:tcBorders>
              <w:bottom w:val="single" w:sz="12" w:space="0" w:color="auto"/>
            </w:tcBorders>
          </w:tcPr>
          <w:p w14:paraId="6F414C86" w14:textId="77777777" w:rsidR="006F0F8F" w:rsidRPr="004707DF" w:rsidRDefault="006F0F8F" w:rsidP="006029C8">
            <w:pPr>
              <w:numPr>
                <w:ilvl w:val="0"/>
                <w:numId w:val="118"/>
              </w:numPr>
              <w:spacing w:before="40" w:after="0" w:line="240" w:lineRule="auto"/>
              <w:rPr>
                <w:rFonts w:ascii="Calibri" w:eastAsia="Times New Roman" w:hAnsi="Calibri" w:cs="Times New Roman"/>
                <w:i/>
                <w:color w:val="0066FF"/>
                <w:lang w:val="es-CO"/>
              </w:rPr>
            </w:pPr>
            <w:r w:rsidRPr="004707DF">
              <w:rPr>
                <w:rFonts w:ascii="Calibri" w:eastAsia="Times New Roman" w:hAnsi="Calibri" w:cs="Times New Roman"/>
                <w:i/>
                <w:color w:val="0066FF"/>
                <w:lang w:val="es-CO"/>
              </w:rPr>
              <w:t>{indique el tipo de impuesto</w:t>
            </w:r>
            <w:r w:rsidRPr="004707DF">
              <w:rPr>
                <w:rFonts w:ascii="Calibri" w:eastAsia="Times New Roman" w:hAnsi="Calibri" w:cs="Times New Roman"/>
                <w:i/>
                <w:color w:val="0066FF"/>
                <w:vertAlign w:val="superscript"/>
                <w:lang w:val="es-CO"/>
              </w:rPr>
              <w:t xml:space="preserve">. </w:t>
            </w:r>
            <w:r w:rsidR="00571821" w:rsidRPr="004707DF">
              <w:rPr>
                <w:rFonts w:ascii="Calibri" w:eastAsia="Times New Roman" w:hAnsi="Calibri" w:cs="Times New Roman"/>
                <w:i/>
                <w:color w:val="0066FF"/>
                <w:lang w:val="es-CO"/>
              </w:rPr>
              <w:t>ej.</w:t>
            </w:r>
            <w:r w:rsidRPr="004707DF">
              <w:rPr>
                <w:rFonts w:ascii="Calibri" w:eastAsia="Times New Roman" w:hAnsi="Calibri" w:cs="Times New Roman"/>
                <w:i/>
                <w:color w:val="0066FF"/>
                <w:lang w:val="es-CO"/>
              </w:rPr>
              <w:t>, IVA o impuesto a las ventas}</w:t>
            </w:r>
          </w:p>
          <w:p w14:paraId="3721A02D" w14:textId="77777777" w:rsidR="006F0F8F" w:rsidRPr="004707DF" w:rsidRDefault="006F0F8F" w:rsidP="006F0F8F">
            <w:pPr>
              <w:spacing w:before="40" w:after="0" w:line="240" w:lineRule="auto"/>
              <w:jc w:val="center"/>
              <w:rPr>
                <w:rFonts w:ascii="Calibri" w:eastAsia="Times New Roman" w:hAnsi="Calibri" w:cs="Times New Roman"/>
                <w:i/>
                <w:sz w:val="24"/>
                <w:szCs w:val="24"/>
                <w:lang w:val="es-CO"/>
              </w:rPr>
            </w:pPr>
          </w:p>
        </w:tc>
        <w:tc>
          <w:tcPr>
            <w:tcW w:w="1985" w:type="dxa"/>
            <w:tcBorders>
              <w:top w:val="single" w:sz="8" w:space="0" w:color="auto"/>
              <w:bottom w:val="single" w:sz="12" w:space="0" w:color="auto"/>
            </w:tcBorders>
            <w:vAlign w:val="center"/>
          </w:tcPr>
          <w:p w14:paraId="200A9C9E" w14:textId="77777777" w:rsidR="006F0F8F" w:rsidRPr="00590750" w:rsidRDefault="006F0F8F" w:rsidP="006F0F8F">
            <w:pPr>
              <w:spacing w:after="0" w:line="240" w:lineRule="auto"/>
              <w:jc w:val="right"/>
              <w:rPr>
                <w:rFonts w:ascii="Calibri" w:eastAsia="Times New Roman" w:hAnsi="Calibri" w:cs="Times New Roman"/>
                <w:sz w:val="24"/>
                <w:szCs w:val="24"/>
                <w:lang w:val="es-CO"/>
              </w:rPr>
            </w:pPr>
          </w:p>
        </w:tc>
        <w:tc>
          <w:tcPr>
            <w:tcW w:w="1985" w:type="dxa"/>
            <w:tcBorders>
              <w:top w:val="single" w:sz="8" w:space="0" w:color="auto"/>
              <w:bottom w:val="single" w:sz="12" w:space="0" w:color="auto"/>
            </w:tcBorders>
            <w:vAlign w:val="center"/>
          </w:tcPr>
          <w:p w14:paraId="52270AB3" w14:textId="77777777" w:rsidR="006F0F8F" w:rsidRPr="00590750" w:rsidRDefault="006F0F8F" w:rsidP="006F0F8F">
            <w:pPr>
              <w:spacing w:after="0" w:line="240" w:lineRule="auto"/>
              <w:rPr>
                <w:rFonts w:ascii="Calibri" w:eastAsia="Times New Roman" w:hAnsi="Calibri" w:cs="Times New Roman"/>
                <w:sz w:val="24"/>
                <w:szCs w:val="24"/>
                <w:lang w:val="es-CO"/>
              </w:rPr>
            </w:pPr>
          </w:p>
        </w:tc>
        <w:tc>
          <w:tcPr>
            <w:tcW w:w="1985" w:type="dxa"/>
            <w:tcBorders>
              <w:top w:val="single" w:sz="8" w:space="0" w:color="auto"/>
              <w:bottom w:val="single" w:sz="12" w:space="0" w:color="auto"/>
            </w:tcBorders>
            <w:vAlign w:val="center"/>
          </w:tcPr>
          <w:p w14:paraId="3ED262CC" w14:textId="77777777" w:rsidR="006F0F8F" w:rsidRPr="00590750" w:rsidRDefault="006F0F8F" w:rsidP="006F0F8F">
            <w:pPr>
              <w:spacing w:after="0" w:line="240" w:lineRule="auto"/>
              <w:rPr>
                <w:rFonts w:ascii="Calibri" w:eastAsia="Times New Roman" w:hAnsi="Calibri" w:cs="Times New Roman"/>
                <w:sz w:val="24"/>
                <w:szCs w:val="24"/>
                <w:lang w:val="es-CO"/>
              </w:rPr>
            </w:pPr>
          </w:p>
        </w:tc>
        <w:tc>
          <w:tcPr>
            <w:tcW w:w="1985" w:type="dxa"/>
            <w:tcBorders>
              <w:top w:val="single" w:sz="8" w:space="0" w:color="auto"/>
              <w:bottom w:val="single" w:sz="12" w:space="0" w:color="auto"/>
            </w:tcBorders>
            <w:vAlign w:val="center"/>
          </w:tcPr>
          <w:p w14:paraId="282509EC" w14:textId="77777777" w:rsidR="006F0F8F" w:rsidRPr="00590750" w:rsidRDefault="006F0F8F" w:rsidP="006F0F8F">
            <w:pPr>
              <w:spacing w:after="0" w:line="240" w:lineRule="auto"/>
              <w:rPr>
                <w:rFonts w:ascii="Calibri" w:eastAsia="Times New Roman" w:hAnsi="Calibri" w:cs="Times New Roman"/>
                <w:sz w:val="24"/>
                <w:szCs w:val="24"/>
                <w:lang w:val="es-CO"/>
              </w:rPr>
            </w:pPr>
          </w:p>
        </w:tc>
      </w:tr>
      <w:tr w:rsidR="006F0F8F" w:rsidRPr="00297551" w14:paraId="7414DD46" w14:textId="77777777" w:rsidTr="00852D3D">
        <w:trPr>
          <w:cantSplit/>
          <w:trHeight w:hRule="exact" w:val="723"/>
          <w:jc w:val="center"/>
        </w:trPr>
        <w:tc>
          <w:tcPr>
            <w:tcW w:w="4536" w:type="dxa"/>
            <w:tcBorders>
              <w:bottom w:val="single" w:sz="12" w:space="0" w:color="auto"/>
            </w:tcBorders>
          </w:tcPr>
          <w:p w14:paraId="342B8BDF" w14:textId="77777777" w:rsidR="006F0F8F" w:rsidRPr="004707DF" w:rsidRDefault="006F0F8F" w:rsidP="006029C8">
            <w:pPr>
              <w:numPr>
                <w:ilvl w:val="0"/>
                <w:numId w:val="118"/>
              </w:numPr>
              <w:spacing w:before="40" w:after="0" w:line="240" w:lineRule="auto"/>
              <w:rPr>
                <w:rFonts w:ascii="Calibri" w:eastAsia="Times New Roman" w:hAnsi="Calibri" w:cs="Times New Roman"/>
                <w:i/>
                <w:color w:val="0066FF"/>
                <w:lang w:val="es-CO"/>
              </w:rPr>
            </w:pPr>
            <w:r w:rsidRPr="004707DF">
              <w:rPr>
                <w:rFonts w:ascii="Calibri" w:eastAsia="Times New Roman" w:hAnsi="Calibri" w:cs="Times New Roman"/>
                <w:i/>
                <w:color w:val="0066FF"/>
                <w:lang w:val="es-CO"/>
              </w:rPr>
              <w:t>{</w:t>
            </w:r>
            <w:r w:rsidR="00571821" w:rsidRPr="004707DF">
              <w:rPr>
                <w:rFonts w:ascii="Calibri" w:eastAsia="Times New Roman" w:hAnsi="Calibri" w:cs="Times New Roman"/>
                <w:i/>
                <w:color w:val="0066FF"/>
                <w:lang w:val="es-CO"/>
              </w:rPr>
              <w:t>ej.</w:t>
            </w:r>
            <w:r w:rsidRPr="004707DF">
              <w:rPr>
                <w:rFonts w:ascii="Calibri" w:eastAsia="Times New Roman" w:hAnsi="Calibri" w:cs="Times New Roman"/>
                <w:i/>
                <w:color w:val="0066FF"/>
                <w:lang w:val="es-CO"/>
              </w:rPr>
              <w:t>, impuesto de renta en profesionales no residentes}</w:t>
            </w:r>
            <w:r w:rsidRPr="004707DF">
              <w:rPr>
                <w:rFonts w:ascii="Calibri" w:eastAsia="Times New Roman" w:hAnsi="Calibri" w:cs="Times New Roman"/>
                <w:i/>
                <w:color w:val="0066FF"/>
                <w:vertAlign w:val="superscript"/>
                <w:lang w:val="es-CO"/>
              </w:rPr>
              <w:t xml:space="preserve"> </w:t>
            </w:r>
          </w:p>
          <w:p w14:paraId="05A1CC19" w14:textId="77777777" w:rsidR="006F0F8F" w:rsidRPr="004707DF" w:rsidRDefault="006F0F8F" w:rsidP="006F0F8F">
            <w:pPr>
              <w:spacing w:before="40" w:after="0" w:line="240" w:lineRule="auto"/>
              <w:jc w:val="center"/>
              <w:rPr>
                <w:rFonts w:ascii="Calibri" w:eastAsia="Times New Roman" w:hAnsi="Calibri" w:cs="Times New Roman"/>
                <w:i/>
                <w:sz w:val="24"/>
                <w:szCs w:val="24"/>
                <w:lang w:val="es-CO"/>
              </w:rPr>
            </w:pPr>
          </w:p>
        </w:tc>
        <w:tc>
          <w:tcPr>
            <w:tcW w:w="1985" w:type="dxa"/>
            <w:tcBorders>
              <w:top w:val="single" w:sz="8" w:space="0" w:color="auto"/>
              <w:bottom w:val="single" w:sz="12" w:space="0" w:color="auto"/>
            </w:tcBorders>
            <w:vAlign w:val="center"/>
          </w:tcPr>
          <w:p w14:paraId="2B1F85A5" w14:textId="77777777" w:rsidR="006F0F8F" w:rsidRPr="00590750" w:rsidRDefault="006F0F8F" w:rsidP="006F0F8F">
            <w:pPr>
              <w:spacing w:after="0" w:line="240" w:lineRule="auto"/>
              <w:rPr>
                <w:rFonts w:ascii="Calibri" w:eastAsia="Times New Roman" w:hAnsi="Calibri" w:cs="Times New Roman"/>
                <w:sz w:val="24"/>
                <w:szCs w:val="24"/>
                <w:lang w:val="es-CO"/>
              </w:rPr>
            </w:pPr>
          </w:p>
        </w:tc>
        <w:tc>
          <w:tcPr>
            <w:tcW w:w="1985" w:type="dxa"/>
            <w:tcBorders>
              <w:top w:val="single" w:sz="8" w:space="0" w:color="auto"/>
              <w:bottom w:val="single" w:sz="12" w:space="0" w:color="auto"/>
            </w:tcBorders>
            <w:vAlign w:val="center"/>
          </w:tcPr>
          <w:p w14:paraId="7356C502" w14:textId="77777777" w:rsidR="006F0F8F" w:rsidRPr="00590750" w:rsidRDefault="006F0F8F" w:rsidP="006F0F8F">
            <w:pPr>
              <w:spacing w:after="0" w:line="240" w:lineRule="auto"/>
              <w:rPr>
                <w:rFonts w:ascii="Calibri" w:eastAsia="Times New Roman" w:hAnsi="Calibri" w:cs="Times New Roman"/>
                <w:sz w:val="24"/>
                <w:szCs w:val="24"/>
                <w:lang w:val="es-CO"/>
              </w:rPr>
            </w:pPr>
          </w:p>
        </w:tc>
        <w:tc>
          <w:tcPr>
            <w:tcW w:w="1985" w:type="dxa"/>
            <w:tcBorders>
              <w:top w:val="single" w:sz="8" w:space="0" w:color="auto"/>
              <w:bottom w:val="single" w:sz="12" w:space="0" w:color="auto"/>
            </w:tcBorders>
            <w:vAlign w:val="center"/>
          </w:tcPr>
          <w:p w14:paraId="62D0D529" w14:textId="77777777" w:rsidR="006F0F8F" w:rsidRPr="00590750" w:rsidRDefault="006F0F8F" w:rsidP="006F0F8F">
            <w:pPr>
              <w:spacing w:after="0" w:line="240" w:lineRule="auto"/>
              <w:rPr>
                <w:rFonts w:ascii="Calibri" w:eastAsia="Times New Roman" w:hAnsi="Calibri" w:cs="Times New Roman"/>
                <w:sz w:val="24"/>
                <w:szCs w:val="24"/>
                <w:lang w:val="es-CO"/>
              </w:rPr>
            </w:pPr>
          </w:p>
        </w:tc>
        <w:tc>
          <w:tcPr>
            <w:tcW w:w="1985" w:type="dxa"/>
            <w:tcBorders>
              <w:top w:val="single" w:sz="8" w:space="0" w:color="auto"/>
              <w:bottom w:val="single" w:sz="12" w:space="0" w:color="auto"/>
            </w:tcBorders>
            <w:vAlign w:val="center"/>
          </w:tcPr>
          <w:p w14:paraId="008E746B" w14:textId="77777777" w:rsidR="006F0F8F" w:rsidRPr="00590750" w:rsidRDefault="006F0F8F" w:rsidP="006F0F8F">
            <w:pPr>
              <w:spacing w:after="0" w:line="240" w:lineRule="auto"/>
              <w:rPr>
                <w:rFonts w:ascii="Calibri" w:eastAsia="Times New Roman" w:hAnsi="Calibri" w:cs="Times New Roman"/>
                <w:sz w:val="24"/>
                <w:szCs w:val="24"/>
                <w:lang w:val="es-CO"/>
              </w:rPr>
            </w:pPr>
          </w:p>
        </w:tc>
      </w:tr>
      <w:tr w:rsidR="006F0F8F" w:rsidRPr="00297551" w14:paraId="3F74C0AB" w14:textId="77777777" w:rsidTr="00852D3D">
        <w:trPr>
          <w:cantSplit/>
          <w:trHeight w:hRule="exact" w:val="518"/>
          <w:jc w:val="center"/>
        </w:trPr>
        <w:tc>
          <w:tcPr>
            <w:tcW w:w="4536" w:type="dxa"/>
            <w:tcBorders>
              <w:bottom w:val="single" w:sz="12" w:space="0" w:color="auto"/>
            </w:tcBorders>
          </w:tcPr>
          <w:p w14:paraId="5F79AD4E" w14:textId="77777777" w:rsidR="006F0F8F" w:rsidRPr="004707DF" w:rsidRDefault="006F0F8F" w:rsidP="006029C8">
            <w:pPr>
              <w:numPr>
                <w:ilvl w:val="0"/>
                <w:numId w:val="118"/>
              </w:numPr>
              <w:spacing w:before="40" w:after="0" w:line="240" w:lineRule="auto"/>
              <w:rPr>
                <w:rFonts w:ascii="Calibri" w:eastAsia="Times New Roman" w:hAnsi="Calibri" w:cs="Times New Roman"/>
                <w:i/>
                <w:lang w:val="es-CO"/>
              </w:rPr>
            </w:pPr>
            <w:r w:rsidRPr="004707DF">
              <w:rPr>
                <w:rFonts w:ascii="Calibri" w:eastAsia="Times New Roman" w:hAnsi="Calibri" w:cs="Times New Roman"/>
                <w:i/>
                <w:color w:val="0066FF"/>
                <w:lang w:val="es-CO"/>
              </w:rPr>
              <w:t>{indique el tipo de impuesto}</w:t>
            </w:r>
            <w:r w:rsidRPr="004707DF">
              <w:rPr>
                <w:rFonts w:ascii="Calibri" w:eastAsia="Times New Roman" w:hAnsi="Calibri" w:cs="Times New Roman"/>
                <w:i/>
                <w:lang w:val="es-CO"/>
              </w:rPr>
              <w:t xml:space="preserve"> </w:t>
            </w:r>
          </w:p>
        </w:tc>
        <w:tc>
          <w:tcPr>
            <w:tcW w:w="1985" w:type="dxa"/>
            <w:tcBorders>
              <w:top w:val="single" w:sz="8" w:space="0" w:color="auto"/>
              <w:bottom w:val="single" w:sz="12" w:space="0" w:color="auto"/>
            </w:tcBorders>
            <w:vAlign w:val="center"/>
          </w:tcPr>
          <w:p w14:paraId="59FA7DD9" w14:textId="77777777" w:rsidR="006F0F8F" w:rsidRPr="00590750" w:rsidRDefault="006F0F8F" w:rsidP="006F0F8F">
            <w:pPr>
              <w:spacing w:after="0" w:line="240" w:lineRule="auto"/>
              <w:rPr>
                <w:rFonts w:ascii="Calibri" w:eastAsia="Times New Roman" w:hAnsi="Calibri" w:cs="Times New Roman"/>
                <w:sz w:val="24"/>
                <w:szCs w:val="24"/>
                <w:lang w:val="es-CO"/>
              </w:rPr>
            </w:pPr>
          </w:p>
        </w:tc>
        <w:tc>
          <w:tcPr>
            <w:tcW w:w="1985" w:type="dxa"/>
            <w:tcBorders>
              <w:top w:val="single" w:sz="8" w:space="0" w:color="auto"/>
              <w:bottom w:val="single" w:sz="12" w:space="0" w:color="auto"/>
            </w:tcBorders>
            <w:vAlign w:val="center"/>
          </w:tcPr>
          <w:p w14:paraId="79BAD8FA" w14:textId="77777777" w:rsidR="006F0F8F" w:rsidRPr="00590750" w:rsidRDefault="006F0F8F" w:rsidP="006F0F8F">
            <w:pPr>
              <w:spacing w:after="0" w:line="240" w:lineRule="auto"/>
              <w:rPr>
                <w:rFonts w:ascii="Calibri" w:eastAsia="Times New Roman" w:hAnsi="Calibri" w:cs="Times New Roman"/>
                <w:sz w:val="24"/>
                <w:szCs w:val="24"/>
                <w:lang w:val="es-CO"/>
              </w:rPr>
            </w:pPr>
          </w:p>
        </w:tc>
        <w:tc>
          <w:tcPr>
            <w:tcW w:w="1985" w:type="dxa"/>
            <w:tcBorders>
              <w:top w:val="single" w:sz="8" w:space="0" w:color="auto"/>
              <w:bottom w:val="single" w:sz="12" w:space="0" w:color="auto"/>
            </w:tcBorders>
            <w:vAlign w:val="center"/>
          </w:tcPr>
          <w:p w14:paraId="1022E549" w14:textId="77777777" w:rsidR="006F0F8F" w:rsidRPr="00590750" w:rsidRDefault="006F0F8F" w:rsidP="006F0F8F">
            <w:pPr>
              <w:spacing w:after="0" w:line="240" w:lineRule="auto"/>
              <w:rPr>
                <w:rFonts w:ascii="Calibri" w:eastAsia="Times New Roman" w:hAnsi="Calibri" w:cs="Times New Roman"/>
                <w:sz w:val="24"/>
                <w:szCs w:val="24"/>
                <w:lang w:val="es-CO"/>
              </w:rPr>
            </w:pPr>
          </w:p>
        </w:tc>
        <w:tc>
          <w:tcPr>
            <w:tcW w:w="1985" w:type="dxa"/>
            <w:tcBorders>
              <w:top w:val="single" w:sz="8" w:space="0" w:color="auto"/>
              <w:bottom w:val="single" w:sz="12" w:space="0" w:color="auto"/>
            </w:tcBorders>
            <w:vAlign w:val="center"/>
          </w:tcPr>
          <w:p w14:paraId="25C2DBBE" w14:textId="77777777" w:rsidR="006F0F8F" w:rsidRPr="00590750" w:rsidRDefault="006F0F8F" w:rsidP="006F0F8F">
            <w:pPr>
              <w:spacing w:after="0" w:line="240" w:lineRule="auto"/>
              <w:rPr>
                <w:rFonts w:ascii="Calibri" w:eastAsia="Times New Roman" w:hAnsi="Calibri" w:cs="Times New Roman"/>
                <w:sz w:val="24"/>
                <w:szCs w:val="24"/>
                <w:lang w:val="es-CO"/>
              </w:rPr>
            </w:pPr>
          </w:p>
        </w:tc>
      </w:tr>
      <w:tr w:rsidR="006F0F8F" w:rsidRPr="00297551" w14:paraId="2027A98B" w14:textId="77777777" w:rsidTr="00852D3D">
        <w:trPr>
          <w:jc w:val="center"/>
        </w:trPr>
        <w:tc>
          <w:tcPr>
            <w:tcW w:w="4536" w:type="dxa"/>
            <w:tcBorders>
              <w:top w:val="single" w:sz="12" w:space="0" w:color="auto"/>
              <w:bottom w:val="double" w:sz="4" w:space="0" w:color="auto"/>
            </w:tcBorders>
            <w:vAlign w:val="center"/>
          </w:tcPr>
          <w:p w14:paraId="7D10463F" w14:textId="77777777" w:rsidR="006F0F8F" w:rsidRPr="00590750" w:rsidRDefault="006F0F8F" w:rsidP="006F0F8F">
            <w:pPr>
              <w:pBdr>
                <w:bottom w:val="single" w:sz="4" w:space="1" w:color="auto"/>
              </w:pBdr>
              <w:tabs>
                <w:tab w:val="right" w:pos="9000"/>
              </w:tabs>
              <w:spacing w:before="40" w:after="0" w:line="240" w:lineRule="auto"/>
              <w:ind w:right="73"/>
              <w:rPr>
                <w:rFonts w:ascii="Calibri" w:eastAsia="Times New Roman" w:hAnsi="Calibri" w:cs="Times New Roman"/>
                <w:u w:val="single"/>
                <w:lang w:val="es-CO"/>
              </w:rPr>
            </w:pPr>
            <w:r w:rsidRPr="00590750">
              <w:rPr>
                <w:rFonts w:ascii="Calibri" w:eastAsia="Times New Roman" w:hAnsi="Calibri" w:cs="Times New Roman"/>
                <w:u w:val="single"/>
                <w:lang w:val="es-CO"/>
              </w:rPr>
              <w:t xml:space="preserve">Total </w:t>
            </w:r>
            <w:r w:rsidR="00571821" w:rsidRPr="00590750">
              <w:rPr>
                <w:rFonts w:ascii="Calibri" w:eastAsia="Times New Roman" w:hAnsi="Calibri" w:cs="Times New Roman"/>
                <w:u w:val="single"/>
                <w:lang w:val="es-CO"/>
              </w:rPr>
              <w:t>Estimado</w:t>
            </w:r>
            <w:r w:rsidRPr="00590750">
              <w:rPr>
                <w:rFonts w:ascii="Calibri" w:eastAsia="Times New Roman" w:hAnsi="Calibri" w:cs="Times New Roman"/>
                <w:u w:val="single"/>
                <w:lang w:val="es-CO"/>
              </w:rPr>
              <w:t xml:space="preserve"> de Impuesto Indirecto Local:</w:t>
            </w:r>
          </w:p>
          <w:p w14:paraId="7463CED4" w14:textId="77777777" w:rsidR="006F0F8F" w:rsidRPr="00590750" w:rsidRDefault="006F0F8F" w:rsidP="006F0F8F">
            <w:pPr>
              <w:pBdr>
                <w:bottom w:val="single" w:sz="4" w:space="1" w:color="auto"/>
              </w:pBdr>
              <w:tabs>
                <w:tab w:val="right" w:pos="9000"/>
              </w:tabs>
              <w:spacing w:before="40" w:after="0" w:line="240" w:lineRule="auto"/>
              <w:ind w:right="73"/>
              <w:rPr>
                <w:rFonts w:ascii="Calibri" w:eastAsia="Times New Roman" w:hAnsi="Calibri" w:cs="Times New Roman"/>
                <w:color w:val="008000"/>
                <w:lang w:val="es-CO"/>
              </w:rPr>
            </w:pPr>
          </w:p>
        </w:tc>
        <w:tc>
          <w:tcPr>
            <w:tcW w:w="1985" w:type="dxa"/>
            <w:tcBorders>
              <w:top w:val="single" w:sz="12" w:space="0" w:color="auto"/>
              <w:bottom w:val="double" w:sz="4" w:space="0" w:color="auto"/>
            </w:tcBorders>
            <w:vAlign w:val="center"/>
          </w:tcPr>
          <w:p w14:paraId="3402833E" w14:textId="77777777" w:rsidR="006F0F8F" w:rsidRPr="00590750" w:rsidRDefault="006F0F8F" w:rsidP="006F0F8F">
            <w:pPr>
              <w:spacing w:before="40" w:after="0" w:line="240" w:lineRule="auto"/>
              <w:rPr>
                <w:rFonts w:ascii="Calibri" w:eastAsia="Times New Roman" w:hAnsi="Calibri" w:cs="Times New Roman"/>
                <w:sz w:val="24"/>
                <w:szCs w:val="24"/>
                <w:lang w:val="es-CO"/>
              </w:rPr>
            </w:pPr>
          </w:p>
        </w:tc>
        <w:tc>
          <w:tcPr>
            <w:tcW w:w="1985" w:type="dxa"/>
            <w:tcBorders>
              <w:top w:val="single" w:sz="12" w:space="0" w:color="auto"/>
              <w:bottom w:val="double" w:sz="4" w:space="0" w:color="auto"/>
            </w:tcBorders>
            <w:vAlign w:val="center"/>
          </w:tcPr>
          <w:p w14:paraId="5F71AE79" w14:textId="77777777" w:rsidR="006F0F8F" w:rsidRPr="00590750" w:rsidRDefault="006F0F8F" w:rsidP="006F0F8F">
            <w:pPr>
              <w:spacing w:before="40" w:after="0" w:line="240" w:lineRule="auto"/>
              <w:rPr>
                <w:rFonts w:ascii="Calibri" w:eastAsia="Times New Roman" w:hAnsi="Calibri" w:cs="Times New Roman"/>
                <w:sz w:val="24"/>
                <w:szCs w:val="24"/>
                <w:lang w:val="es-CO"/>
              </w:rPr>
            </w:pPr>
          </w:p>
        </w:tc>
        <w:tc>
          <w:tcPr>
            <w:tcW w:w="1985" w:type="dxa"/>
            <w:tcBorders>
              <w:top w:val="single" w:sz="12" w:space="0" w:color="auto"/>
              <w:bottom w:val="double" w:sz="4" w:space="0" w:color="auto"/>
            </w:tcBorders>
            <w:vAlign w:val="center"/>
          </w:tcPr>
          <w:p w14:paraId="273F46B4" w14:textId="77777777" w:rsidR="006F0F8F" w:rsidRPr="00590750" w:rsidRDefault="006F0F8F" w:rsidP="006F0F8F">
            <w:pPr>
              <w:spacing w:before="40" w:after="0" w:line="240" w:lineRule="auto"/>
              <w:rPr>
                <w:rFonts w:ascii="Calibri" w:eastAsia="Times New Roman" w:hAnsi="Calibri" w:cs="Times New Roman"/>
                <w:sz w:val="24"/>
                <w:szCs w:val="24"/>
                <w:lang w:val="es-CO"/>
              </w:rPr>
            </w:pPr>
          </w:p>
        </w:tc>
        <w:tc>
          <w:tcPr>
            <w:tcW w:w="1985" w:type="dxa"/>
            <w:tcBorders>
              <w:top w:val="single" w:sz="12" w:space="0" w:color="auto"/>
              <w:bottom w:val="double" w:sz="4" w:space="0" w:color="auto"/>
            </w:tcBorders>
            <w:vAlign w:val="center"/>
          </w:tcPr>
          <w:p w14:paraId="41882CB3" w14:textId="77777777" w:rsidR="006F0F8F" w:rsidRPr="00590750" w:rsidRDefault="006F0F8F" w:rsidP="006F0F8F">
            <w:pPr>
              <w:spacing w:before="40" w:after="0" w:line="240" w:lineRule="auto"/>
              <w:rPr>
                <w:rFonts w:ascii="Calibri" w:eastAsia="Times New Roman" w:hAnsi="Calibri" w:cs="Times New Roman"/>
                <w:sz w:val="24"/>
                <w:szCs w:val="24"/>
                <w:lang w:val="es-CO"/>
              </w:rPr>
            </w:pPr>
          </w:p>
        </w:tc>
      </w:tr>
    </w:tbl>
    <w:p w14:paraId="2C9FFD28" w14:textId="77777777" w:rsidR="00B70222" w:rsidRPr="00590750" w:rsidRDefault="00B70222" w:rsidP="00B70222">
      <w:pPr>
        <w:tabs>
          <w:tab w:val="right" w:pos="12960"/>
        </w:tabs>
        <w:spacing w:after="0" w:line="240" w:lineRule="auto"/>
        <w:jc w:val="both"/>
        <w:rPr>
          <w:rFonts w:ascii="Calibri" w:eastAsia="Times New Roman" w:hAnsi="Calibri" w:cs="Calibri"/>
          <w:bCs/>
          <w:sz w:val="24"/>
          <w:szCs w:val="24"/>
          <w:u w:val="single"/>
          <w:lang w:val="es-CO"/>
        </w:rPr>
      </w:pPr>
    </w:p>
    <w:p w14:paraId="10BFC233" w14:textId="77777777" w:rsidR="00B70222" w:rsidRPr="00590750" w:rsidRDefault="006F0F8F" w:rsidP="00B70222">
      <w:pPr>
        <w:tabs>
          <w:tab w:val="left" w:pos="964"/>
        </w:tabs>
        <w:rPr>
          <w:rFonts w:ascii="Calibri" w:eastAsia="Times New Roman" w:hAnsi="Calibri" w:cs="Calibri"/>
          <w:color w:val="0070C0"/>
          <w:sz w:val="24"/>
          <w:szCs w:val="24"/>
          <w:lang w:val="es-CO"/>
        </w:rPr>
      </w:pPr>
      <w:r w:rsidRPr="00590750">
        <w:rPr>
          <w:bCs/>
          <w:sz w:val="20"/>
          <w:szCs w:val="20"/>
          <w:lang w:val="es-CO"/>
        </w:rPr>
        <w:t>Nota al pie: Los pagos se harán en la(s) moneda(s) que se expresa(n) arriba (Referencia a IAC 16.4).</w:t>
      </w:r>
    </w:p>
    <w:p w14:paraId="2789C9C3" w14:textId="77777777" w:rsidR="00B70222" w:rsidRPr="00590750" w:rsidRDefault="00B70222">
      <w:pPr>
        <w:rPr>
          <w:rFonts w:ascii="Calibri" w:eastAsia="Times New Roman" w:hAnsi="Calibri" w:cs="Calibri"/>
          <w:sz w:val="24"/>
          <w:szCs w:val="24"/>
          <w:lang w:val="es-CO"/>
        </w:rPr>
      </w:pPr>
      <w:r w:rsidRPr="00590750">
        <w:rPr>
          <w:rFonts w:ascii="Calibri" w:eastAsia="Times New Roman" w:hAnsi="Calibri" w:cs="Calibri"/>
          <w:sz w:val="24"/>
          <w:szCs w:val="24"/>
          <w:lang w:val="es-CO"/>
        </w:rPr>
        <w:br w:type="page"/>
      </w:r>
    </w:p>
    <w:p w14:paraId="6C0E1042" w14:textId="77777777" w:rsidR="00B70222" w:rsidRPr="00590750" w:rsidRDefault="00B70222" w:rsidP="00B20EBF">
      <w:pPr>
        <w:keepNext/>
        <w:keepLines/>
        <w:spacing w:before="120" w:after="120" w:line="240" w:lineRule="auto"/>
        <w:ind w:left="360"/>
        <w:jc w:val="center"/>
        <w:outlineLvl w:val="1"/>
        <w:rPr>
          <w:rFonts w:ascii="Calibri" w:eastAsia="Times New Roman" w:hAnsi="Calibri" w:cs="Times New Roman"/>
          <w:b/>
          <w:sz w:val="24"/>
          <w:szCs w:val="24"/>
          <w:lang w:val="es-CO"/>
        </w:rPr>
      </w:pPr>
      <w:bookmarkStart w:id="106" w:name="_Toc488652392"/>
      <w:r w:rsidRPr="00590750">
        <w:rPr>
          <w:rFonts w:ascii="Calibri" w:eastAsia="Times New Roman" w:hAnsi="Calibri" w:cs="Times New Roman"/>
          <w:b/>
          <w:sz w:val="24"/>
          <w:szCs w:val="24"/>
          <w:lang w:val="es-CO"/>
        </w:rPr>
        <w:lastRenderedPageBreak/>
        <w:t>Form</w:t>
      </w:r>
      <w:r w:rsidR="006F0F8F" w:rsidRPr="00590750">
        <w:rPr>
          <w:rFonts w:ascii="Calibri" w:eastAsia="Times New Roman" w:hAnsi="Calibri" w:cs="Times New Roman"/>
          <w:b/>
          <w:sz w:val="24"/>
          <w:szCs w:val="24"/>
          <w:lang w:val="es-CO"/>
        </w:rPr>
        <w:t>ulario</w:t>
      </w:r>
      <w:r w:rsidRPr="00590750">
        <w:rPr>
          <w:rFonts w:ascii="Calibri" w:eastAsia="Times New Roman" w:hAnsi="Calibri" w:cs="Times New Roman"/>
          <w:b/>
          <w:sz w:val="24"/>
          <w:szCs w:val="24"/>
          <w:lang w:val="es-CO"/>
        </w:rPr>
        <w:t xml:space="preserve"> FIN-3 </w:t>
      </w:r>
      <w:r w:rsidR="006F0F8F" w:rsidRPr="00590750">
        <w:rPr>
          <w:rFonts w:ascii="Calibri" w:eastAsia="Times New Roman" w:hAnsi="Calibri" w:cs="Times New Roman"/>
          <w:b/>
          <w:sz w:val="24"/>
          <w:szCs w:val="24"/>
          <w:lang w:val="es-CO"/>
        </w:rPr>
        <w:t xml:space="preserve">Desglose de la Remuneración </w:t>
      </w:r>
      <w:r w:rsidRPr="00590750">
        <w:rPr>
          <w:rFonts w:ascii="Calibri" w:eastAsia="Times New Roman" w:hAnsi="Calibri" w:cs="Times New Roman"/>
          <w:b/>
          <w:sz w:val="24"/>
          <w:szCs w:val="24"/>
          <w:lang w:val="es-CO"/>
        </w:rPr>
        <w:t>[*]</w:t>
      </w:r>
      <w:bookmarkEnd w:id="106"/>
    </w:p>
    <w:p w14:paraId="7292ACAF" w14:textId="77777777" w:rsidR="00B70222" w:rsidRPr="00590750" w:rsidRDefault="006F0F8F" w:rsidP="00F93D99">
      <w:pPr>
        <w:spacing w:before="120" w:after="120" w:line="240" w:lineRule="auto"/>
        <w:jc w:val="both"/>
        <w:rPr>
          <w:rFonts w:ascii="Calibri" w:eastAsia="Times New Roman" w:hAnsi="Calibri" w:cs="Calibri"/>
          <w:lang w:val="es-CO"/>
        </w:rPr>
      </w:pPr>
      <w:r w:rsidRPr="00590750">
        <w:rPr>
          <w:lang w:val="es-CO"/>
        </w:rPr>
        <w:t>Cuando se utilice para un trabajo con contrato de Suma Global, la información a ser suministrada en este Formulario será utilizada únicamente para demostrar la base del cálculo del monto de tope del Contrato; para calcular impuestos aplicables cuando se hagan las negociaciones del contrato, y si se requiere, para establecer pagos al Consultor por concepto de posibles servicios adicionales solicitados por el Cliente. Este Formulario no será utilizado como base para pagos bajo contratos de Suma Global.</w:t>
      </w:r>
    </w:p>
    <w:p w14:paraId="7FF7A763" w14:textId="77777777" w:rsidR="00B70222" w:rsidRPr="00590750" w:rsidRDefault="00B70222" w:rsidP="00B70222">
      <w:pPr>
        <w:tabs>
          <w:tab w:val="left" w:pos="1080"/>
        </w:tabs>
        <w:spacing w:after="0" w:line="240" w:lineRule="auto"/>
        <w:rPr>
          <w:rFonts w:ascii="Calibri" w:eastAsia="Times New Roman" w:hAnsi="Calibri" w:cs="Calibri"/>
          <w:sz w:val="20"/>
          <w:szCs w:val="24"/>
          <w:lang w:val="es-CO" w:eastAsia="it-IT"/>
        </w:rPr>
      </w:pPr>
    </w:p>
    <w:tbl>
      <w:tblPr>
        <w:tblW w:w="1335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19"/>
        <w:gridCol w:w="3360"/>
        <w:gridCol w:w="1350"/>
        <w:gridCol w:w="1530"/>
        <w:gridCol w:w="1500"/>
        <w:gridCol w:w="1110"/>
        <w:gridCol w:w="1190"/>
        <w:gridCol w:w="1306"/>
        <w:gridCol w:w="1394"/>
      </w:tblGrid>
      <w:tr w:rsidR="006F0F8F" w:rsidRPr="00590750" w14:paraId="7E32A60E" w14:textId="77777777" w:rsidTr="00852D3D">
        <w:trPr>
          <w:cantSplit/>
          <w:jc w:val="center"/>
        </w:trPr>
        <w:tc>
          <w:tcPr>
            <w:tcW w:w="13359" w:type="dxa"/>
            <w:gridSpan w:val="9"/>
            <w:tcBorders>
              <w:top w:val="double" w:sz="4" w:space="0" w:color="auto"/>
              <w:bottom w:val="double" w:sz="4" w:space="0" w:color="auto"/>
            </w:tcBorders>
          </w:tcPr>
          <w:p w14:paraId="5ADD7DDE" w14:textId="77777777" w:rsidR="006F0F8F" w:rsidRPr="00590750" w:rsidRDefault="006F0F8F" w:rsidP="006F0F8F">
            <w:pPr>
              <w:pBdr>
                <w:bottom w:val="single" w:sz="4" w:space="1" w:color="auto"/>
              </w:pBdr>
              <w:tabs>
                <w:tab w:val="right" w:pos="9000"/>
                <w:tab w:val="right" w:pos="12070"/>
              </w:tabs>
              <w:spacing w:before="120" w:after="120" w:line="240" w:lineRule="auto"/>
              <w:ind w:right="73"/>
              <w:rPr>
                <w:rFonts w:ascii="Calibri" w:eastAsia="Times New Roman" w:hAnsi="Calibri" w:cs="Times New Roman"/>
                <w:sz w:val="20"/>
                <w:szCs w:val="20"/>
                <w:u w:val="single"/>
                <w:lang w:val="es-CO"/>
              </w:rPr>
            </w:pPr>
            <w:r w:rsidRPr="00590750">
              <w:rPr>
                <w:rFonts w:ascii="Calibri" w:eastAsia="Times New Roman" w:hAnsi="Calibri" w:cs="Times New Roman"/>
                <w:b/>
                <w:bCs/>
                <w:sz w:val="20"/>
                <w:szCs w:val="20"/>
                <w:lang w:val="es-CO"/>
              </w:rPr>
              <w:t>A. Remuneración</w:t>
            </w:r>
            <w:r w:rsidRPr="00590750">
              <w:rPr>
                <w:rFonts w:ascii="Calibri" w:eastAsia="Times New Roman" w:hAnsi="Calibri" w:cs="Times New Roman"/>
                <w:sz w:val="20"/>
                <w:szCs w:val="20"/>
                <w:lang w:val="es-CO"/>
              </w:rPr>
              <w:t xml:space="preserve"> </w:t>
            </w:r>
            <w:r w:rsidRPr="00590750">
              <w:rPr>
                <w:rFonts w:ascii="Calibri" w:eastAsia="Times New Roman" w:hAnsi="Calibri" w:cs="Times New Roman"/>
                <w:sz w:val="20"/>
                <w:szCs w:val="20"/>
                <w:u w:val="single"/>
                <w:lang w:val="es-CO"/>
              </w:rPr>
              <w:tab/>
            </w:r>
          </w:p>
        </w:tc>
      </w:tr>
      <w:tr w:rsidR="006F0F8F" w:rsidRPr="00297551" w14:paraId="29A150C6" w14:textId="77777777" w:rsidTr="00852D3D">
        <w:trPr>
          <w:jc w:val="center"/>
        </w:trPr>
        <w:tc>
          <w:tcPr>
            <w:tcW w:w="619" w:type="dxa"/>
            <w:tcBorders>
              <w:top w:val="double" w:sz="4" w:space="0" w:color="auto"/>
              <w:bottom w:val="single" w:sz="12" w:space="0" w:color="auto"/>
            </w:tcBorders>
          </w:tcPr>
          <w:p w14:paraId="78196350" w14:textId="77777777" w:rsidR="006F0F8F" w:rsidRPr="00590750" w:rsidRDefault="006F0F8F" w:rsidP="006F0F8F">
            <w:pPr>
              <w:spacing w:before="40" w:after="40" w:line="240" w:lineRule="auto"/>
              <w:jc w:val="center"/>
              <w:rPr>
                <w:rFonts w:ascii="Calibri" w:eastAsia="Times New Roman" w:hAnsi="Calibri" w:cs="Times New Roman"/>
                <w:b/>
                <w:bCs/>
                <w:sz w:val="20"/>
                <w:szCs w:val="20"/>
                <w:lang w:val="es-CO"/>
              </w:rPr>
            </w:pPr>
            <w:r w:rsidRPr="00590750">
              <w:rPr>
                <w:rFonts w:ascii="Calibri" w:eastAsia="Times New Roman" w:hAnsi="Calibri" w:cs="Times New Roman"/>
                <w:b/>
                <w:bCs/>
                <w:sz w:val="20"/>
                <w:szCs w:val="20"/>
                <w:lang w:val="es-CO"/>
              </w:rPr>
              <w:t>No.</w:t>
            </w:r>
          </w:p>
        </w:tc>
        <w:tc>
          <w:tcPr>
            <w:tcW w:w="3360" w:type="dxa"/>
            <w:tcBorders>
              <w:top w:val="double" w:sz="4" w:space="0" w:color="auto"/>
              <w:bottom w:val="single" w:sz="12" w:space="0" w:color="auto"/>
            </w:tcBorders>
            <w:vAlign w:val="center"/>
          </w:tcPr>
          <w:p w14:paraId="0103FA90" w14:textId="77777777" w:rsidR="006F0F8F" w:rsidRPr="00590750" w:rsidRDefault="006F0F8F" w:rsidP="006F0F8F">
            <w:pPr>
              <w:spacing w:before="40" w:after="40" w:line="240" w:lineRule="auto"/>
              <w:jc w:val="center"/>
              <w:rPr>
                <w:rFonts w:ascii="Calibri" w:eastAsia="Times New Roman" w:hAnsi="Calibri" w:cs="Times New Roman"/>
                <w:b/>
                <w:bCs/>
                <w:sz w:val="20"/>
                <w:szCs w:val="20"/>
                <w:lang w:val="es-CO"/>
              </w:rPr>
            </w:pPr>
            <w:r w:rsidRPr="00590750">
              <w:rPr>
                <w:rFonts w:ascii="Calibri" w:eastAsia="Times New Roman" w:hAnsi="Calibri" w:cs="Times New Roman"/>
                <w:b/>
                <w:bCs/>
                <w:sz w:val="20"/>
                <w:szCs w:val="20"/>
                <w:lang w:val="es-CO"/>
              </w:rPr>
              <w:t>Nombre</w:t>
            </w:r>
          </w:p>
        </w:tc>
        <w:tc>
          <w:tcPr>
            <w:tcW w:w="1350" w:type="dxa"/>
            <w:tcBorders>
              <w:top w:val="double" w:sz="4" w:space="0" w:color="auto"/>
              <w:bottom w:val="single" w:sz="12" w:space="0" w:color="auto"/>
            </w:tcBorders>
            <w:vAlign w:val="center"/>
          </w:tcPr>
          <w:p w14:paraId="10B01B97" w14:textId="77777777" w:rsidR="006F0F8F" w:rsidRPr="00590750" w:rsidRDefault="006F0F8F" w:rsidP="006F0F8F">
            <w:pPr>
              <w:spacing w:before="40" w:after="40" w:line="240" w:lineRule="auto"/>
              <w:jc w:val="center"/>
              <w:rPr>
                <w:rFonts w:ascii="Calibri" w:eastAsia="Times New Roman" w:hAnsi="Calibri" w:cs="Times New Roman"/>
                <w:b/>
                <w:bCs/>
                <w:sz w:val="20"/>
                <w:szCs w:val="20"/>
                <w:lang w:val="es-CO"/>
              </w:rPr>
            </w:pPr>
            <w:r w:rsidRPr="00590750">
              <w:rPr>
                <w:rFonts w:ascii="Calibri" w:eastAsia="Times New Roman" w:hAnsi="Calibri" w:cs="Times New Roman"/>
                <w:b/>
                <w:bCs/>
                <w:sz w:val="20"/>
                <w:szCs w:val="20"/>
                <w:lang w:val="es-CO"/>
              </w:rPr>
              <w:t>Cargo (como en TECH-6)</w:t>
            </w:r>
          </w:p>
        </w:tc>
        <w:tc>
          <w:tcPr>
            <w:tcW w:w="1530" w:type="dxa"/>
            <w:tcBorders>
              <w:top w:val="double" w:sz="4" w:space="0" w:color="auto"/>
              <w:bottom w:val="single" w:sz="12" w:space="0" w:color="auto"/>
            </w:tcBorders>
            <w:vAlign w:val="center"/>
          </w:tcPr>
          <w:p w14:paraId="4F1F28F4" w14:textId="77777777" w:rsidR="006F0F8F" w:rsidRPr="00590750" w:rsidRDefault="006F0F8F" w:rsidP="006F0F8F">
            <w:pPr>
              <w:spacing w:before="40" w:after="40" w:line="240" w:lineRule="auto"/>
              <w:jc w:val="center"/>
              <w:rPr>
                <w:rFonts w:ascii="Calibri" w:eastAsia="Times New Roman" w:hAnsi="Calibri" w:cs="Times New Roman"/>
                <w:b/>
                <w:bCs/>
                <w:sz w:val="20"/>
                <w:szCs w:val="20"/>
                <w:lang w:val="es-CO"/>
              </w:rPr>
            </w:pPr>
            <w:r w:rsidRPr="00590750">
              <w:rPr>
                <w:rFonts w:ascii="Calibri" w:eastAsia="Times New Roman" w:hAnsi="Calibri" w:cs="Times New Roman"/>
                <w:b/>
                <w:bCs/>
                <w:sz w:val="20"/>
                <w:szCs w:val="20"/>
                <w:lang w:val="es-CO"/>
              </w:rPr>
              <w:t>Tarifa remuneración persona-mes</w:t>
            </w:r>
          </w:p>
        </w:tc>
        <w:tc>
          <w:tcPr>
            <w:tcW w:w="1500" w:type="dxa"/>
            <w:tcBorders>
              <w:top w:val="double" w:sz="4" w:space="0" w:color="auto"/>
              <w:bottom w:val="single" w:sz="12" w:space="0" w:color="auto"/>
            </w:tcBorders>
            <w:vAlign w:val="center"/>
          </w:tcPr>
          <w:p w14:paraId="7972E75A" w14:textId="77777777" w:rsidR="006F0F8F" w:rsidRPr="00590750" w:rsidRDefault="006F0F8F" w:rsidP="006F0F8F">
            <w:pPr>
              <w:spacing w:before="40" w:after="40" w:line="240" w:lineRule="auto"/>
              <w:jc w:val="center"/>
              <w:rPr>
                <w:rFonts w:ascii="Calibri" w:eastAsia="Times New Roman" w:hAnsi="Calibri" w:cs="Times New Roman"/>
                <w:b/>
                <w:bCs/>
                <w:sz w:val="20"/>
                <w:szCs w:val="20"/>
                <w:lang w:val="es-CO"/>
              </w:rPr>
            </w:pPr>
            <w:r w:rsidRPr="00590750">
              <w:rPr>
                <w:rFonts w:ascii="Calibri" w:eastAsia="Times New Roman" w:hAnsi="Calibri" w:cs="Times New Roman"/>
                <w:b/>
                <w:bCs/>
                <w:sz w:val="20"/>
                <w:szCs w:val="20"/>
                <w:lang w:val="es-CO"/>
              </w:rPr>
              <w:t>Insumo tiempo en Persona/Mes</w:t>
            </w:r>
          </w:p>
          <w:p w14:paraId="48224D99" w14:textId="77777777" w:rsidR="006F0F8F" w:rsidRPr="00590750" w:rsidRDefault="006F0F8F" w:rsidP="006F0F8F">
            <w:pPr>
              <w:spacing w:before="40" w:after="40" w:line="240" w:lineRule="auto"/>
              <w:jc w:val="center"/>
              <w:rPr>
                <w:rFonts w:ascii="Calibri" w:eastAsia="Times New Roman" w:hAnsi="Calibri" w:cs="Times New Roman"/>
                <w:sz w:val="20"/>
                <w:szCs w:val="20"/>
                <w:lang w:val="es-CO"/>
              </w:rPr>
            </w:pPr>
            <w:r w:rsidRPr="00590750">
              <w:rPr>
                <w:rFonts w:ascii="Calibri" w:eastAsia="Times New Roman" w:hAnsi="Calibri" w:cs="Times New Roman"/>
                <w:sz w:val="20"/>
                <w:szCs w:val="20"/>
                <w:lang w:val="es-CO"/>
              </w:rPr>
              <w:t>(de TECH-6)</w:t>
            </w:r>
          </w:p>
        </w:tc>
        <w:tc>
          <w:tcPr>
            <w:tcW w:w="1110" w:type="dxa"/>
            <w:tcBorders>
              <w:top w:val="double" w:sz="4" w:space="0" w:color="auto"/>
              <w:bottom w:val="single" w:sz="12" w:space="0" w:color="auto"/>
            </w:tcBorders>
            <w:vAlign w:val="center"/>
          </w:tcPr>
          <w:p w14:paraId="6707C19E" w14:textId="77777777" w:rsidR="006F0F8F" w:rsidRPr="00590750" w:rsidRDefault="006F0F8F" w:rsidP="006F0F8F">
            <w:pPr>
              <w:spacing w:before="40" w:after="40" w:line="240" w:lineRule="auto"/>
              <w:rPr>
                <w:rFonts w:ascii="Calibri" w:eastAsia="Times New Roman" w:hAnsi="Calibri" w:cs="Times New Roman"/>
                <w:color w:val="0066FF"/>
                <w:sz w:val="20"/>
                <w:szCs w:val="20"/>
                <w:lang w:val="es-CO"/>
              </w:rPr>
            </w:pPr>
            <w:r w:rsidRPr="00590750">
              <w:rPr>
                <w:rFonts w:ascii="Calibri" w:eastAsia="Times New Roman" w:hAnsi="Calibri" w:cs="Times New Roman"/>
                <w:color w:val="0066FF"/>
                <w:sz w:val="20"/>
                <w:szCs w:val="20"/>
                <w:lang w:val="es-CO"/>
              </w:rPr>
              <w:t>{</w:t>
            </w:r>
            <w:r w:rsidRPr="00590750">
              <w:rPr>
                <w:rFonts w:ascii="Calibri" w:eastAsia="Times New Roman" w:hAnsi="Calibri" w:cs="Times New Roman"/>
                <w:i/>
                <w:iCs/>
                <w:color w:val="0066FF"/>
                <w:sz w:val="20"/>
                <w:szCs w:val="20"/>
                <w:lang w:val="es-CO"/>
              </w:rPr>
              <w:t>Moneda # 1- como en FIN-2</w:t>
            </w:r>
            <w:r w:rsidRPr="00590750">
              <w:rPr>
                <w:rFonts w:ascii="Calibri" w:eastAsia="Times New Roman" w:hAnsi="Calibri" w:cs="Times New Roman"/>
                <w:color w:val="0066FF"/>
                <w:sz w:val="20"/>
                <w:szCs w:val="20"/>
                <w:lang w:val="es-CO"/>
              </w:rPr>
              <w:t>}</w:t>
            </w:r>
          </w:p>
        </w:tc>
        <w:tc>
          <w:tcPr>
            <w:tcW w:w="1190" w:type="dxa"/>
            <w:tcBorders>
              <w:top w:val="double" w:sz="4" w:space="0" w:color="auto"/>
              <w:bottom w:val="single" w:sz="12" w:space="0" w:color="auto"/>
            </w:tcBorders>
            <w:vAlign w:val="center"/>
          </w:tcPr>
          <w:p w14:paraId="2F9BBED7" w14:textId="77777777" w:rsidR="006F0F8F" w:rsidRPr="00590750" w:rsidRDefault="006F0F8F" w:rsidP="006F0F8F">
            <w:pPr>
              <w:spacing w:before="40" w:after="40" w:line="240" w:lineRule="auto"/>
              <w:rPr>
                <w:rFonts w:ascii="Calibri" w:eastAsia="Times New Roman" w:hAnsi="Calibri" w:cs="Times New Roman"/>
                <w:color w:val="0066FF"/>
                <w:sz w:val="20"/>
                <w:szCs w:val="20"/>
                <w:lang w:val="es-CO"/>
              </w:rPr>
            </w:pPr>
            <w:r w:rsidRPr="00590750">
              <w:rPr>
                <w:rFonts w:ascii="Calibri" w:eastAsia="Times New Roman" w:hAnsi="Calibri" w:cs="Times New Roman"/>
                <w:color w:val="0066FF"/>
                <w:sz w:val="20"/>
                <w:szCs w:val="20"/>
                <w:lang w:val="es-CO"/>
              </w:rPr>
              <w:t>{</w:t>
            </w:r>
            <w:r w:rsidRPr="00590750">
              <w:rPr>
                <w:rFonts w:ascii="Calibri" w:eastAsia="Times New Roman" w:hAnsi="Calibri" w:cs="Times New Roman"/>
                <w:i/>
                <w:iCs/>
                <w:color w:val="0066FF"/>
                <w:sz w:val="20"/>
                <w:szCs w:val="20"/>
                <w:lang w:val="es-CO"/>
              </w:rPr>
              <w:t>Moneda # 2- como en FIN-2}</w:t>
            </w:r>
          </w:p>
        </w:tc>
        <w:tc>
          <w:tcPr>
            <w:tcW w:w="1306" w:type="dxa"/>
            <w:tcBorders>
              <w:top w:val="double" w:sz="4" w:space="0" w:color="auto"/>
              <w:bottom w:val="single" w:sz="12" w:space="0" w:color="auto"/>
            </w:tcBorders>
            <w:vAlign w:val="center"/>
          </w:tcPr>
          <w:p w14:paraId="04F4FBED" w14:textId="77777777" w:rsidR="006F0F8F" w:rsidRPr="00590750" w:rsidRDefault="006F0F8F" w:rsidP="006F0F8F">
            <w:pPr>
              <w:spacing w:before="40" w:after="40" w:line="240" w:lineRule="auto"/>
              <w:jc w:val="center"/>
              <w:rPr>
                <w:rFonts w:ascii="Calibri" w:eastAsia="Times New Roman" w:hAnsi="Calibri" w:cs="Times New Roman"/>
                <w:color w:val="0066FF"/>
                <w:sz w:val="20"/>
                <w:szCs w:val="20"/>
                <w:lang w:val="es-CO"/>
              </w:rPr>
            </w:pPr>
            <w:r w:rsidRPr="00590750">
              <w:rPr>
                <w:rFonts w:ascii="Calibri" w:eastAsia="Times New Roman" w:hAnsi="Calibri" w:cs="Times New Roman"/>
                <w:i/>
                <w:iCs/>
                <w:color w:val="0066FF"/>
                <w:sz w:val="20"/>
                <w:szCs w:val="20"/>
                <w:lang w:val="es-CO"/>
              </w:rPr>
              <w:t>{Moneda # 3- como en FIN-2</w:t>
            </w:r>
            <w:r w:rsidRPr="00590750">
              <w:rPr>
                <w:rFonts w:ascii="Calibri" w:eastAsia="Times New Roman" w:hAnsi="Calibri" w:cs="Times New Roman"/>
                <w:color w:val="0066FF"/>
                <w:sz w:val="20"/>
                <w:szCs w:val="20"/>
                <w:lang w:val="es-CO"/>
              </w:rPr>
              <w:t>}</w:t>
            </w:r>
          </w:p>
        </w:tc>
        <w:tc>
          <w:tcPr>
            <w:tcW w:w="1394" w:type="dxa"/>
            <w:tcBorders>
              <w:top w:val="double" w:sz="4" w:space="0" w:color="auto"/>
              <w:bottom w:val="single" w:sz="12" w:space="0" w:color="auto"/>
            </w:tcBorders>
            <w:vAlign w:val="center"/>
          </w:tcPr>
          <w:p w14:paraId="457160F4" w14:textId="77777777" w:rsidR="006F0F8F" w:rsidRPr="00590750" w:rsidRDefault="006F0F8F" w:rsidP="006F0F8F">
            <w:pPr>
              <w:spacing w:before="40" w:after="40" w:line="240" w:lineRule="auto"/>
              <w:jc w:val="center"/>
              <w:rPr>
                <w:rFonts w:ascii="Calibri" w:eastAsia="Times New Roman" w:hAnsi="Calibri" w:cs="Times New Roman"/>
                <w:color w:val="0066FF"/>
                <w:sz w:val="20"/>
                <w:szCs w:val="20"/>
                <w:lang w:val="es-CO"/>
              </w:rPr>
            </w:pPr>
            <w:r w:rsidRPr="00590750">
              <w:rPr>
                <w:rFonts w:ascii="Calibri" w:eastAsia="Times New Roman" w:hAnsi="Calibri" w:cs="Times New Roman"/>
                <w:color w:val="0066FF"/>
                <w:sz w:val="20"/>
                <w:szCs w:val="20"/>
                <w:lang w:val="es-CO"/>
              </w:rPr>
              <w:t>{</w:t>
            </w:r>
            <w:r w:rsidRPr="00590750">
              <w:rPr>
                <w:rFonts w:ascii="Calibri" w:eastAsia="Times New Roman" w:hAnsi="Calibri" w:cs="Times New Roman"/>
                <w:i/>
                <w:iCs/>
                <w:color w:val="0066FF"/>
                <w:sz w:val="20"/>
                <w:szCs w:val="20"/>
                <w:lang w:val="es-CO"/>
              </w:rPr>
              <w:t>Moneda nacional como en FIN-2}</w:t>
            </w:r>
          </w:p>
        </w:tc>
      </w:tr>
      <w:tr w:rsidR="006F0F8F" w:rsidRPr="00590750" w14:paraId="32876E18" w14:textId="77777777" w:rsidTr="00852D3D">
        <w:trPr>
          <w:cantSplit/>
          <w:trHeight w:hRule="exact" w:val="777"/>
          <w:jc w:val="center"/>
        </w:trPr>
        <w:tc>
          <w:tcPr>
            <w:tcW w:w="619" w:type="dxa"/>
            <w:tcBorders>
              <w:top w:val="single" w:sz="12" w:space="0" w:color="auto"/>
              <w:right w:val="nil"/>
            </w:tcBorders>
          </w:tcPr>
          <w:p w14:paraId="2CA4977E"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b/>
                <w:bCs/>
                <w:sz w:val="20"/>
                <w:szCs w:val="20"/>
                <w:lang w:val="es-CO" w:eastAsia="it-IT"/>
              </w:rPr>
            </w:pPr>
          </w:p>
        </w:tc>
        <w:tc>
          <w:tcPr>
            <w:tcW w:w="3360" w:type="dxa"/>
            <w:tcBorders>
              <w:top w:val="single" w:sz="12" w:space="0" w:color="auto"/>
              <w:right w:val="nil"/>
            </w:tcBorders>
            <w:vAlign w:val="bottom"/>
          </w:tcPr>
          <w:p w14:paraId="41549544"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b/>
                <w:bCs/>
                <w:sz w:val="20"/>
                <w:szCs w:val="20"/>
                <w:lang w:val="es-CO" w:eastAsia="it-IT"/>
              </w:rPr>
            </w:pPr>
            <w:r w:rsidRPr="00590750">
              <w:rPr>
                <w:rFonts w:ascii="Calibri" w:eastAsia="Times New Roman" w:hAnsi="Calibri" w:cs="Times New Roman"/>
                <w:b/>
                <w:bCs/>
                <w:sz w:val="20"/>
                <w:szCs w:val="20"/>
                <w:lang w:val="es-CO" w:eastAsia="it-IT"/>
              </w:rPr>
              <w:t>Expertos Clave</w:t>
            </w:r>
          </w:p>
          <w:p w14:paraId="64EF1908"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b/>
                <w:bCs/>
                <w:sz w:val="20"/>
                <w:szCs w:val="20"/>
                <w:lang w:val="es-CO" w:eastAsia="it-IT"/>
              </w:rPr>
            </w:pPr>
          </w:p>
        </w:tc>
        <w:tc>
          <w:tcPr>
            <w:tcW w:w="1350" w:type="dxa"/>
            <w:tcBorders>
              <w:top w:val="single" w:sz="12" w:space="0" w:color="auto"/>
              <w:left w:val="nil"/>
              <w:right w:val="nil"/>
            </w:tcBorders>
            <w:vAlign w:val="center"/>
          </w:tcPr>
          <w:p w14:paraId="43A0451D"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b/>
                <w:bCs/>
                <w:sz w:val="20"/>
                <w:szCs w:val="20"/>
                <w:lang w:val="es-CO" w:eastAsia="it-IT"/>
              </w:rPr>
            </w:pPr>
          </w:p>
        </w:tc>
        <w:tc>
          <w:tcPr>
            <w:tcW w:w="1530" w:type="dxa"/>
            <w:tcBorders>
              <w:top w:val="single" w:sz="12" w:space="0" w:color="auto"/>
              <w:left w:val="nil"/>
              <w:right w:val="nil"/>
            </w:tcBorders>
            <w:vAlign w:val="center"/>
          </w:tcPr>
          <w:p w14:paraId="76883104"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500" w:type="dxa"/>
            <w:tcBorders>
              <w:top w:val="single" w:sz="12" w:space="0" w:color="auto"/>
              <w:left w:val="nil"/>
              <w:right w:val="nil"/>
            </w:tcBorders>
            <w:vAlign w:val="center"/>
          </w:tcPr>
          <w:p w14:paraId="61CD4B3B"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110" w:type="dxa"/>
            <w:tcBorders>
              <w:top w:val="single" w:sz="12" w:space="0" w:color="auto"/>
              <w:left w:val="nil"/>
              <w:right w:val="nil"/>
            </w:tcBorders>
            <w:vAlign w:val="center"/>
          </w:tcPr>
          <w:p w14:paraId="1BCBFC1D"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190" w:type="dxa"/>
            <w:tcBorders>
              <w:top w:val="single" w:sz="12" w:space="0" w:color="auto"/>
              <w:left w:val="nil"/>
              <w:right w:val="nil"/>
            </w:tcBorders>
            <w:vAlign w:val="center"/>
          </w:tcPr>
          <w:p w14:paraId="7B93AAAA"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306" w:type="dxa"/>
            <w:tcBorders>
              <w:top w:val="single" w:sz="12" w:space="0" w:color="auto"/>
              <w:left w:val="nil"/>
              <w:right w:val="nil"/>
            </w:tcBorders>
            <w:vAlign w:val="center"/>
          </w:tcPr>
          <w:p w14:paraId="6B073C8F"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394" w:type="dxa"/>
            <w:tcBorders>
              <w:top w:val="single" w:sz="12" w:space="0" w:color="auto"/>
              <w:left w:val="nil"/>
            </w:tcBorders>
            <w:vAlign w:val="center"/>
          </w:tcPr>
          <w:p w14:paraId="0FAB1D15"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r>
      <w:tr w:rsidR="006F0F8F" w:rsidRPr="00590750" w14:paraId="2569C9E5" w14:textId="77777777" w:rsidTr="00852D3D">
        <w:trPr>
          <w:cantSplit/>
          <w:jc w:val="center"/>
        </w:trPr>
        <w:tc>
          <w:tcPr>
            <w:tcW w:w="619" w:type="dxa"/>
          </w:tcPr>
          <w:p w14:paraId="109762CB"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r w:rsidRPr="00590750">
              <w:rPr>
                <w:rFonts w:ascii="Calibri" w:eastAsia="Times New Roman" w:hAnsi="Calibri" w:cs="Times New Roman"/>
                <w:sz w:val="20"/>
                <w:szCs w:val="20"/>
                <w:lang w:val="es-CO" w:eastAsia="it-IT"/>
              </w:rPr>
              <w:t>K-1</w:t>
            </w:r>
          </w:p>
        </w:tc>
        <w:tc>
          <w:tcPr>
            <w:tcW w:w="3360" w:type="dxa"/>
            <w:vMerge w:val="restart"/>
            <w:vAlign w:val="center"/>
          </w:tcPr>
          <w:p w14:paraId="1AB5B195"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350" w:type="dxa"/>
            <w:vMerge w:val="restart"/>
            <w:vAlign w:val="center"/>
          </w:tcPr>
          <w:p w14:paraId="476A5E92"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530" w:type="dxa"/>
            <w:tcBorders>
              <w:bottom w:val="dashSmallGap" w:sz="4" w:space="0" w:color="auto"/>
            </w:tcBorders>
            <w:tcMar>
              <w:left w:w="28" w:type="dxa"/>
            </w:tcMar>
            <w:vAlign w:val="center"/>
          </w:tcPr>
          <w:p w14:paraId="56BADEC7" w14:textId="77777777" w:rsidR="006F0F8F" w:rsidRPr="00590750" w:rsidRDefault="006F0F8F" w:rsidP="006F0F8F">
            <w:pPr>
              <w:spacing w:after="0" w:line="240" w:lineRule="auto"/>
              <w:rPr>
                <w:rFonts w:ascii="Calibri" w:eastAsia="Times New Roman" w:hAnsi="Calibri" w:cs="Times New Roman"/>
                <w:sz w:val="16"/>
                <w:szCs w:val="16"/>
                <w:lang w:val="es-CO"/>
              </w:rPr>
            </w:pPr>
            <w:r w:rsidRPr="00590750">
              <w:rPr>
                <w:rFonts w:ascii="Calibri" w:eastAsia="Times New Roman" w:hAnsi="Calibri" w:cs="Times New Roman"/>
                <w:sz w:val="16"/>
                <w:szCs w:val="16"/>
                <w:lang w:val="es-CO"/>
              </w:rPr>
              <w:t>[</w:t>
            </w:r>
            <w:r w:rsidRPr="00590750">
              <w:rPr>
                <w:rFonts w:ascii="Calibri" w:eastAsia="Times New Roman" w:hAnsi="Calibri" w:cs="Times New Roman"/>
                <w:i/>
                <w:iCs/>
                <w:sz w:val="16"/>
                <w:szCs w:val="16"/>
                <w:lang w:val="es-CO"/>
              </w:rPr>
              <w:t>Base</w:t>
            </w:r>
            <w:r w:rsidRPr="00590750">
              <w:rPr>
                <w:rFonts w:ascii="Calibri" w:eastAsia="Times New Roman" w:hAnsi="Calibri" w:cs="Times New Roman"/>
                <w:sz w:val="16"/>
                <w:szCs w:val="16"/>
                <w:lang w:val="es-CO"/>
              </w:rPr>
              <w:t>]</w:t>
            </w:r>
          </w:p>
        </w:tc>
        <w:tc>
          <w:tcPr>
            <w:tcW w:w="1500" w:type="dxa"/>
            <w:tcBorders>
              <w:bottom w:val="dashSmallGap" w:sz="4" w:space="0" w:color="auto"/>
            </w:tcBorders>
            <w:vAlign w:val="center"/>
          </w:tcPr>
          <w:p w14:paraId="5A016D08"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110" w:type="dxa"/>
            <w:vAlign w:val="center"/>
          </w:tcPr>
          <w:p w14:paraId="03C0A599"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190" w:type="dxa"/>
            <w:vAlign w:val="center"/>
          </w:tcPr>
          <w:p w14:paraId="109DA252"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306" w:type="dxa"/>
            <w:vAlign w:val="center"/>
          </w:tcPr>
          <w:p w14:paraId="0A68DF10"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394" w:type="dxa"/>
            <w:shd w:val="thinDiagCross" w:color="auto" w:fill="auto"/>
            <w:vAlign w:val="center"/>
          </w:tcPr>
          <w:p w14:paraId="74420FEC" w14:textId="77777777" w:rsidR="006F0F8F" w:rsidRPr="00590750" w:rsidRDefault="006F0F8F" w:rsidP="006F0F8F">
            <w:pPr>
              <w:spacing w:after="0" w:line="240" w:lineRule="auto"/>
              <w:rPr>
                <w:rFonts w:ascii="Calibri" w:eastAsia="Times New Roman" w:hAnsi="Calibri" w:cs="Times New Roman"/>
                <w:sz w:val="20"/>
                <w:szCs w:val="20"/>
                <w:lang w:val="es-CO"/>
              </w:rPr>
            </w:pPr>
          </w:p>
        </w:tc>
      </w:tr>
      <w:tr w:rsidR="006F0F8F" w:rsidRPr="00590750" w14:paraId="03DEEB2D" w14:textId="77777777" w:rsidTr="00852D3D">
        <w:trPr>
          <w:cantSplit/>
          <w:jc w:val="center"/>
        </w:trPr>
        <w:tc>
          <w:tcPr>
            <w:tcW w:w="619" w:type="dxa"/>
          </w:tcPr>
          <w:p w14:paraId="66732517"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3360" w:type="dxa"/>
            <w:vMerge/>
            <w:vAlign w:val="center"/>
          </w:tcPr>
          <w:p w14:paraId="6A62C775"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350" w:type="dxa"/>
            <w:vMerge/>
            <w:vAlign w:val="center"/>
          </w:tcPr>
          <w:p w14:paraId="6A8AC71E"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530" w:type="dxa"/>
            <w:tcBorders>
              <w:top w:val="dashSmallGap" w:sz="4" w:space="0" w:color="auto"/>
            </w:tcBorders>
            <w:tcMar>
              <w:left w:w="28" w:type="dxa"/>
            </w:tcMar>
            <w:vAlign w:val="center"/>
          </w:tcPr>
          <w:p w14:paraId="6905AE26" w14:textId="77777777" w:rsidR="006F0F8F" w:rsidRPr="00590750" w:rsidRDefault="006F0F8F" w:rsidP="006F0F8F">
            <w:pPr>
              <w:spacing w:after="0" w:line="240" w:lineRule="auto"/>
              <w:rPr>
                <w:rFonts w:ascii="Calibri" w:eastAsia="Times New Roman" w:hAnsi="Calibri" w:cs="Times New Roman"/>
                <w:sz w:val="16"/>
                <w:szCs w:val="16"/>
                <w:lang w:val="es-CO"/>
              </w:rPr>
            </w:pPr>
            <w:r w:rsidRPr="00590750">
              <w:rPr>
                <w:rFonts w:ascii="Calibri" w:eastAsia="Times New Roman" w:hAnsi="Calibri" w:cs="Times New Roman"/>
                <w:sz w:val="16"/>
                <w:szCs w:val="16"/>
                <w:lang w:val="es-CO"/>
              </w:rPr>
              <w:t>[</w:t>
            </w:r>
            <w:r w:rsidRPr="00590750">
              <w:rPr>
                <w:rFonts w:ascii="Calibri" w:eastAsia="Times New Roman" w:hAnsi="Calibri" w:cs="Times New Roman"/>
                <w:i/>
                <w:iCs/>
                <w:sz w:val="16"/>
                <w:szCs w:val="16"/>
                <w:lang w:val="es-CO"/>
              </w:rPr>
              <w:t>Campo</w:t>
            </w:r>
            <w:r w:rsidRPr="00590750">
              <w:rPr>
                <w:rFonts w:ascii="Calibri" w:eastAsia="Times New Roman" w:hAnsi="Calibri" w:cs="Times New Roman"/>
                <w:sz w:val="16"/>
                <w:szCs w:val="16"/>
                <w:lang w:val="es-CO"/>
              </w:rPr>
              <w:t>]</w:t>
            </w:r>
          </w:p>
        </w:tc>
        <w:tc>
          <w:tcPr>
            <w:tcW w:w="1500" w:type="dxa"/>
            <w:tcBorders>
              <w:top w:val="dashSmallGap" w:sz="4" w:space="0" w:color="auto"/>
            </w:tcBorders>
            <w:vAlign w:val="center"/>
          </w:tcPr>
          <w:p w14:paraId="19F6E95C"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110" w:type="dxa"/>
            <w:shd w:val="thinDiagCross" w:color="auto" w:fill="auto"/>
            <w:vAlign w:val="center"/>
          </w:tcPr>
          <w:p w14:paraId="30632412"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190" w:type="dxa"/>
            <w:shd w:val="thinDiagCross" w:color="auto" w:fill="auto"/>
            <w:vAlign w:val="center"/>
          </w:tcPr>
          <w:p w14:paraId="666BA279"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306" w:type="dxa"/>
            <w:shd w:val="thinDiagCross" w:color="auto" w:fill="auto"/>
            <w:vAlign w:val="center"/>
          </w:tcPr>
          <w:p w14:paraId="4A44F74A"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394" w:type="dxa"/>
            <w:vAlign w:val="center"/>
          </w:tcPr>
          <w:p w14:paraId="52CFAAF9" w14:textId="77777777" w:rsidR="006F0F8F" w:rsidRPr="00590750" w:rsidRDefault="006F0F8F" w:rsidP="006F0F8F">
            <w:pPr>
              <w:spacing w:after="0" w:line="240" w:lineRule="auto"/>
              <w:rPr>
                <w:rFonts w:ascii="Calibri" w:eastAsia="Times New Roman" w:hAnsi="Calibri" w:cs="Times New Roman"/>
                <w:sz w:val="20"/>
                <w:szCs w:val="20"/>
                <w:lang w:val="es-CO"/>
              </w:rPr>
            </w:pPr>
          </w:p>
        </w:tc>
      </w:tr>
      <w:tr w:rsidR="006F0F8F" w:rsidRPr="00590750" w14:paraId="627C22EA" w14:textId="77777777" w:rsidTr="00852D3D">
        <w:trPr>
          <w:cantSplit/>
          <w:jc w:val="center"/>
        </w:trPr>
        <w:tc>
          <w:tcPr>
            <w:tcW w:w="619" w:type="dxa"/>
          </w:tcPr>
          <w:p w14:paraId="19F0D339"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r w:rsidRPr="00590750">
              <w:rPr>
                <w:rFonts w:ascii="Calibri" w:eastAsia="Times New Roman" w:hAnsi="Calibri" w:cs="Times New Roman"/>
                <w:sz w:val="20"/>
                <w:szCs w:val="20"/>
                <w:lang w:val="es-CO" w:eastAsia="it-IT"/>
              </w:rPr>
              <w:t>K-2</w:t>
            </w:r>
          </w:p>
        </w:tc>
        <w:tc>
          <w:tcPr>
            <w:tcW w:w="3360" w:type="dxa"/>
            <w:vMerge w:val="restart"/>
            <w:vAlign w:val="center"/>
          </w:tcPr>
          <w:p w14:paraId="46E3FC30"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350" w:type="dxa"/>
            <w:vMerge w:val="restart"/>
            <w:vAlign w:val="center"/>
          </w:tcPr>
          <w:p w14:paraId="334E860B"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530" w:type="dxa"/>
            <w:tcBorders>
              <w:bottom w:val="dashSmallGap" w:sz="4" w:space="0" w:color="auto"/>
            </w:tcBorders>
            <w:vAlign w:val="center"/>
          </w:tcPr>
          <w:p w14:paraId="66792E35"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500" w:type="dxa"/>
            <w:tcBorders>
              <w:bottom w:val="dashSmallGap" w:sz="4" w:space="0" w:color="auto"/>
            </w:tcBorders>
            <w:vAlign w:val="center"/>
          </w:tcPr>
          <w:p w14:paraId="51EE9BC4"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110" w:type="dxa"/>
            <w:vAlign w:val="center"/>
          </w:tcPr>
          <w:p w14:paraId="49DA995A"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190" w:type="dxa"/>
            <w:vAlign w:val="center"/>
          </w:tcPr>
          <w:p w14:paraId="6239E1CB"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306" w:type="dxa"/>
            <w:vAlign w:val="center"/>
          </w:tcPr>
          <w:p w14:paraId="61980941"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394" w:type="dxa"/>
            <w:shd w:val="thinDiagCross" w:color="auto" w:fill="auto"/>
            <w:vAlign w:val="center"/>
          </w:tcPr>
          <w:p w14:paraId="20A7DAA8" w14:textId="77777777" w:rsidR="006F0F8F" w:rsidRPr="00590750" w:rsidRDefault="006F0F8F" w:rsidP="006F0F8F">
            <w:pPr>
              <w:spacing w:after="0" w:line="240" w:lineRule="auto"/>
              <w:rPr>
                <w:rFonts w:ascii="Calibri" w:eastAsia="Times New Roman" w:hAnsi="Calibri" w:cs="Times New Roman"/>
                <w:sz w:val="20"/>
                <w:szCs w:val="20"/>
                <w:lang w:val="es-CO"/>
              </w:rPr>
            </w:pPr>
          </w:p>
        </w:tc>
      </w:tr>
      <w:tr w:rsidR="006F0F8F" w:rsidRPr="00590750" w14:paraId="764A2CA7" w14:textId="77777777" w:rsidTr="00852D3D">
        <w:trPr>
          <w:cantSplit/>
          <w:jc w:val="center"/>
        </w:trPr>
        <w:tc>
          <w:tcPr>
            <w:tcW w:w="619" w:type="dxa"/>
          </w:tcPr>
          <w:p w14:paraId="4F545A93"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3360" w:type="dxa"/>
            <w:vMerge/>
            <w:vAlign w:val="center"/>
          </w:tcPr>
          <w:p w14:paraId="7223A4FF"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350" w:type="dxa"/>
            <w:vMerge/>
            <w:vAlign w:val="center"/>
          </w:tcPr>
          <w:p w14:paraId="5C7DC48B"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530" w:type="dxa"/>
            <w:tcBorders>
              <w:top w:val="dashSmallGap" w:sz="4" w:space="0" w:color="auto"/>
            </w:tcBorders>
            <w:vAlign w:val="center"/>
          </w:tcPr>
          <w:p w14:paraId="5FE9F6B7"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500" w:type="dxa"/>
            <w:tcBorders>
              <w:top w:val="dashSmallGap" w:sz="4" w:space="0" w:color="auto"/>
            </w:tcBorders>
            <w:vAlign w:val="center"/>
          </w:tcPr>
          <w:p w14:paraId="2DAAABBD"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110" w:type="dxa"/>
            <w:shd w:val="thinDiagCross" w:color="auto" w:fill="auto"/>
            <w:vAlign w:val="center"/>
          </w:tcPr>
          <w:p w14:paraId="078B42A9"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190" w:type="dxa"/>
            <w:shd w:val="thinDiagCross" w:color="auto" w:fill="auto"/>
            <w:vAlign w:val="center"/>
          </w:tcPr>
          <w:p w14:paraId="04890E70"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306" w:type="dxa"/>
            <w:shd w:val="thinDiagCross" w:color="auto" w:fill="auto"/>
            <w:vAlign w:val="center"/>
          </w:tcPr>
          <w:p w14:paraId="18FB8547"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394" w:type="dxa"/>
            <w:vAlign w:val="center"/>
          </w:tcPr>
          <w:p w14:paraId="0434BD2D" w14:textId="77777777" w:rsidR="006F0F8F" w:rsidRPr="00590750" w:rsidRDefault="006F0F8F" w:rsidP="006F0F8F">
            <w:pPr>
              <w:spacing w:after="0" w:line="240" w:lineRule="auto"/>
              <w:rPr>
                <w:rFonts w:ascii="Calibri" w:eastAsia="Times New Roman" w:hAnsi="Calibri" w:cs="Times New Roman"/>
                <w:sz w:val="20"/>
                <w:szCs w:val="20"/>
                <w:lang w:val="es-CO"/>
              </w:rPr>
            </w:pPr>
          </w:p>
        </w:tc>
      </w:tr>
      <w:tr w:rsidR="006F0F8F" w:rsidRPr="00590750" w14:paraId="4910279F" w14:textId="77777777" w:rsidTr="00852D3D">
        <w:trPr>
          <w:cantSplit/>
          <w:jc w:val="center"/>
        </w:trPr>
        <w:tc>
          <w:tcPr>
            <w:tcW w:w="619" w:type="dxa"/>
          </w:tcPr>
          <w:p w14:paraId="16A0038C"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3360" w:type="dxa"/>
            <w:vMerge/>
            <w:vAlign w:val="center"/>
          </w:tcPr>
          <w:p w14:paraId="13B4D586"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350" w:type="dxa"/>
            <w:vMerge/>
            <w:vAlign w:val="center"/>
          </w:tcPr>
          <w:p w14:paraId="1B7029FB"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530" w:type="dxa"/>
            <w:tcBorders>
              <w:top w:val="dashSmallGap" w:sz="4" w:space="0" w:color="auto"/>
            </w:tcBorders>
            <w:vAlign w:val="center"/>
          </w:tcPr>
          <w:p w14:paraId="390753C8"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500" w:type="dxa"/>
            <w:tcBorders>
              <w:top w:val="dashSmallGap" w:sz="4" w:space="0" w:color="auto"/>
            </w:tcBorders>
            <w:vAlign w:val="center"/>
          </w:tcPr>
          <w:p w14:paraId="6925F213"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110" w:type="dxa"/>
            <w:shd w:val="thinDiagCross" w:color="auto" w:fill="auto"/>
            <w:vAlign w:val="center"/>
          </w:tcPr>
          <w:p w14:paraId="6FC4BB9C"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190" w:type="dxa"/>
            <w:shd w:val="thinDiagCross" w:color="auto" w:fill="auto"/>
            <w:vAlign w:val="center"/>
          </w:tcPr>
          <w:p w14:paraId="695E4169"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306" w:type="dxa"/>
            <w:shd w:val="thinDiagCross" w:color="auto" w:fill="auto"/>
            <w:vAlign w:val="center"/>
          </w:tcPr>
          <w:p w14:paraId="60004F28"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394" w:type="dxa"/>
            <w:vAlign w:val="center"/>
          </w:tcPr>
          <w:p w14:paraId="06E98E99" w14:textId="77777777" w:rsidR="006F0F8F" w:rsidRPr="00590750" w:rsidRDefault="006F0F8F" w:rsidP="006F0F8F">
            <w:pPr>
              <w:spacing w:after="0" w:line="240" w:lineRule="auto"/>
              <w:rPr>
                <w:rFonts w:ascii="Calibri" w:eastAsia="Times New Roman" w:hAnsi="Calibri" w:cs="Times New Roman"/>
                <w:sz w:val="20"/>
                <w:szCs w:val="20"/>
                <w:lang w:val="es-CO"/>
              </w:rPr>
            </w:pPr>
          </w:p>
        </w:tc>
      </w:tr>
      <w:tr w:rsidR="006F0F8F" w:rsidRPr="00590750" w14:paraId="73B05181" w14:textId="77777777" w:rsidTr="00852D3D">
        <w:trPr>
          <w:cantSplit/>
          <w:jc w:val="center"/>
        </w:trPr>
        <w:tc>
          <w:tcPr>
            <w:tcW w:w="619" w:type="dxa"/>
          </w:tcPr>
          <w:p w14:paraId="0BCCE6C4"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3360" w:type="dxa"/>
            <w:vMerge w:val="restart"/>
            <w:vAlign w:val="center"/>
          </w:tcPr>
          <w:p w14:paraId="4EBDA52D"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350" w:type="dxa"/>
            <w:vMerge w:val="restart"/>
            <w:vAlign w:val="center"/>
          </w:tcPr>
          <w:p w14:paraId="5C767D1F"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530" w:type="dxa"/>
            <w:tcBorders>
              <w:bottom w:val="dashSmallGap" w:sz="4" w:space="0" w:color="auto"/>
            </w:tcBorders>
            <w:vAlign w:val="center"/>
          </w:tcPr>
          <w:p w14:paraId="48AAFCEE"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500" w:type="dxa"/>
            <w:tcBorders>
              <w:bottom w:val="dashSmallGap" w:sz="4" w:space="0" w:color="auto"/>
            </w:tcBorders>
            <w:vAlign w:val="center"/>
          </w:tcPr>
          <w:p w14:paraId="62B61B2A"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110" w:type="dxa"/>
            <w:vAlign w:val="center"/>
          </w:tcPr>
          <w:p w14:paraId="7F3CF8E4"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190" w:type="dxa"/>
            <w:vAlign w:val="center"/>
          </w:tcPr>
          <w:p w14:paraId="61252C7A"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306" w:type="dxa"/>
            <w:vAlign w:val="center"/>
          </w:tcPr>
          <w:p w14:paraId="6A2822A7"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394" w:type="dxa"/>
            <w:shd w:val="thinDiagCross" w:color="auto" w:fill="auto"/>
            <w:vAlign w:val="center"/>
          </w:tcPr>
          <w:p w14:paraId="20C654CF" w14:textId="77777777" w:rsidR="006F0F8F" w:rsidRPr="00590750" w:rsidRDefault="006F0F8F" w:rsidP="006F0F8F">
            <w:pPr>
              <w:spacing w:after="0" w:line="240" w:lineRule="auto"/>
              <w:rPr>
                <w:rFonts w:ascii="Calibri" w:eastAsia="Times New Roman" w:hAnsi="Calibri" w:cs="Times New Roman"/>
                <w:sz w:val="20"/>
                <w:szCs w:val="20"/>
                <w:lang w:val="es-CO"/>
              </w:rPr>
            </w:pPr>
          </w:p>
        </w:tc>
      </w:tr>
      <w:tr w:rsidR="006F0F8F" w:rsidRPr="00590750" w14:paraId="25654F69" w14:textId="77777777" w:rsidTr="00852D3D">
        <w:trPr>
          <w:cantSplit/>
          <w:jc w:val="center"/>
        </w:trPr>
        <w:tc>
          <w:tcPr>
            <w:tcW w:w="619" w:type="dxa"/>
          </w:tcPr>
          <w:p w14:paraId="4E33A691"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3360" w:type="dxa"/>
            <w:vMerge/>
            <w:vAlign w:val="center"/>
          </w:tcPr>
          <w:p w14:paraId="2E89E750"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350" w:type="dxa"/>
            <w:vMerge/>
            <w:vAlign w:val="center"/>
          </w:tcPr>
          <w:p w14:paraId="7B7BAB58"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530" w:type="dxa"/>
            <w:tcBorders>
              <w:top w:val="dashSmallGap" w:sz="4" w:space="0" w:color="auto"/>
            </w:tcBorders>
            <w:vAlign w:val="center"/>
          </w:tcPr>
          <w:p w14:paraId="52695384"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500" w:type="dxa"/>
            <w:tcBorders>
              <w:top w:val="dashSmallGap" w:sz="4" w:space="0" w:color="auto"/>
            </w:tcBorders>
            <w:vAlign w:val="center"/>
          </w:tcPr>
          <w:p w14:paraId="2DB5D53B"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110" w:type="dxa"/>
            <w:shd w:val="thinDiagCross" w:color="auto" w:fill="auto"/>
            <w:vAlign w:val="center"/>
          </w:tcPr>
          <w:p w14:paraId="33C20FF3"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190" w:type="dxa"/>
            <w:shd w:val="thinDiagCross" w:color="auto" w:fill="auto"/>
            <w:vAlign w:val="center"/>
          </w:tcPr>
          <w:p w14:paraId="36EABD1D"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306" w:type="dxa"/>
            <w:shd w:val="thinDiagCross" w:color="auto" w:fill="auto"/>
            <w:vAlign w:val="center"/>
          </w:tcPr>
          <w:p w14:paraId="6665C139"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394" w:type="dxa"/>
            <w:vAlign w:val="center"/>
          </w:tcPr>
          <w:p w14:paraId="68B290AE" w14:textId="77777777" w:rsidR="006F0F8F" w:rsidRPr="00590750" w:rsidRDefault="006F0F8F" w:rsidP="006F0F8F">
            <w:pPr>
              <w:spacing w:after="0" w:line="240" w:lineRule="auto"/>
              <w:rPr>
                <w:rFonts w:ascii="Calibri" w:eastAsia="Times New Roman" w:hAnsi="Calibri" w:cs="Times New Roman"/>
                <w:sz w:val="20"/>
                <w:szCs w:val="20"/>
                <w:lang w:val="es-CO"/>
              </w:rPr>
            </w:pPr>
          </w:p>
        </w:tc>
      </w:tr>
      <w:tr w:rsidR="006F0F8F" w:rsidRPr="00590750" w14:paraId="493F4490" w14:textId="77777777" w:rsidTr="00852D3D">
        <w:trPr>
          <w:cantSplit/>
          <w:jc w:val="center"/>
        </w:trPr>
        <w:tc>
          <w:tcPr>
            <w:tcW w:w="619" w:type="dxa"/>
            <w:tcBorders>
              <w:bottom w:val="single" w:sz="8" w:space="0" w:color="auto"/>
            </w:tcBorders>
          </w:tcPr>
          <w:p w14:paraId="3AA42DB6"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3360" w:type="dxa"/>
            <w:vMerge/>
            <w:tcBorders>
              <w:bottom w:val="single" w:sz="8" w:space="0" w:color="auto"/>
            </w:tcBorders>
            <w:vAlign w:val="center"/>
          </w:tcPr>
          <w:p w14:paraId="477A6C4B"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350" w:type="dxa"/>
            <w:vMerge/>
            <w:tcBorders>
              <w:bottom w:val="single" w:sz="8" w:space="0" w:color="auto"/>
            </w:tcBorders>
            <w:vAlign w:val="center"/>
          </w:tcPr>
          <w:p w14:paraId="3E995688"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530" w:type="dxa"/>
            <w:tcBorders>
              <w:top w:val="dashSmallGap" w:sz="4" w:space="0" w:color="auto"/>
              <w:bottom w:val="single" w:sz="8" w:space="0" w:color="auto"/>
            </w:tcBorders>
            <w:vAlign w:val="center"/>
          </w:tcPr>
          <w:p w14:paraId="1B997EB8"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500" w:type="dxa"/>
            <w:tcBorders>
              <w:top w:val="dashSmallGap" w:sz="4" w:space="0" w:color="auto"/>
              <w:bottom w:val="single" w:sz="8" w:space="0" w:color="auto"/>
            </w:tcBorders>
            <w:vAlign w:val="center"/>
          </w:tcPr>
          <w:p w14:paraId="6A9F0E1E"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110" w:type="dxa"/>
            <w:tcBorders>
              <w:bottom w:val="single" w:sz="8" w:space="0" w:color="auto"/>
            </w:tcBorders>
            <w:shd w:val="thinDiagCross" w:color="auto" w:fill="auto"/>
            <w:vAlign w:val="center"/>
          </w:tcPr>
          <w:p w14:paraId="72ED745B"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190" w:type="dxa"/>
            <w:tcBorders>
              <w:bottom w:val="single" w:sz="8" w:space="0" w:color="auto"/>
            </w:tcBorders>
            <w:shd w:val="thinDiagCross" w:color="auto" w:fill="auto"/>
            <w:vAlign w:val="center"/>
          </w:tcPr>
          <w:p w14:paraId="1A95B0A3"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306" w:type="dxa"/>
            <w:tcBorders>
              <w:bottom w:val="single" w:sz="8" w:space="0" w:color="auto"/>
            </w:tcBorders>
            <w:shd w:val="thinDiagCross" w:color="auto" w:fill="auto"/>
            <w:vAlign w:val="center"/>
          </w:tcPr>
          <w:p w14:paraId="7BA60E24"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394" w:type="dxa"/>
            <w:tcBorders>
              <w:bottom w:val="single" w:sz="8" w:space="0" w:color="auto"/>
            </w:tcBorders>
            <w:vAlign w:val="center"/>
          </w:tcPr>
          <w:p w14:paraId="2C796C5F" w14:textId="77777777" w:rsidR="006F0F8F" w:rsidRPr="00590750" w:rsidRDefault="006F0F8F" w:rsidP="006F0F8F">
            <w:pPr>
              <w:spacing w:after="0" w:line="240" w:lineRule="auto"/>
              <w:rPr>
                <w:rFonts w:ascii="Calibri" w:eastAsia="Times New Roman" w:hAnsi="Calibri" w:cs="Times New Roman"/>
                <w:sz w:val="20"/>
                <w:szCs w:val="20"/>
                <w:lang w:val="es-CO"/>
              </w:rPr>
            </w:pPr>
          </w:p>
        </w:tc>
      </w:tr>
      <w:tr w:rsidR="006F0F8F" w:rsidRPr="00590750" w14:paraId="605429BF" w14:textId="77777777" w:rsidTr="00852D3D">
        <w:trPr>
          <w:trHeight w:hRule="exact" w:val="695"/>
          <w:jc w:val="center"/>
        </w:trPr>
        <w:tc>
          <w:tcPr>
            <w:tcW w:w="619" w:type="dxa"/>
            <w:tcBorders>
              <w:top w:val="single" w:sz="8" w:space="0" w:color="auto"/>
              <w:right w:val="nil"/>
            </w:tcBorders>
          </w:tcPr>
          <w:p w14:paraId="1B36302A"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b/>
                <w:bCs/>
                <w:sz w:val="20"/>
                <w:szCs w:val="20"/>
                <w:lang w:val="es-CO" w:eastAsia="it-IT"/>
              </w:rPr>
            </w:pPr>
          </w:p>
        </w:tc>
        <w:tc>
          <w:tcPr>
            <w:tcW w:w="3360" w:type="dxa"/>
            <w:tcBorders>
              <w:top w:val="single" w:sz="8" w:space="0" w:color="auto"/>
              <w:right w:val="nil"/>
            </w:tcBorders>
            <w:vAlign w:val="bottom"/>
          </w:tcPr>
          <w:p w14:paraId="08E28BA9"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b/>
                <w:bCs/>
                <w:sz w:val="20"/>
                <w:szCs w:val="20"/>
                <w:lang w:val="es-CO" w:eastAsia="it-IT"/>
              </w:rPr>
            </w:pPr>
            <w:r w:rsidRPr="00590750">
              <w:rPr>
                <w:rFonts w:ascii="Calibri" w:eastAsia="Times New Roman" w:hAnsi="Calibri" w:cs="Times New Roman"/>
                <w:b/>
                <w:bCs/>
                <w:sz w:val="20"/>
                <w:szCs w:val="20"/>
                <w:lang w:val="es-CO" w:eastAsia="it-IT"/>
              </w:rPr>
              <w:t>Expertos No Clave</w:t>
            </w:r>
          </w:p>
        </w:tc>
        <w:tc>
          <w:tcPr>
            <w:tcW w:w="1350" w:type="dxa"/>
            <w:tcBorders>
              <w:top w:val="single" w:sz="8" w:space="0" w:color="auto"/>
              <w:left w:val="nil"/>
              <w:right w:val="nil"/>
            </w:tcBorders>
            <w:vAlign w:val="center"/>
          </w:tcPr>
          <w:p w14:paraId="7614820C"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530" w:type="dxa"/>
            <w:tcBorders>
              <w:top w:val="single" w:sz="8" w:space="0" w:color="auto"/>
              <w:left w:val="nil"/>
              <w:right w:val="nil"/>
            </w:tcBorders>
            <w:vAlign w:val="center"/>
          </w:tcPr>
          <w:p w14:paraId="0BCDF448"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rPr>
            </w:pPr>
          </w:p>
        </w:tc>
        <w:tc>
          <w:tcPr>
            <w:tcW w:w="1500" w:type="dxa"/>
            <w:tcBorders>
              <w:top w:val="single" w:sz="8" w:space="0" w:color="auto"/>
              <w:left w:val="nil"/>
              <w:right w:val="nil"/>
            </w:tcBorders>
            <w:vAlign w:val="center"/>
          </w:tcPr>
          <w:p w14:paraId="7721339D" w14:textId="77777777" w:rsidR="006F0F8F" w:rsidRPr="00590750" w:rsidRDefault="006F0F8F" w:rsidP="006F0F8F">
            <w:pPr>
              <w:spacing w:after="0" w:line="240" w:lineRule="auto"/>
              <w:rPr>
                <w:rFonts w:ascii="Calibri" w:eastAsia="Times New Roman" w:hAnsi="Calibri" w:cs="Times New Roman"/>
                <w:sz w:val="24"/>
                <w:szCs w:val="24"/>
                <w:lang w:val="es-CO"/>
              </w:rPr>
            </w:pPr>
          </w:p>
        </w:tc>
        <w:tc>
          <w:tcPr>
            <w:tcW w:w="1110" w:type="dxa"/>
            <w:tcBorders>
              <w:top w:val="single" w:sz="8" w:space="0" w:color="auto"/>
              <w:left w:val="nil"/>
              <w:right w:val="nil"/>
            </w:tcBorders>
            <w:vAlign w:val="center"/>
          </w:tcPr>
          <w:p w14:paraId="4FC5F67C"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190" w:type="dxa"/>
            <w:tcBorders>
              <w:top w:val="single" w:sz="8" w:space="0" w:color="auto"/>
              <w:left w:val="nil"/>
              <w:right w:val="nil"/>
            </w:tcBorders>
            <w:vAlign w:val="center"/>
          </w:tcPr>
          <w:p w14:paraId="788DD4FA" w14:textId="77777777" w:rsidR="006F0F8F" w:rsidRPr="00590750" w:rsidRDefault="006F0F8F" w:rsidP="006F0F8F">
            <w:pPr>
              <w:spacing w:after="0" w:line="240" w:lineRule="auto"/>
              <w:rPr>
                <w:rFonts w:ascii="Calibri" w:eastAsia="Times New Roman" w:hAnsi="Calibri" w:cs="Times New Roman"/>
                <w:sz w:val="24"/>
                <w:szCs w:val="24"/>
                <w:lang w:val="es-CO"/>
              </w:rPr>
            </w:pPr>
          </w:p>
        </w:tc>
        <w:tc>
          <w:tcPr>
            <w:tcW w:w="1306" w:type="dxa"/>
            <w:tcBorders>
              <w:top w:val="single" w:sz="8" w:space="0" w:color="auto"/>
              <w:left w:val="nil"/>
              <w:right w:val="nil"/>
            </w:tcBorders>
            <w:vAlign w:val="center"/>
          </w:tcPr>
          <w:p w14:paraId="7430642B" w14:textId="77777777" w:rsidR="006F0F8F" w:rsidRPr="00590750" w:rsidRDefault="006F0F8F" w:rsidP="006F0F8F">
            <w:pPr>
              <w:spacing w:after="0" w:line="240" w:lineRule="auto"/>
              <w:rPr>
                <w:rFonts w:ascii="Calibri" w:eastAsia="Times New Roman" w:hAnsi="Calibri" w:cs="Times New Roman"/>
                <w:sz w:val="24"/>
                <w:szCs w:val="24"/>
                <w:lang w:val="es-CO"/>
              </w:rPr>
            </w:pPr>
          </w:p>
        </w:tc>
        <w:tc>
          <w:tcPr>
            <w:tcW w:w="1394" w:type="dxa"/>
            <w:tcBorders>
              <w:top w:val="single" w:sz="8" w:space="0" w:color="auto"/>
              <w:left w:val="nil"/>
            </w:tcBorders>
            <w:vAlign w:val="center"/>
          </w:tcPr>
          <w:p w14:paraId="7F7FAE71" w14:textId="77777777" w:rsidR="006F0F8F" w:rsidRPr="00590750" w:rsidRDefault="006F0F8F" w:rsidP="006F0F8F">
            <w:pPr>
              <w:spacing w:after="0" w:line="240" w:lineRule="auto"/>
              <w:rPr>
                <w:rFonts w:ascii="Calibri" w:eastAsia="Times New Roman" w:hAnsi="Calibri" w:cs="Times New Roman"/>
                <w:sz w:val="24"/>
                <w:szCs w:val="24"/>
                <w:lang w:val="es-CO"/>
              </w:rPr>
            </w:pPr>
          </w:p>
        </w:tc>
      </w:tr>
      <w:tr w:rsidR="006F0F8F" w:rsidRPr="00590750" w14:paraId="74B21C60" w14:textId="77777777" w:rsidTr="00852D3D">
        <w:trPr>
          <w:cantSplit/>
          <w:jc w:val="center"/>
        </w:trPr>
        <w:tc>
          <w:tcPr>
            <w:tcW w:w="619" w:type="dxa"/>
          </w:tcPr>
          <w:p w14:paraId="17D2789A"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r w:rsidRPr="00590750">
              <w:rPr>
                <w:rFonts w:ascii="Calibri" w:eastAsia="Times New Roman" w:hAnsi="Calibri" w:cs="Times New Roman"/>
                <w:sz w:val="20"/>
                <w:szCs w:val="20"/>
                <w:lang w:val="es-CO" w:eastAsia="it-IT"/>
              </w:rPr>
              <w:t>N-1</w:t>
            </w:r>
          </w:p>
        </w:tc>
        <w:tc>
          <w:tcPr>
            <w:tcW w:w="3360" w:type="dxa"/>
            <w:vMerge w:val="restart"/>
            <w:vAlign w:val="center"/>
          </w:tcPr>
          <w:p w14:paraId="00697B39"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350" w:type="dxa"/>
            <w:vMerge w:val="restart"/>
            <w:vAlign w:val="center"/>
          </w:tcPr>
          <w:p w14:paraId="69A8F3ED"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530" w:type="dxa"/>
            <w:tcBorders>
              <w:bottom w:val="dashSmallGap" w:sz="4" w:space="0" w:color="auto"/>
            </w:tcBorders>
            <w:tcMar>
              <w:left w:w="28" w:type="dxa"/>
            </w:tcMar>
            <w:vAlign w:val="center"/>
          </w:tcPr>
          <w:p w14:paraId="11A2AA1D" w14:textId="77777777" w:rsidR="006F0F8F" w:rsidRPr="00590750" w:rsidRDefault="006F0F8F" w:rsidP="006F0F8F">
            <w:pPr>
              <w:spacing w:after="0" w:line="240" w:lineRule="auto"/>
              <w:rPr>
                <w:rFonts w:ascii="Calibri" w:eastAsia="Times New Roman" w:hAnsi="Calibri" w:cs="Times New Roman"/>
                <w:sz w:val="16"/>
                <w:szCs w:val="16"/>
                <w:lang w:val="es-CO"/>
              </w:rPr>
            </w:pPr>
            <w:r w:rsidRPr="00590750">
              <w:rPr>
                <w:rFonts w:ascii="Calibri" w:eastAsia="Times New Roman" w:hAnsi="Calibri" w:cs="Times New Roman"/>
                <w:sz w:val="16"/>
                <w:szCs w:val="16"/>
                <w:lang w:val="es-CO"/>
              </w:rPr>
              <w:t>[</w:t>
            </w:r>
            <w:r w:rsidRPr="00590750">
              <w:rPr>
                <w:rFonts w:ascii="Calibri" w:eastAsia="Times New Roman" w:hAnsi="Calibri" w:cs="Times New Roman"/>
                <w:i/>
                <w:iCs/>
                <w:sz w:val="16"/>
                <w:szCs w:val="16"/>
                <w:lang w:val="es-CO"/>
              </w:rPr>
              <w:t>Base</w:t>
            </w:r>
            <w:r w:rsidRPr="00590750">
              <w:rPr>
                <w:rFonts w:ascii="Calibri" w:eastAsia="Times New Roman" w:hAnsi="Calibri" w:cs="Times New Roman"/>
                <w:sz w:val="16"/>
                <w:szCs w:val="16"/>
                <w:lang w:val="es-CO"/>
              </w:rPr>
              <w:t>]</w:t>
            </w:r>
          </w:p>
        </w:tc>
        <w:tc>
          <w:tcPr>
            <w:tcW w:w="1500" w:type="dxa"/>
            <w:tcBorders>
              <w:bottom w:val="dashSmallGap" w:sz="4" w:space="0" w:color="auto"/>
            </w:tcBorders>
            <w:vAlign w:val="center"/>
          </w:tcPr>
          <w:p w14:paraId="2864C253"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110" w:type="dxa"/>
            <w:vMerge w:val="restart"/>
            <w:shd w:val="thinDiagCross" w:color="auto" w:fill="auto"/>
            <w:vAlign w:val="center"/>
          </w:tcPr>
          <w:p w14:paraId="3C7FAEF0"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190" w:type="dxa"/>
            <w:vMerge w:val="restart"/>
            <w:shd w:val="thinDiagCross" w:color="auto" w:fill="auto"/>
            <w:vAlign w:val="center"/>
          </w:tcPr>
          <w:p w14:paraId="0966FD4A"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306" w:type="dxa"/>
            <w:vMerge w:val="restart"/>
            <w:shd w:val="thinDiagCross" w:color="auto" w:fill="auto"/>
            <w:vAlign w:val="center"/>
          </w:tcPr>
          <w:p w14:paraId="4F0FBA07"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394" w:type="dxa"/>
            <w:vAlign w:val="center"/>
          </w:tcPr>
          <w:p w14:paraId="29607696" w14:textId="77777777" w:rsidR="006F0F8F" w:rsidRPr="00590750" w:rsidRDefault="006F0F8F" w:rsidP="006F0F8F">
            <w:pPr>
              <w:spacing w:after="0" w:line="240" w:lineRule="auto"/>
              <w:rPr>
                <w:rFonts w:ascii="Calibri" w:eastAsia="Times New Roman" w:hAnsi="Calibri" w:cs="Times New Roman"/>
                <w:sz w:val="20"/>
                <w:szCs w:val="20"/>
                <w:lang w:val="es-CO"/>
              </w:rPr>
            </w:pPr>
          </w:p>
        </w:tc>
      </w:tr>
      <w:tr w:rsidR="006F0F8F" w:rsidRPr="00590750" w14:paraId="0AA052A0" w14:textId="77777777" w:rsidTr="00852D3D">
        <w:trPr>
          <w:cantSplit/>
          <w:jc w:val="center"/>
        </w:trPr>
        <w:tc>
          <w:tcPr>
            <w:tcW w:w="619" w:type="dxa"/>
          </w:tcPr>
          <w:p w14:paraId="6FF77E71"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r w:rsidRPr="00590750">
              <w:rPr>
                <w:rFonts w:ascii="Calibri" w:eastAsia="Times New Roman" w:hAnsi="Calibri" w:cs="Times New Roman"/>
                <w:sz w:val="20"/>
                <w:szCs w:val="20"/>
                <w:lang w:val="es-CO" w:eastAsia="it-IT"/>
              </w:rPr>
              <w:t>N-2</w:t>
            </w:r>
          </w:p>
        </w:tc>
        <w:tc>
          <w:tcPr>
            <w:tcW w:w="3360" w:type="dxa"/>
            <w:vMerge/>
            <w:vAlign w:val="center"/>
          </w:tcPr>
          <w:p w14:paraId="04BAA0BA"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350" w:type="dxa"/>
            <w:vMerge/>
            <w:vAlign w:val="center"/>
          </w:tcPr>
          <w:p w14:paraId="06B4B3CD"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530" w:type="dxa"/>
            <w:tcBorders>
              <w:top w:val="dashSmallGap" w:sz="4" w:space="0" w:color="auto"/>
            </w:tcBorders>
            <w:tcMar>
              <w:left w:w="28" w:type="dxa"/>
            </w:tcMar>
            <w:vAlign w:val="center"/>
          </w:tcPr>
          <w:p w14:paraId="5D6263BD" w14:textId="77777777" w:rsidR="006F0F8F" w:rsidRPr="00590750" w:rsidRDefault="006F0F8F" w:rsidP="006F0F8F">
            <w:pPr>
              <w:spacing w:after="0" w:line="240" w:lineRule="auto"/>
              <w:rPr>
                <w:rFonts w:ascii="Calibri" w:eastAsia="Times New Roman" w:hAnsi="Calibri" w:cs="Times New Roman"/>
                <w:sz w:val="16"/>
                <w:szCs w:val="16"/>
                <w:lang w:val="es-CO"/>
              </w:rPr>
            </w:pPr>
            <w:r w:rsidRPr="00590750">
              <w:rPr>
                <w:rFonts w:ascii="Calibri" w:eastAsia="Times New Roman" w:hAnsi="Calibri" w:cs="Times New Roman"/>
                <w:sz w:val="16"/>
                <w:szCs w:val="16"/>
                <w:lang w:val="es-CO"/>
              </w:rPr>
              <w:t>[</w:t>
            </w:r>
            <w:r w:rsidRPr="00590750">
              <w:rPr>
                <w:rFonts w:ascii="Calibri" w:eastAsia="Times New Roman" w:hAnsi="Calibri" w:cs="Times New Roman"/>
                <w:i/>
                <w:iCs/>
                <w:sz w:val="16"/>
                <w:szCs w:val="16"/>
                <w:lang w:val="es-CO"/>
              </w:rPr>
              <w:t>Campo</w:t>
            </w:r>
            <w:r w:rsidRPr="00590750">
              <w:rPr>
                <w:rFonts w:ascii="Calibri" w:eastAsia="Times New Roman" w:hAnsi="Calibri" w:cs="Times New Roman"/>
                <w:sz w:val="16"/>
                <w:szCs w:val="16"/>
                <w:lang w:val="es-CO"/>
              </w:rPr>
              <w:t>]</w:t>
            </w:r>
          </w:p>
        </w:tc>
        <w:tc>
          <w:tcPr>
            <w:tcW w:w="1500" w:type="dxa"/>
            <w:tcBorders>
              <w:top w:val="dashSmallGap" w:sz="4" w:space="0" w:color="auto"/>
            </w:tcBorders>
            <w:vAlign w:val="center"/>
          </w:tcPr>
          <w:p w14:paraId="22992034"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110" w:type="dxa"/>
            <w:vMerge/>
            <w:shd w:val="thinDiagCross" w:color="auto" w:fill="auto"/>
            <w:vAlign w:val="center"/>
          </w:tcPr>
          <w:p w14:paraId="67753CDC"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190" w:type="dxa"/>
            <w:vMerge/>
            <w:shd w:val="thinDiagCross" w:color="auto" w:fill="auto"/>
            <w:vAlign w:val="center"/>
          </w:tcPr>
          <w:p w14:paraId="17ACB930"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306" w:type="dxa"/>
            <w:vMerge/>
            <w:shd w:val="thinDiagCross" w:color="auto" w:fill="auto"/>
            <w:vAlign w:val="center"/>
          </w:tcPr>
          <w:p w14:paraId="5849242D"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394" w:type="dxa"/>
            <w:vAlign w:val="center"/>
          </w:tcPr>
          <w:p w14:paraId="08FDC5F7" w14:textId="77777777" w:rsidR="006F0F8F" w:rsidRPr="00590750" w:rsidRDefault="006F0F8F" w:rsidP="006F0F8F">
            <w:pPr>
              <w:spacing w:after="0" w:line="240" w:lineRule="auto"/>
              <w:rPr>
                <w:rFonts w:ascii="Calibri" w:eastAsia="Times New Roman" w:hAnsi="Calibri" w:cs="Times New Roman"/>
                <w:sz w:val="20"/>
                <w:szCs w:val="20"/>
                <w:lang w:val="es-CO"/>
              </w:rPr>
            </w:pPr>
          </w:p>
        </w:tc>
      </w:tr>
      <w:tr w:rsidR="006F0F8F" w:rsidRPr="00590750" w14:paraId="6EE562CC" w14:textId="77777777" w:rsidTr="00852D3D">
        <w:trPr>
          <w:cantSplit/>
          <w:jc w:val="center"/>
        </w:trPr>
        <w:tc>
          <w:tcPr>
            <w:tcW w:w="619" w:type="dxa"/>
          </w:tcPr>
          <w:p w14:paraId="438E78F3"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3360" w:type="dxa"/>
            <w:vMerge w:val="restart"/>
            <w:vAlign w:val="center"/>
          </w:tcPr>
          <w:p w14:paraId="4BC2DE4A"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350" w:type="dxa"/>
            <w:vMerge w:val="restart"/>
            <w:vAlign w:val="center"/>
          </w:tcPr>
          <w:p w14:paraId="0DD698D3"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530" w:type="dxa"/>
            <w:tcBorders>
              <w:bottom w:val="dashSmallGap" w:sz="4" w:space="0" w:color="auto"/>
            </w:tcBorders>
            <w:vAlign w:val="center"/>
          </w:tcPr>
          <w:p w14:paraId="7CB18541"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500" w:type="dxa"/>
            <w:tcBorders>
              <w:bottom w:val="dashSmallGap" w:sz="4" w:space="0" w:color="auto"/>
            </w:tcBorders>
            <w:vAlign w:val="center"/>
          </w:tcPr>
          <w:p w14:paraId="41520E11"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110" w:type="dxa"/>
            <w:vMerge w:val="restart"/>
            <w:shd w:val="thinDiagCross" w:color="auto" w:fill="auto"/>
            <w:vAlign w:val="center"/>
          </w:tcPr>
          <w:p w14:paraId="03F27AF8"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190" w:type="dxa"/>
            <w:vMerge w:val="restart"/>
            <w:shd w:val="thinDiagCross" w:color="auto" w:fill="auto"/>
            <w:vAlign w:val="center"/>
          </w:tcPr>
          <w:p w14:paraId="086438F0"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306" w:type="dxa"/>
            <w:vMerge w:val="restart"/>
            <w:shd w:val="thinDiagCross" w:color="auto" w:fill="auto"/>
            <w:vAlign w:val="center"/>
          </w:tcPr>
          <w:p w14:paraId="07E9158D"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394" w:type="dxa"/>
            <w:vAlign w:val="center"/>
          </w:tcPr>
          <w:p w14:paraId="13EC64D8" w14:textId="77777777" w:rsidR="006F0F8F" w:rsidRPr="00590750" w:rsidRDefault="006F0F8F" w:rsidP="006F0F8F">
            <w:pPr>
              <w:spacing w:after="0" w:line="240" w:lineRule="auto"/>
              <w:rPr>
                <w:rFonts w:ascii="Calibri" w:eastAsia="Times New Roman" w:hAnsi="Calibri" w:cs="Times New Roman"/>
                <w:sz w:val="20"/>
                <w:szCs w:val="20"/>
                <w:lang w:val="es-CO"/>
              </w:rPr>
            </w:pPr>
          </w:p>
        </w:tc>
      </w:tr>
      <w:tr w:rsidR="006F0F8F" w:rsidRPr="00590750" w14:paraId="75E6A3E9" w14:textId="77777777" w:rsidTr="00852D3D">
        <w:trPr>
          <w:cantSplit/>
          <w:jc w:val="center"/>
        </w:trPr>
        <w:tc>
          <w:tcPr>
            <w:tcW w:w="619" w:type="dxa"/>
          </w:tcPr>
          <w:p w14:paraId="710C0C04"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3360" w:type="dxa"/>
            <w:vMerge/>
            <w:vAlign w:val="center"/>
          </w:tcPr>
          <w:p w14:paraId="7635E279"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350" w:type="dxa"/>
            <w:vMerge/>
            <w:vAlign w:val="center"/>
          </w:tcPr>
          <w:p w14:paraId="0C3E20E4"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530" w:type="dxa"/>
            <w:tcBorders>
              <w:top w:val="dashSmallGap" w:sz="4" w:space="0" w:color="auto"/>
            </w:tcBorders>
            <w:vAlign w:val="center"/>
          </w:tcPr>
          <w:p w14:paraId="468071B7"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500" w:type="dxa"/>
            <w:tcBorders>
              <w:top w:val="dashSmallGap" w:sz="4" w:space="0" w:color="auto"/>
            </w:tcBorders>
            <w:vAlign w:val="center"/>
          </w:tcPr>
          <w:p w14:paraId="48975DBC"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110" w:type="dxa"/>
            <w:vMerge/>
            <w:shd w:val="thinDiagCross" w:color="auto" w:fill="auto"/>
            <w:vAlign w:val="center"/>
          </w:tcPr>
          <w:p w14:paraId="71F3D07B"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190" w:type="dxa"/>
            <w:vMerge/>
            <w:shd w:val="thinDiagCross" w:color="auto" w:fill="auto"/>
            <w:vAlign w:val="center"/>
          </w:tcPr>
          <w:p w14:paraId="3192010F"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306" w:type="dxa"/>
            <w:vMerge/>
            <w:shd w:val="thinDiagCross" w:color="auto" w:fill="auto"/>
            <w:vAlign w:val="center"/>
          </w:tcPr>
          <w:p w14:paraId="493F7863"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394" w:type="dxa"/>
            <w:vAlign w:val="center"/>
          </w:tcPr>
          <w:p w14:paraId="22FA42F0" w14:textId="77777777" w:rsidR="006F0F8F" w:rsidRPr="00590750" w:rsidRDefault="006F0F8F" w:rsidP="006F0F8F">
            <w:pPr>
              <w:spacing w:after="0" w:line="240" w:lineRule="auto"/>
              <w:rPr>
                <w:rFonts w:ascii="Calibri" w:eastAsia="Times New Roman" w:hAnsi="Calibri" w:cs="Times New Roman"/>
                <w:sz w:val="20"/>
                <w:szCs w:val="20"/>
                <w:lang w:val="es-CO"/>
              </w:rPr>
            </w:pPr>
          </w:p>
        </w:tc>
      </w:tr>
      <w:tr w:rsidR="006F0F8F" w:rsidRPr="00590750" w14:paraId="6978B880" w14:textId="77777777" w:rsidTr="00852D3D">
        <w:trPr>
          <w:cantSplit/>
          <w:jc w:val="center"/>
        </w:trPr>
        <w:tc>
          <w:tcPr>
            <w:tcW w:w="619" w:type="dxa"/>
            <w:tcBorders>
              <w:bottom w:val="single" w:sz="8" w:space="0" w:color="auto"/>
            </w:tcBorders>
          </w:tcPr>
          <w:p w14:paraId="2C2B20B9"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3360" w:type="dxa"/>
            <w:vMerge/>
            <w:tcBorders>
              <w:bottom w:val="single" w:sz="8" w:space="0" w:color="auto"/>
            </w:tcBorders>
            <w:vAlign w:val="center"/>
          </w:tcPr>
          <w:p w14:paraId="0D933572"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350" w:type="dxa"/>
            <w:vMerge/>
            <w:tcBorders>
              <w:bottom w:val="single" w:sz="8" w:space="0" w:color="auto"/>
            </w:tcBorders>
            <w:vAlign w:val="center"/>
          </w:tcPr>
          <w:p w14:paraId="637620E4"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530" w:type="dxa"/>
            <w:tcBorders>
              <w:top w:val="dashSmallGap" w:sz="4" w:space="0" w:color="auto"/>
              <w:bottom w:val="single" w:sz="8" w:space="0" w:color="auto"/>
            </w:tcBorders>
            <w:vAlign w:val="center"/>
          </w:tcPr>
          <w:p w14:paraId="45D8B9CC"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500" w:type="dxa"/>
            <w:tcBorders>
              <w:top w:val="dashSmallGap" w:sz="4" w:space="0" w:color="auto"/>
              <w:bottom w:val="single" w:sz="8" w:space="0" w:color="auto"/>
            </w:tcBorders>
            <w:vAlign w:val="center"/>
          </w:tcPr>
          <w:p w14:paraId="265CA153" w14:textId="77777777" w:rsidR="006F0F8F" w:rsidRPr="00590750" w:rsidRDefault="006F0F8F" w:rsidP="006F0F8F">
            <w:pPr>
              <w:pBdr>
                <w:bottom w:val="single" w:sz="4" w:space="1" w:color="auto"/>
              </w:pBdr>
              <w:tabs>
                <w:tab w:val="right" w:pos="9000"/>
              </w:tabs>
              <w:spacing w:after="0" w:line="240" w:lineRule="auto"/>
              <w:ind w:right="73"/>
              <w:rPr>
                <w:rFonts w:ascii="Calibri" w:eastAsia="Times New Roman" w:hAnsi="Calibri" w:cs="Times New Roman"/>
                <w:sz w:val="20"/>
                <w:szCs w:val="20"/>
                <w:lang w:val="es-CO" w:eastAsia="it-IT"/>
              </w:rPr>
            </w:pPr>
          </w:p>
        </w:tc>
        <w:tc>
          <w:tcPr>
            <w:tcW w:w="1110" w:type="dxa"/>
            <w:vMerge/>
            <w:shd w:val="thinDiagCross" w:color="auto" w:fill="auto"/>
            <w:vAlign w:val="center"/>
          </w:tcPr>
          <w:p w14:paraId="4AA5BB4D"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190" w:type="dxa"/>
            <w:vMerge/>
            <w:shd w:val="thinDiagCross" w:color="auto" w:fill="auto"/>
            <w:vAlign w:val="center"/>
          </w:tcPr>
          <w:p w14:paraId="530F641F"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306" w:type="dxa"/>
            <w:vMerge/>
            <w:shd w:val="thinDiagCross" w:color="auto" w:fill="auto"/>
            <w:vAlign w:val="center"/>
          </w:tcPr>
          <w:p w14:paraId="1080C95D" w14:textId="77777777" w:rsidR="006F0F8F" w:rsidRPr="00590750" w:rsidRDefault="006F0F8F" w:rsidP="006F0F8F">
            <w:pPr>
              <w:spacing w:after="0" w:line="240" w:lineRule="auto"/>
              <w:rPr>
                <w:rFonts w:ascii="Calibri" w:eastAsia="Times New Roman" w:hAnsi="Calibri" w:cs="Times New Roman"/>
                <w:sz w:val="20"/>
                <w:szCs w:val="20"/>
                <w:lang w:val="es-CO"/>
              </w:rPr>
            </w:pPr>
          </w:p>
        </w:tc>
        <w:tc>
          <w:tcPr>
            <w:tcW w:w="1394" w:type="dxa"/>
            <w:tcBorders>
              <w:bottom w:val="single" w:sz="8" w:space="0" w:color="auto"/>
            </w:tcBorders>
            <w:vAlign w:val="center"/>
          </w:tcPr>
          <w:p w14:paraId="37B9AEEE" w14:textId="77777777" w:rsidR="006F0F8F" w:rsidRPr="00590750" w:rsidRDefault="006F0F8F" w:rsidP="006F0F8F">
            <w:pPr>
              <w:spacing w:after="0" w:line="240" w:lineRule="auto"/>
              <w:rPr>
                <w:rFonts w:ascii="Calibri" w:eastAsia="Times New Roman" w:hAnsi="Calibri" w:cs="Times New Roman"/>
                <w:sz w:val="20"/>
                <w:szCs w:val="20"/>
                <w:lang w:val="es-CO"/>
              </w:rPr>
            </w:pPr>
          </w:p>
        </w:tc>
      </w:tr>
      <w:tr w:rsidR="006F0F8F" w:rsidRPr="00590750" w14:paraId="33E6736C" w14:textId="77777777" w:rsidTr="00852D3D">
        <w:trPr>
          <w:trHeight w:hRule="exact" w:val="397"/>
          <w:jc w:val="center"/>
        </w:trPr>
        <w:tc>
          <w:tcPr>
            <w:tcW w:w="619" w:type="dxa"/>
            <w:tcBorders>
              <w:top w:val="single" w:sz="8" w:space="0" w:color="auto"/>
              <w:bottom w:val="double" w:sz="4" w:space="0" w:color="auto"/>
              <w:right w:val="nil"/>
            </w:tcBorders>
          </w:tcPr>
          <w:p w14:paraId="574AF0BF" w14:textId="77777777" w:rsidR="006F0F8F" w:rsidRPr="00590750" w:rsidRDefault="006F0F8F" w:rsidP="006F0F8F">
            <w:pPr>
              <w:spacing w:after="0" w:line="240" w:lineRule="auto"/>
              <w:rPr>
                <w:rFonts w:ascii="Calibri" w:eastAsia="Times New Roman" w:hAnsi="Calibri" w:cs="Times New Roman"/>
                <w:sz w:val="24"/>
                <w:szCs w:val="24"/>
                <w:lang w:val="es-CO"/>
              </w:rPr>
            </w:pPr>
          </w:p>
        </w:tc>
        <w:tc>
          <w:tcPr>
            <w:tcW w:w="3360" w:type="dxa"/>
            <w:tcBorders>
              <w:top w:val="single" w:sz="8" w:space="0" w:color="auto"/>
              <w:bottom w:val="double" w:sz="4" w:space="0" w:color="auto"/>
              <w:right w:val="nil"/>
            </w:tcBorders>
            <w:vAlign w:val="center"/>
          </w:tcPr>
          <w:p w14:paraId="7102BEF4" w14:textId="77777777" w:rsidR="006F0F8F" w:rsidRPr="00590750" w:rsidRDefault="006F0F8F" w:rsidP="006F0F8F">
            <w:pPr>
              <w:spacing w:after="0" w:line="240" w:lineRule="auto"/>
              <w:rPr>
                <w:rFonts w:ascii="Calibri" w:eastAsia="Times New Roman" w:hAnsi="Calibri" w:cs="Times New Roman"/>
                <w:sz w:val="24"/>
                <w:szCs w:val="24"/>
                <w:lang w:val="es-CO"/>
              </w:rPr>
            </w:pPr>
          </w:p>
        </w:tc>
        <w:tc>
          <w:tcPr>
            <w:tcW w:w="1350" w:type="dxa"/>
            <w:tcBorders>
              <w:top w:val="single" w:sz="8" w:space="0" w:color="auto"/>
              <w:left w:val="nil"/>
              <w:bottom w:val="double" w:sz="4" w:space="0" w:color="auto"/>
              <w:right w:val="nil"/>
            </w:tcBorders>
            <w:vAlign w:val="center"/>
          </w:tcPr>
          <w:p w14:paraId="1164823E" w14:textId="77777777" w:rsidR="006F0F8F" w:rsidRPr="00590750" w:rsidRDefault="006F0F8F" w:rsidP="006F0F8F">
            <w:pPr>
              <w:spacing w:after="0" w:line="240" w:lineRule="auto"/>
              <w:rPr>
                <w:rFonts w:ascii="Calibri" w:eastAsia="Times New Roman" w:hAnsi="Calibri" w:cs="Times New Roman"/>
                <w:sz w:val="24"/>
                <w:szCs w:val="24"/>
                <w:lang w:val="es-CO"/>
              </w:rPr>
            </w:pPr>
          </w:p>
        </w:tc>
        <w:tc>
          <w:tcPr>
            <w:tcW w:w="1530" w:type="dxa"/>
            <w:tcBorders>
              <w:top w:val="single" w:sz="8" w:space="0" w:color="auto"/>
              <w:left w:val="nil"/>
              <w:bottom w:val="double" w:sz="4" w:space="0" w:color="auto"/>
              <w:right w:val="nil"/>
            </w:tcBorders>
            <w:vAlign w:val="center"/>
          </w:tcPr>
          <w:p w14:paraId="57E531B4" w14:textId="77777777" w:rsidR="006F0F8F" w:rsidRPr="00590750" w:rsidRDefault="006F0F8F" w:rsidP="006F0F8F">
            <w:pPr>
              <w:spacing w:after="0" w:line="240" w:lineRule="auto"/>
              <w:rPr>
                <w:rFonts w:ascii="Calibri" w:eastAsia="Times New Roman" w:hAnsi="Calibri" w:cs="Times New Roman"/>
                <w:lang w:val="es-CO"/>
              </w:rPr>
            </w:pPr>
          </w:p>
        </w:tc>
        <w:tc>
          <w:tcPr>
            <w:tcW w:w="1500" w:type="dxa"/>
            <w:tcBorders>
              <w:top w:val="single" w:sz="8" w:space="0" w:color="auto"/>
              <w:left w:val="nil"/>
              <w:bottom w:val="double" w:sz="4" w:space="0" w:color="auto"/>
            </w:tcBorders>
            <w:vAlign w:val="center"/>
          </w:tcPr>
          <w:p w14:paraId="0EB0B48A" w14:textId="77777777" w:rsidR="006F0F8F" w:rsidRPr="00590750" w:rsidRDefault="006F0F8F" w:rsidP="006F0F8F">
            <w:pPr>
              <w:spacing w:after="0" w:line="240" w:lineRule="auto"/>
              <w:rPr>
                <w:rFonts w:ascii="Calibri" w:eastAsia="Times New Roman" w:hAnsi="Calibri" w:cs="Times New Roman"/>
                <w:lang w:val="es-CO"/>
              </w:rPr>
            </w:pPr>
            <w:r w:rsidRPr="00590750">
              <w:rPr>
                <w:rFonts w:ascii="Calibri" w:eastAsia="Times New Roman" w:hAnsi="Calibri" w:cs="Times New Roman"/>
                <w:lang w:val="es-CO"/>
              </w:rPr>
              <w:t>Costo Total</w:t>
            </w:r>
          </w:p>
        </w:tc>
        <w:tc>
          <w:tcPr>
            <w:tcW w:w="1110" w:type="dxa"/>
            <w:tcBorders>
              <w:bottom w:val="double" w:sz="4" w:space="0" w:color="auto"/>
            </w:tcBorders>
            <w:vAlign w:val="center"/>
          </w:tcPr>
          <w:p w14:paraId="2C0AC60F" w14:textId="77777777" w:rsidR="006F0F8F" w:rsidRPr="00590750" w:rsidRDefault="006F0F8F" w:rsidP="006F0F8F">
            <w:pPr>
              <w:spacing w:after="0" w:line="240" w:lineRule="auto"/>
              <w:rPr>
                <w:rFonts w:ascii="Calibri" w:eastAsia="Times New Roman" w:hAnsi="Calibri" w:cs="Times New Roman"/>
                <w:sz w:val="24"/>
                <w:szCs w:val="24"/>
                <w:lang w:val="es-CO"/>
              </w:rPr>
            </w:pPr>
          </w:p>
        </w:tc>
        <w:tc>
          <w:tcPr>
            <w:tcW w:w="1190" w:type="dxa"/>
            <w:tcBorders>
              <w:bottom w:val="double" w:sz="4" w:space="0" w:color="auto"/>
            </w:tcBorders>
            <w:vAlign w:val="center"/>
          </w:tcPr>
          <w:p w14:paraId="345D0292" w14:textId="77777777" w:rsidR="006F0F8F" w:rsidRPr="00590750" w:rsidRDefault="006F0F8F" w:rsidP="006F0F8F">
            <w:pPr>
              <w:spacing w:after="0" w:line="240" w:lineRule="auto"/>
              <w:rPr>
                <w:rFonts w:ascii="Calibri" w:eastAsia="Times New Roman" w:hAnsi="Calibri" w:cs="Times New Roman"/>
                <w:sz w:val="24"/>
                <w:szCs w:val="24"/>
                <w:lang w:val="es-CO"/>
              </w:rPr>
            </w:pPr>
          </w:p>
        </w:tc>
        <w:tc>
          <w:tcPr>
            <w:tcW w:w="1306" w:type="dxa"/>
            <w:tcBorders>
              <w:bottom w:val="double" w:sz="4" w:space="0" w:color="auto"/>
            </w:tcBorders>
            <w:vAlign w:val="center"/>
          </w:tcPr>
          <w:p w14:paraId="6F385BB3" w14:textId="77777777" w:rsidR="006F0F8F" w:rsidRPr="00590750" w:rsidRDefault="006F0F8F" w:rsidP="006F0F8F">
            <w:pPr>
              <w:spacing w:after="0" w:line="240" w:lineRule="auto"/>
              <w:rPr>
                <w:rFonts w:ascii="Calibri" w:eastAsia="Times New Roman" w:hAnsi="Calibri" w:cs="Times New Roman"/>
                <w:sz w:val="24"/>
                <w:szCs w:val="24"/>
                <w:lang w:val="es-CO"/>
              </w:rPr>
            </w:pPr>
          </w:p>
        </w:tc>
        <w:tc>
          <w:tcPr>
            <w:tcW w:w="1394" w:type="dxa"/>
            <w:tcBorders>
              <w:top w:val="single" w:sz="8" w:space="0" w:color="auto"/>
              <w:bottom w:val="double" w:sz="4" w:space="0" w:color="auto"/>
            </w:tcBorders>
            <w:vAlign w:val="center"/>
          </w:tcPr>
          <w:p w14:paraId="6022D8DD" w14:textId="77777777" w:rsidR="006F0F8F" w:rsidRPr="00590750" w:rsidRDefault="006F0F8F" w:rsidP="006F0F8F">
            <w:pPr>
              <w:spacing w:after="0" w:line="240" w:lineRule="auto"/>
              <w:rPr>
                <w:rFonts w:ascii="Calibri" w:eastAsia="Times New Roman" w:hAnsi="Calibri" w:cs="Times New Roman"/>
                <w:sz w:val="24"/>
                <w:szCs w:val="24"/>
                <w:lang w:val="es-CO"/>
              </w:rPr>
            </w:pPr>
          </w:p>
        </w:tc>
      </w:tr>
    </w:tbl>
    <w:p w14:paraId="2AE6C79C" w14:textId="77777777" w:rsidR="00B70222" w:rsidRPr="00590750" w:rsidRDefault="00B70222" w:rsidP="00B70222">
      <w:pPr>
        <w:rPr>
          <w:rFonts w:ascii="Calibri" w:eastAsia="Times New Roman" w:hAnsi="Calibri" w:cs="Calibri"/>
          <w:sz w:val="20"/>
          <w:szCs w:val="24"/>
          <w:lang w:val="es-CO" w:eastAsia="it-IT"/>
        </w:rPr>
        <w:sectPr w:rsidR="00B70222" w:rsidRPr="00590750" w:rsidSect="00B70222">
          <w:pgSz w:w="15840" w:h="12240" w:orient="landscape"/>
          <w:pgMar w:top="1440" w:right="1440" w:bottom="1440" w:left="1440" w:header="720" w:footer="720" w:gutter="0"/>
          <w:cols w:space="720"/>
          <w:docGrid w:linePitch="360"/>
        </w:sectPr>
      </w:pPr>
    </w:p>
    <w:p w14:paraId="7284692F" w14:textId="77777777" w:rsidR="00B70222" w:rsidRPr="00590750" w:rsidRDefault="006F0F8F" w:rsidP="00F93D99">
      <w:pPr>
        <w:pBdr>
          <w:bottom w:val="single" w:sz="4" w:space="1" w:color="auto"/>
        </w:pBdr>
        <w:spacing w:before="120" w:after="120" w:line="240" w:lineRule="auto"/>
        <w:jc w:val="center"/>
        <w:rPr>
          <w:rFonts w:ascii="Calibri" w:eastAsia="Times New Roman" w:hAnsi="Calibri" w:cs="Calibri"/>
          <w:b/>
          <w:sz w:val="24"/>
          <w:szCs w:val="24"/>
          <w:lang w:val="es-CO"/>
        </w:rPr>
      </w:pPr>
      <w:bookmarkStart w:id="107" w:name="_Toc70407736"/>
      <w:bookmarkStart w:id="108" w:name="_Toc172358988"/>
      <w:r w:rsidRPr="00590750">
        <w:rPr>
          <w:rFonts w:ascii="Calibri" w:eastAsia="Times New Roman" w:hAnsi="Calibri" w:cs="Calibri"/>
          <w:b/>
          <w:sz w:val="24"/>
          <w:szCs w:val="24"/>
          <w:lang w:val="es-CO"/>
        </w:rPr>
        <w:lastRenderedPageBreak/>
        <w:t>Apé</w:t>
      </w:r>
      <w:r w:rsidR="00B70222" w:rsidRPr="00590750">
        <w:rPr>
          <w:rFonts w:ascii="Calibri" w:eastAsia="Times New Roman" w:hAnsi="Calibri" w:cs="Calibri"/>
          <w:b/>
          <w:sz w:val="24"/>
          <w:szCs w:val="24"/>
          <w:lang w:val="es-CO"/>
        </w:rPr>
        <w:t>ndi</w:t>
      </w:r>
      <w:bookmarkEnd w:id="107"/>
      <w:r w:rsidRPr="00590750">
        <w:rPr>
          <w:rFonts w:ascii="Calibri" w:eastAsia="Times New Roman" w:hAnsi="Calibri" w:cs="Calibri"/>
          <w:b/>
          <w:sz w:val="24"/>
          <w:szCs w:val="24"/>
          <w:lang w:val="es-CO"/>
        </w:rPr>
        <w:t>ce</w:t>
      </w:r>
      <w:r w:rsidR="00B70222" w:rsidRPr="00590750">
        <w:rPr>
          <w:rFonts w:ascii="Calibri" w:eastAsia="Times New Roman" w:hAnsi="Calibri" w:cs="Calibri"/>
          <w:b/>
          <w:sz w:val="24"/>
          <w:szCs w:val="24"/>
          <w:lang w:val="es-CO"/>
        </w:rPr>
        <w:t xml:space="preserve"> A. </w:t>
      </w:r>
      <w:r w:rsidRPr="00590750">
        <w:rPr>
          <w:rFonts w:ascii="Calibri" w:eastAsia="Times New Roman" w:hAnsi="Calibri" w:cs="Calibri"/>
          <w:b/>
          <w:sz w:val="24"/>
          <w:szCs w:val="24"/>
          <w:lang w:val="es-CO"/>
        </w:rPr>
        <w:t>Negociaciones Finales –</w:t>
      </w:r>
      <w:r w:rsidR="00B70222" w:rsidRPr="00590750">
        <w:rPr>
          <w:rFonts w:ascii="Calibri" w:eastAsia="Times New Roman" w:hAnsi="Calibri" w:cs="Calibri"/>
          <w:b/>
          <w:sz w:val="24"/>
          <w:szCs w:val="24"/>
          <w:lang w:val="es-CO"/>
        </w:rPr>
        <w:t xml:space="preserve"> </w:t>
      </w:r>
      <w:r w:rsidRPr="00590750">
        <w:rPr>
          <w:rFonts w:ascii="Calibri" w:eastAsia="Times New Roman" w:hAnsi="Calibri" w:cs="Calibri"/>
          <w:b/>
          <w:sz w:val="24"/>
          <w:szCs w:val="24"/>
          <w:lang w:val="es-CO"/>
        </w:rPr>
        <w:t xml:space="preserve">Desglose de Tarifas de Remuneración </w:t>
      </w:r>
      <w:bookmarkEnd w:id="108"/>
    </w:p>
    <w:p w14:paraId="5CC43525" w14:textId="77777777" w:rsidR="006F0F8F" w:rsidRPr="00590750" w:rsidRDefault="006F0F8F" w:rsidP="006029C8">
      <w:pPr>
        <w:pStyle w:val="Prrafodelista"/>
        <w:numPr>
          <w:ilvl w:val="0"/>
          <w:numId w:val="50"/>
        </w:numPr>
        <w:spacing w:before="120" w:after="120" w:line="240" w:lineRule="auto"/>
        <w:contextualSpacing w:val="0"/>
        <w:jc w:val="both"/>
        <w:rPr>
          <w:lang w:val="es-CO" w:eastAsia="it-IT"/>
        </w:rPr>
      </w:pPr>
      <w:r w:rsidRPr="00590750">
        <w:rPr>
          <w:b/>
          <w:bCs/>
          <w:lang w:val="es-CO"/>
        </w:rPr>
        <w:t>Revisión de Tarifas de Remuneración</w:t>
      </w:r>
    </w:p>
    <w:p w14:paraId="6E37BD0E" w14:textId="77777777" w:rsidR="006F0F8F" w:rsidRPr="00590750" w:rsidRDefault="006F0F8F" w:rsidP="006029C8">
      <w:pPr>
        <w:pStyle w:val="Prrafodelista"/>
        <w:numPr>
          <w:ilvl w:val="1"/>
          <w:numId w:val="50"/>
        </w:numPr>
        <w:tabs>
          <w:tab w:val="left" w:pos="-720"/>
        </w:tabs>
        <w:spacing w:before="120" w:after="120" w:line="240" w:lineRule="auto"/>
        <w:contextualSpacing w:val="0"/>
        <w:jc w:val="both"/>
        <w:rPr>
          <w:spacing w:val="-2"/>
          <w:lang w:val="es-CO"/>
        </w:rPr>
      </w:pPr>
      <w:r w:rsidRPr="00590750">
        <w:rPr>
          <w:spacing w:val="-2"/>
          <w:lang w:val="es-CO"/>
        </w:rPr>
        <w:t xml:space="preserve">Las tarifas de remuneración están conformadas por salario o por una comisión básica, gastos sociales, gastos administrativos, utilidades y cualquier prima o viático que se pague por concepto de trabajos fuera de la sede o de la oficina base.  Se puede utilizar el Formulario adjunto de muestra para suministrar un desglose de tarifas. </w:t>
      </w:r>
    </w:p>
    <w:p w14:paraId="6B5CC283" w14:textId="77777777" w:rsidR="006F0F8F" w:rsidRPr="00590750" w:rsidRDefault="006F0F8F" w:rsidP="006029C8">
      <w:pPr>
        <w:pStyle w:val="Prrafodelista"/>
        <w:numPr>
          <w:ilvl w:val="1"/>
          <w:numId w:val="50"/>
        </w:numPr>
        <w:tabs>
          <w:tab w:val="left" w:pos="-720"/>
        </w:tabs>
        <w:spacing w:before="120" w:after="120" w:line="240" w:lineRule="auto"/>
        <w:contextualSpacing w:val="0"/>
        <w:jc w:val="both"/>
        <w:rPr>
          <w:spacing w:val="-2"/>
          <w:lang w:val="es-CO"/>
        </w:rPr>
      </w:pPr>
      <w:r w:rsidRPr="00590750">
        <w:rPr>
          <w:spacing w:val="-2"/>
          <w:lang w:val="es-CO"/>
        </w:rPr>
        <w:t xml:space="preserve">Si la SP solicita únicamente la presentación de una propuesta técnica, el Formulario de Muestra es utilizado por el Consultor seleccionado para preparar las negociaciones del Contrato. Si la SP solicita la presentación de la propuesta económica, se deberá diligenciar el Formulario de la Muestra y adjuntarlo al Formulario Económico-3. Las hojas de desglose acordadas (en las negociaciones) formarán parte del Contrato negociado y se incluirán en este Apéndice D o C. </w:t>
      </w:r>
    </w:p>
    <w:p w14:paraId="609F0251" w14:textId="77777777" w:rsidR="006F0F8F" w:rsidRPr="00590750" w:rsidRDefault="006F0F8F" w:rsidP="006029C8">
      <w:pPr>
        <w:pStyle w:val="Prrafodelista"/>
        <w:numPr>
          <w:ilvl w:val="1"/>
          <w:numId w:val="50"/>
        </w:numPr>
        <w:tabs>
          <w:tab w:val="left" w:pos="-720"/>
        </w:tabs>
        <w:spacing w:before="120" w:after="120" w:line="240" w:lineRule="auto"/>
        <w:contextualSpacing w:val="0"/>
        <w:jc w:val="both"/>
        <w:rPr>
          <w:spacing w:val="-2"/>
          <w:lang w:val="es-CO"/>
        </w:rPr>
      </w:pPr>
      <w:r w:rsidRPr="00590750">
        <w:rPr>
          <w:spacing w:val="-2"/>
          <w:lang w:val="es-CO"/>
        </w:rPr>
        <w:t xml:space="preserve">En el momento de las negociaciones, la firma deberá estar preparada para divulgar sus estados financieros auditados de los últimos tres años que justifiquen sus tarifas, y aceptar que sus tarifas propuestas y otros aspectos financieros serán objeto de escrutinio. El Cliente será responsable por la custodia de los fondos del gobierno y se espera que ejerza prudencia en el gasto de estos fondos.  </w:t>
      </w:r>
    </w:p>
    <w:p w14:paraId="4F28B877" w14:textId="77777777" w:rsidR="006F0F8F" w:rsidRPr="00590750" w:rsidRDefault="006F0F8F" w:rsidP="006029C8">
      <w:pPr>
        <w:pStyle w:val="Prrafodelista"/>
        <w:widowControl w:val="0"/>
        <w:numPr>
          <w:ilvl w:val="1"/>
          <w:numId w:val="50"/>
        </w:numPr>
        <w:tabs>
          <w:tab w:val="left" w:pos="-720"/>
        </w:tabs>
        <w:spacing w:before="120" w:after="120" w:line="240" w:lineRule="auto"/>
        <w:contextualSpacing w:val="0"/>
        <w:jc w:val="both"/>
        <w:rPr>
          <w:spacing w:val="-2"/>
          <w:lang w:val="es-CO"/>
        </w:rPr>
      </w:pPr>
      <w:r w:rsidRPr="00590750">
        <w:rPr>
          <w:spacing w:val="-2"/>
          <w:lang w:val="es-CO"/>
        </w:rPr>
        <w:t>Los detalles de las tarifas son los siguientes:</w:t>
      </w:r>
    </w:p>
    <w:p w14:paraId="68397B4E" w14:textId="77777777" w:rsidR="006F0F8F" w:rsidRPr="00590750" w:rsidRDefault="006F0F8F" w:rsidP="006029C8">
      <w:pPr>
        <w:pStyle w:val="Prrafodelista"/>
        <w:numPr>
          <w:ilvl w:val="0"/>
          <w:numId w:val="51"/>
        </w:numPr>
        <w:tabs>
          <w:tab w:val="left" w:pos="-720"/>
        </w:tabs>
        <w:spacing w:before="120" w:after="120" w:line="240" w:lineRule="auto"/>
        <w:ind w:left="1260" w:right="72" w:hanging="450"/>
        <w:contextualSpacing w:val="0"/>
        <w:jc w:val="both"/>
        <w:rPr>
          <w:spacing w:val="-2"/>
          <w:lang w:val="es-CO"/>
        </w:rPr>
      </w:pPr>
      <w:r w:rsidRPr="00590750">
        <w:rPr>
          <w:u w:val="single"/>
          <w:lang w:val="es-CO"/>
        </w:rPr>
        <w:t>Salario</w:t>
      </w:r>
      <w:r w:rsidRPr="00590750">
        <w:rPr>
          <w:spacing w:val="-2"/>
          <w:lang w:val="es-CO"/>
        </w:rPr>
        <w:t xml:space="preserve"> es el salario bruto regular o comisión pagada a la persona en la oficina sede de la firma. No contiene ninguna prima por trabajo lejos de la sede, ni bonificación (salvo cuando estos rubros estén incluidos por ley o por regulaciones oficiales).</w:t>
      </w:r>
    </w:p>
    <w:p w14:paraId="003C4385" w14:textId="77777777" w:rsidR="006F0F8F" w:rsidRPr="00590750" w:rsidRDefault="006F0F8F" w:rsidP="006029C8">
      <w:pPr>
        <w:pStyle w:val="Prrafodelista"/>
        <w:numPr>
          <w:ilvl w:val="0"/>
          <w:numId w:val="51"/>
        </w:numPr>
        <w:tabs>
          <w:tab w:val="left" w:pos="-720"/>
        </w:tabs>
        <w:spacing w:before="120" w:after="120" w:line="240" w:lineRule="auto"/>
        <w:ind w:left="1260" w:right="72" w:hanging="450"/>
        <w:contextualSpacing w:val="0"/>
        <w:jc w:val="both"/>
        <w:rPr>
          <w:spacing w:val="-2"/>
          <w:lang w:val="es-CO"/>
        </w:rPr>
      </w:pPr>
      <w:r w:rsidRPr="00590750">
        <w:rPr>
          <w:u w:val="single"/>
          <w:lang w:val="es-CO" w:eastAsia="it-IT"/>
        </w:rPr>
        <w:t>Bonificaciones</w:t>
      </w:r>
      <w:r w:rsidRPr="00590750">
        <w:rPr>
          <w:lang w:val="es-CO" w:eastAsia="it-IT"/>
        </w:rPr>
        <w:t xml:space="preserve">, </w:t>
      </w:r>
      <w:r w:rsidRPr="00590750">
        <w:rPr>
          <w:spacing w:val="-2"/>
          <w:lang w:val="es-CO"/>
        </w:rPr>
        <w:t>normalmente se pagan de las utilidades. Para evitar doble contabilidad, las bonificaciones no se incluyen en el “Salario” y deben figurar por separado. Cuando el sistema contable del Consultor es tal que los porcentajes de los costos sociales y gastos administrativos se basan en ingresos totales, incluidas bonificaciones, esos porcentajes serán ajustados hacia debajo de conformidad. Cuando las políticas locales exijan pagar 13 meses por 12 meses de trabajo, no se ajustará hacia abajo el elemento de utilidad. Todas las conversaciones/discusiones sobre bonificaciones deberán ser soportadas mediante documentación auditada, la cual será tratada como confidencial.</w:t>
      </w:r>
    </w:p>
    <w:p w14:paraId="22F6F32D" w14:textId="77777777" w:rsidR="006F0F8F" w:rsidRPr="00590750" w:rsidRDefault="006F0F8F" w:rsidP="006029C8">
      <w:pPr>
        <w:pStyle w:val="Prrafodelista"/>
        <w:numPr>
          <w:ilvl w:val="0"/>
          <w:numId w:val="51"/>
        </w:numPr>
        <w:tabs>
          <w:tab w:val="left" w:pos="-720"/>
        </w:tabs>
        <w:spacing w:before="120" w:after="120" w:line="240" w:lineRule="auto"/>
        <w:ind w:left="1260" w:right="72" w:hanging="450"/>
        <w:contextualSpacing w:val="0"/>
        <w:jc w:val="both"/>
        <w:rPr>
          <w:spacing w:val="-2"/>
          <w:lang w:val="es-CO"/>
        </w:rPr>
      </w:pPr>
      <w:r w:rsidRPr="00590750">
        <w:rPr>
          <w:u w:val="single"/>
          <w:lang w:val="es-CO"/>
        </w:rPr>
        <w:t xml:space="preserve">Prestaciones (costos) sociales </w:t>
      </w:r>
      <w:r w:rsidRPr="00590750">
        <w:rPr>
          <w:spacing w:val="-2"/>
          <w:lang w:val="es-CO"/>
        </w:rPr>
        <w:t xml:space="preserve">son los costos de beneficios no monetarios y pueden incluir, entre otros, Seguridad social (incluidos costos de pensión, médico y seguro de vida) y el costo de incapacidad y/o licencia anual. A este respecto, una licencia remunerada durante días festivos oficiales o una licencia anual tomada durante un trabajo si no se ha suministrado un reemplazo del Profesional, no se considerará costo social.  </w:t>
      </w:r>
    </w:p>
    <w:p w14:paraId="76DBBF1E" w14:textId="77777777" w:rsidR="006F0F8F" w:rsidRPr="00590750" w:rsidRDefault="006F0F8F" w:rsidP="006029C8">
      <w:pPr>
        <w:pStyle w:val="Prrafodelista"/>
        <w:numPr>
          <w:ilvl w:val="0"/>
          <w:numId w:val="51"/>
        </w:numPr>
        <w:tabs>
          <w:tab w:val="left" w:pos="-720"/>
        </w:tabs>
        <w:spacing w:before="120" w:after="120" w:line="240" w:lineRule="auto"/>
        <w:ind w:left="1260" w:right="72" w:hanging="450"/>
        <w:contextualSpacing w:val="0"/>
        <w:jc w:val="both"/>
        <w:rPr>
          <w:spacing w:val="-2"/>
          <w:lang w:val="es-CO"/>
        </w:rPr>
      </w:pPr>
      <w:r w:rsidRPr="00590750">
        <w:rPr>
          <w:u w:val="single"/>
          <w:lang w:val="es-CO"/>
        </w:rPr>
        <w:t>Costo de Licencia</w:t>
      </w:r>
      <w:r w:rsidRPr="00590750">
        <w:rPr>
          <w:lang w:val="es-CO"/>
        </w:rPr>
        <w:t xml:space="preserve">. </w:t>
      </w:r>
      <w:r w:rsidRPr="00590750">
        <w:rPr>
          <w:spacing w:val="-2"/>
          <w:lang w:val="es-CO"/>
        </w:rPr>
        <w:t>Los principios de calcular el costo de días totales de licencia anual como porcentaje del salario básico se calculan normalmente así:</w:t>
      </w:r>
    </w:p>
    <w:p w14:paraId="673FCBD8" w14:textId="77777777" w:rsidR="006F0F8F" w:rsidRPr="00590750" w:rsidRDefault="006F0F8F" w:rsidP="00F93D99">
      <w:pPr>
        <w:tabs>
          <w:tab w:val="left" w:pos="-720"/>
        </w:tabs>
        <w:spacing w:before="120" w:after="120" w:line="240" w:lineRule="auto"/>
        <w:ind w:left="1440" w:hanging="1440"/>
        <w:jc w:val="both"/>
        <w:rPr>
          <w:spacing w:val="-2"/>
          <w:lang w:val="es-CO"/>
        </w:rPr>
      </w:pPr>
    </w:p>
    <w:p w14:paraId="157C17AE" w14:textId="77777777" w:rsidR="006F0F8F" w:rsidRPr="00590750" w:rsidRDefault="006F0F8F" w:rsidP="00F93D99">
      <w:pPr>
        <w:tabs>
          <w:tab w:val="left" w:pos="-720"/>
        </w:tabs>
        <w:spacing w:before="120" w:after="120" w:line="240" w:lineRule="auto"/>
        <w:ind w:left="1440" w:hanging="1440"/>
        <w:jc w:val="both"/>
        <w:rPr>
          <w:spacing w:val="-2"/>
          <w:position w:val="-30"/>
          <w:lang w:val="es-CO"/>
        </w:rPr>
      </w:pPr>
      <w:r w:rsidRPr="00590750">
        <w:rPr>
          <w:spacing w:val="-2"/>
          <w:lang w:val="es-CO"/>
        </w:rPr>
        <w:tab/>
        <w:t xml:space="preserve">Costo de licencia como % del salario =  </w:t>
      </w:r>
      <w:r w:rsidRPr="00590750">
        <w:rPr>
          <w:spacing w:val="-2"/>
          <w:position w:val="-28"/>
          <w:lang w:val="es-CO"/>
        </w:rPr>
        <w:object w:dxaOrig="2340" w:dyaOrig="660" w14:anchorId="27806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36pt" o:ole="" fillcolor="window">
            <v:imagedata r:id="rId48" o:title=""/>
          </v:shape>
          <o:OLEObject Type="Embed" ProgID="Equation.3" ShapeID="_x0000_i1027" DrawAspect="Content" ObjectID="_1562762465" r:id="rId49"/>
        </w:object>
      </w:r>
    </w:p>
    <w:p w14:paraId="54A52B80" w14:textId="77777777" w:rsidR="006F0F8F" w:rsidRPr="00590750" w:rsidRDefault="006F0F8F" w:rsidP="00F93D99">
      <w:pPr>
        <w:tabs>
          <w:tab w:val="left" w:pos="-720"/>
        </w:tabs>
        <w:spacing w:before="120" w:after="120" w:line="240" w:lineRule="auto"/>
        <w:ind w:left="1440" w:hanging="1440"/>
        <w:jc w:val="both"/>
        <w:rPr>
          <w:spacing w:val="-2"/>
          <w:lang w:val="es-CO"/>
        </w:rPr>
      </w:pPr>
      <w:r w:rsidRPr="00590750">
        <w:rPr>
          <w:lang w:val="es-CO"/>
        </w:rPr>
        <w:tab/>
        <w:t>Donde w = fines de semana, ph = festivos oficiales, v = vacaciones, s = incapacidad.</w:t>
      </w:r>
    </w:p>
    <w:p w14:paraId="5F82BDAB" w14:textId="77777777" w:rsidR="006F0F8F" w:rsidRPr="00590750" w:rsidRDefault="006F0F8F" w:rsidP="00F93D99">
      <w:pPr>
        <w:tabs>
          <w:tab w:val="left" w:pos="-720"/>
        </w:tabs>
        <w:spacing w:before="120" w:after="120" w:line="240" w:lineRule="auto"/>
        <w:ind w:left="1440" w:hanging="1440"/>
        <w:jc w:val="both"/>
        <w:rPr>
          <w:spacing w:val="-2"/>
          <w:lang w:val="es-CO"/>
        </w:rPr>
      </w:pPr>
    </w:p>
    <w:p w14:paraId="35B31FBD" w14:textId="77777777" w:rsidR="006F0F8F" w:rsidRPr="00590750" w:rsidRDefault="006F0F8F" w:rsidP="00F93D99">
      <w:pPr>
        <w:tabs>
          <w:tab w:val="left" w:pos="-720"/>
        </w:tabs>
        <w:spacing w:before="120" w:after="120" w:line="240" w:lineRule="auto"/>
        <w:ind w:left="1440" w:hanging="1440"/>
        <w:jc w:val="both"/>
        <w:rPr>
          <w:spacing w:val="-2"/>
          <w:lang w:val="es-CO"/>
        </w:rPr>
      </w:pPr>
      <w:r w:rsidRPr="00590750">
        <w:rPr>
          <w:spacing w:val="-2"/>
          <w:lang w:val="es-CO"/>
        </w:rPr>
        <w:tab/>
        <w:t>Observar que la licencia podrá ser considerada como costo social solo si no se cobra al Cliente la licencia tomada.</w:t>
      </w:r>
    </w:p>
    <w:p w14:paraId="33D56E9A" w14:textId="77777777" w:rsidR="006F0F8F" w:rsidRPr="00590750" w:rsidRDefault="006F0F8F" w:rsidP="006029C8">
      <w:pPr>
        <w:pStyle w:val="Prrafodelista"/>
        <w:numPr>
          <w:ilvl w:val="0"/>
          <w:numId w:val="51"/>
        </w:numPr>
        <w:tabs>
          <w:tab w:val="left" w:pos="-720"/>
        </w:tabs>
        <w:spacing w:before="120" w:after="120" w:line="240" w:lineRule="auto"/>
        <w:ind w:left="1260" w:right="360" w:hanging="450"/>
        <w:contextualSpacing w:val="0"/>
        <w:jc w:val="both"/>
        <w:rPr>
          <w:u w:val="single"/>
          <w:lang w:val="es-CO"/>
        </w:rPr>
      </w:pPr>
      <w:r w:rsidRPr="00590750">
        <w:rPr>
          <w:u w:val="single"/>
          <w:lang w:val="es-CO"/>
        </w:rPr>
        <w:lastRenderedPageBreak/>
        <w:t>Gastos administrativos</w:t>
      </w:r>
      <w:r w:rsidRPr="00590750">
        <w:rPr>
          <w:lang w:val="es-CO"/>
        </w:rPr>
        <w:t xml:space="preserve"> </w:t>
      </w:r>
      <w:r w:rsidRPr="00590750">
        <w:rPr>
          <w:spacing w:val="-2"/>
          <w:lang w:val="es-CO"/>
        </w:rPr>
        <w:t xml:space="preserve">son los costos del negocio del Consultor que no tengan relación directa con la ejecución del trabajo y no serán reembolsados como rubros separados de acuerdo con el Contrato. Rubros típicos son costos de la sede (tiempo no facturable, tiempo de monitoria del proyecto por alto personal del Consultor, alquiler de las oficinas principales, personal de apoyo, investigación, capacitación de personal, mercadeo, etc.),  el costo del personal del Consultor que no esté empleado actualmente en proyectos que generen ingresos, impuestos sobre actividades del negocio y costos de promoción del negocio. Durante las negociaciones, los estados financieros auditados, certificados como correctos por un auditor independiente y que incluyan gastos administrativos de los últimos tres años deberán estar a disposición para revisión, junto con las listas detalladas de rubros que conformen los gastos administrativos y el porcentaje mediante el cual se refiere a salario básico. El Cliente no acepta margen adicional </w:t>
      </w:r>
      <w:r w:rsidRPr="00590750">
        <w:rPr>
          <w:i/>
          <w:iCs/>
          <w:spacing w:val="-2"/>
          <w:lang w:val="es-CO"/>
        </w:rPr>
        <w:t>(add-on)</w:t>
      </w:r>
      <w:r w:rsidRPr="00590750">
        <w:rPr>
          <w:spacing w:val="-2"/>
          <w:lang w:val="es-CO"/>
        </w:rPr>
        <w:t xml:space="preserve"> por cargos sociales, gastos administrativos, etc. para Profesionales que no sean empleados permanentes del Consultor. En este caso, el Consultor tendrá derecho únicamente a costos administrativos y a una comisión sobre los pagos mensuales cobrados por concepto de Profesionales subcontratados.</w:t>
      </w:r>
    </w:p>
    <w:p w14:paraId="1E00D4BA" w14:textId="77777777" w:rsidR="006F0F8F" w:rsidRPr="00590750" w:rsidRDefault="006F0F8F" w:rsidP="006029C8">
      <w:pPr>
        <w:pStyle w:val="Prrafodelista"/>
        <w:keepNext/>
        <w:numPr>
          <w:ilvl w:val="0"/>
          <w:numId w:val="51"/>
        </w:numPr>
        <w:tabs>
          <w:tab w:val="left" w:pos="-720"/>
        </w:tabs>
        <w:spacing w:before="120" w:after="120" w:line="240" w:lineRule="auto"/>
        <w:ind w:left="1260" w:right="360" w:hanging="450"/>
        <w:contextualSpacing w:val="0"/>
        <w:jc w:val="both"/>
        <w:rPr>
          <w:lang w:val="es-CO" w:eastAsia="it-IT"/>
        </w:rPr>
      </w:pPr>
      <w:r w:rsidRPr="00590750">
        <w:rPr>
          <w:u w:val="single"/>
          <w:lang w:val="es-CO"/>
        </w:rPr>
        <w:t>Utilidad</w:t>
      </w:r>
      <w:r w:rsidRPr="00590750">
        <w:rPr>
          <w:spacing w:val="-2"/>
          <w:lang w:val="es-CO"/>
        </w:rPr>
        <w:t xml:space="preserve"> se basa normalmente en la suma de salario, Costos Sociales y Gastos Administrativos.  Si figuran bonificaciones pagadas sobre una base regular, se hará la correspondiente reducción en el monto de utilidad. No se permitirá utilidad en viajes ni en ningún gasto reembolsable.</w:t>
      </w:r>
    </w:p>
    <w:p w14:paraId="20EDA1B0" w14:textId="77777777" w:rsidR="006F0F8F" w:rsidRPr="00590750" w:rsidRDefault="006F0F8F" w:rsidP="006029C8">
      <w:pPr>
        <w:pStyle w:val="Prrafodelista"/>
        <w:keepNext/>
        <w:numPr>
          <w:ilvl w:val="0"/>
          <w:numId w:val="51"/>
        </w:numPr>
        <w:tabs>
          <w:tab w:val="left" w:pos="-720"/>
        </w:tabs>
        <w:spacing w:before="120" w:after="120" w:line="240" w:lineRule="auto"/>
        <w:ind w:left="1260" w:right="360" w:hanging="450"/>
        <w:contextualSpacing w:val="0"/>
        <w:jc w:val="both"/>
        <w:rPr>
          <w:lang w:val="es-CO"/>
        </w:rPr>
      </w:pPr>
      <w:r w:rsidRPr="00590750">
        <w:rPr>
          <w:u w:val="single"/>
          <w:lang w:val="es-CO" w:eastAsia="it-IT"/>
        </w:rPr>
        <w:t>Viáticos por Encontrarse fuera de la Base o Viáticos de Prima o Subsistencia.</w:t>
      </w:r>
      <w:r w:rsidRPr="00590750">
        <w:rPr>
          <w:lang w:val="es-CO" w:eastAsia="it-IT"/>
        </w:rPr>
        <w:t xml:space="preserve"> </w:t>
      </w:r>
      <w:r w:rsidRPr="00590750">
        <w:rPr>
          <w:spacing w:val="-2"/>
          <w:lang w:val="es-CO"/>
        </w:rPr>
        <w:t>Algunos consultores pagan viáticos a Profesionales Técnicos que trabajan lejos de la sede o fuera de la base.  Estos viáticos son calculados como un porcentaje de salario (o comisión) y se deben sacar de gastos administrativos o utilidades.  Ocasionalmente, por ley, dichos viáticos pueden sacarse de costos sociales. En este caso, el monto de este costo social debe aparecer bajo costos sociales e indicar por separado el viático neto.</w:t>
      </w:r>
    </w:p>
    <w:p w14:paraId="5760A6AA" w14:textId="77777777" w:rsidR="0024084E" w:rsidRPr="00590750" w:rsidRDefault="006F0F8F" w:rsidP="006029C8">
      <w:pPr>
        <w:keepNext/>
        <w:numPr>
          <w:ilvl w:val="0"/>
          <w:numId w:val="51"/>
        </w:numPr>
        <w:tabs>
          <w:tab w:val="left" w:pos="-720"/>
        </w:tabs>
        <w:spacing w:before="120" w:after="120" w:line="240" w:lineRule="auto"/>
        <w:ind w:left="1260" w:right="360" w:hanging="450"/>
        <w:jc w:val="both"/>
        <w:rPr>
          <w:rFonts w:ascii="Calibri" w:eastAsia="Times New Roman" w:hAnsi="Calibri" w:cs="Calibri"/>
          <w:spacing w:val="-2"/>
          <w:lang w:val="es-CO"/>
        </w:rPr>
      </w:pPr>
      <w:r w:rsidRPr="00590750">
        <w:rPr>
          <w:spacing w:val="-2"/>
          <w:lang w:val="es-CO"/>
        </w:rPr>
        <w:t>Se pueden usar como referencia las tarifas estándar de PNUD para el país en particular con el fin de determinar los viáticos de subsistencia.</w:t>
      </w:r>
    </w:p>
    <w:p w14:paraId="31E6BDC5" w14:textId="77777777" w:rsidR="0024084E" w:rsidRPr="00590750" w:rsidRDefault="0024084E">
      <w:pPr>
        <w:rPr>
          <w:rFonts w:ascii="Calibri" w:eastAsia="Times New Roman" w:hAnsi="Calibri" w:cs="Calibri"/>
          <w:spacing w:val="-2"/>
          <w:lang w:val="es-CO"/>
        </w:rPr>
      </w:pPr>
      <w:r w:rsidRPr="00590750">
        <w:rPr>
          <w:rFonts w:ascii="Calibri" w:eastAsia="Times New Roman" w:hAnsi="Calibri" w:cs="Calibri"/>
          <w:spacing w:val="-2"/>
          <w:lang w:val="es-CO"/>
        </w:rPr>
        <w:br w:type="page"/>
      </w:r>
    </w:p>
    <w:p w14:paraId="7C0B0BA0" w14:textId="77777777" w:rsidR="0024084E" w:rsidRPr="00590750" w:rsidRDefault="006F0F8F" w:rsidP="0024084E">
      <w:pPr>
        <w:numPr>
          <w:ilvl w:val="12"/>
          <w:numId w:val="0"/>
        </w:numPr>
        <w:spacing w:after="0" w:line="240" w:lineRule="auto"/>
        <w:jc w:val="center"/>
        <w:rPr>
          <w:rFonts w:ascii="Calibri" w:eastAsia="Times New Roman" w:hAnsi="Calibri" w:cs="Calibri"/>
          <w:b/>
          <w:bCs/>
          <w:spacing w:val="-3"/>
          <w:sz w:val="28"/>
          <w:szCs w:val="24"/>
          <w:lang w:val="es-CO"/>
        </w:rPr>
      </w:pPr>
      <w:r w:rsidRPr="00590750">
        <w:rPr>
          <w:rFonts w:ascii="Calibri" w:eastAsia="Times New Roman" w:hAnsi="Calibri" w:cs="Calibri"/>
          <w:b/>
          <w:bCs/>
          <w:sz w:val="28"/>
          <w:szCs w:val="24"/>
          <w:lang w:val="es-CO"/>
        </w:rPr>
        <w:lastRenderedPageBreak/>
        <w:t xml:space="preserve">Formulario de Muestra </w:t>
      </w:r>
    </w:p>
    <w:p w14:paraId="4EC9E9E4" w14:textId="77777777" w:rsidR="0024084E" w:rsidRPr="00590750" w:rsidRDefault="0024084E" w:rsidP="0024084E">
      <w:pPr>
        <w:numPr>
          <w:ilvl w:val="12"/>
          <w:numId w:val="0"/>
        </w:numPr>
        <w:spacing w:after="0" w:line="240" w:lineRule="auto"/>
        <w:rPr>
          <w:rFonts w:ascii="Calibri" w:eastAsia="Times New Roman" w:hAnsi="Calibri" w:cs="Calibri"/>
          <w:spacing w:val="-3"/>
          <w:sz w:val="24"/>
          <w:szCs w:val="24"/>
          <w:lang w:val="es-CO"/>
        </w:rPr>
      </w:pPr>
    </w:p>
    <w:p w14:paraId="331EB7E8" w14:textId="77777777" w:rsidR="0024084E" w:rsidRPr="00590750" w:rsidRDefault="006F0F8F" w:rsidP="00F93D99">
      <w:pPr>
        <w:numPr>
          <w:ilvl w:val="12"/>
          <w:numId w:val="0"/>
        </w:numPr>
        <w:tabs>
          <w:tab w:val="left" w:pos="5760"/>
        </w:tabs>
        <w:spacing w:before="120" w:after="120" w:line="240" w:lineRule="auto"/>
        <w:rPr>
          <w:rFonts w:ascii="Calibri" w:eastAsia="Times New Roman" w:hAnsi="Calibri" w:cs="Calibri"/>
          <w:spacing w:val="-3"/>
          <w:lang w:val="es-CO"/>
        </w:rPr>
      </w:pPr>
      <w:r w:rsidRPr="00590750">
        <w:rPr>
          <w:rFonts w:ascii="Calibri" w:eastAsia="Times New Roman" w:hAnsi="Calibri" w:cs="Calibri"/>
          <w:spacing w:val="-3"/>
          <w:lang w:val="es-CO"/>
        </w:rPr>
        <w:t>Consultor</w:t>
      </w:r>
      <w:r w:rsidR="0024084E" w:rsidRPr="00590750">
        <w:rPr>
          <w:rFonts w:ascii="Calibri" w:eastAsia="Times New Roman" w:hAnsi="Calibri" w:cs="Calibri"/>
          <w:spacing w:val="-3"/>
          <w:lang w:val="es-CO"/>
        </w:rPr>
        <w:t>:</w:t>
      </w:r>
      <w:r w:rsidR="0024084E" w:rsidRPr="00590750">
        <w:rPr>
          <w:rFonts w:ascii="Calibri" w:eastAsia="Times New Roman" w:hAnsi="Calibri" w:cs="Calibri"/>
          <w:spacing w:val="-3"/>
          <w:lang w:val="es-CO"/>
        </w:rPr>
        <w:tab/>
      </w:r>
      <w:r w:rsidRPr="00590750">
        <w:rPr>
          <w:rFonts w:ascii="Calibri" w:eastAsia="Times New Roman" w:hAnsi="Calibri" w:cs="Calibri"/>
          <w:spacing w:val="-3"/>
          <w:lang w:val="es-CO"/>
        </w:rPr>
        <w:t>País</w:t>
      </w:r>
      <w:r w:rsidR="0024084E" w:rsidRPr="00590750">
        <w:rPr>
          <w:rFonts w:ascii="Calibri" w:eastAsia="Times New Roman" w:hAnsi="Calibri" w:cs="Calibri"/>
          <w:spacing w:val="-3"/>
          <w:lang w:val="es-CO"/>
        </w:rPr>
        <w:t>:</w:t>
      </w:r>
    </w:p>
    <w:p w14:paraId="3C81FE39" w14:textId="77777777" w:rsidR="0024084E" w:rsidRPr="00590750" w:rsidRDefault="006F0F8F" w:rsidP="00F93D99">
      <w:pPr>
        <w:numPr>
          <w:ilvl w:val="12"/>
          <w:numId w:val="0"/>
        </w:numPr>
        <w:tabs>
          <w:tab w:val="left" w:pos="5760"/>
        </w:tabs>
        <w:spacing w:before="120" w:after="120" w:line="240" w:lineRule="auto"/>
        <w:rPr>
          <w:rFonts w:ascii="Calibri" w:eastAsia="Times New Roman" w:hAnsi="Calibri" w:cs="Calibri"/>
          <w:spacing w:val="-3"/>
          <w:lang w:val="es-CO"/>
        </w:rPr>
      </w:pPr>
      <w:r w:rsidRPr="00590750">
        <w:rPr>
          <w:rFonts w:ascii="Calibri" w:eastAsia="Times New Roman" w:hAnsi="Calibri" w:cs="Calibri"/>
          <w:spacing w:val="-3"/>
          <w:lang w:val="es-CO"/>
        </w:rPr>
        <w:t>Trabajo</w:t>
      </w:r>
      <w:r w:rsidR="0024084E" w:rsidRPr="00590750">
        <w:rPr>
          <w:rFonts w:ascii="Calibri" w:eastAsia="Times New Roman" w:hAnsi="Calibri" w:cs="Calibri"/>
          <w:spacing w:val="-3"/>
          <w:lang w:val="es-CO"/>
        </w:rPr>
        <w:t>:</w:t>
      </w:r>
      <w:r w:rsidR="0024084E" w:rsidRPr="00590750">
        <w:rPr>
          <w:rFonts w:ascii="Calibri" w:eastAsia="Times New Roman" w:hAnsi="Calibri" w:cs="Calibri"/>
          <w:spacing w:val="-3"/>
          <w:lang w:val="es-CO"/>
        </w:rPr>
        <w:tab/>
      </w:r>
      <w:r w:rsidRPr="00590750">
        <w:rPr>
          <w:rFonts w:ascii="Calibri" w:eastAsia="Times New Roman" w:hAnsi="Calibri" w:cs="Calibri"/>
          <w:spacing w:val="-3"/>
          <w:lang w:val="es-CO"/>
        </w:rPr>
        <w:t>Fecha</w:t>
      </w:r>
      <w:r w:rsidR="0024084E" w:rsidRPr="00590750">
        <w:rPr>
          <w:rFonts w:ascii="Calibri" w:eastAsia="Times New Roman" w:hAnsi="Calibri" w:cs="Calibri"/>
          <w:spacing w:val="-3"/>
          <w:lang w:val="es-CO"/>
        </w:rPr>
        <w:t>:</w:t>
      </w:r>
    </w:p>
    <w:p w14:paraId="62029A5C" w14:textId="77777777" w:rsidR="0024084E" w:rsidRPr="00590750" w:rsidRDefault="0024084E" w:rsidP="00F93D99">
      <w:pPr>
        <w:numPr>
          <w:ilvl w:val="12"/>
          <w:numId w:val="0"/>
        </w:numPr>
        <w:spacing w:before="120" w:after="120" w:line="240" w:lineRule="auto"/>
        <w:rPr>
          <w:rFonts w:ascii="Calibri" w:eastAsia="Times New Roman" w:hAnsi="Calibri" w:cs="Calibri"/>
          <w:spacing w:val="-3"/>
          <w:lang w:val="es-CO"/>
        </w:rPr>
      </w:pPr>
    </w:p>
    <w:p w14:paraId="18E8AA78" w14:textId="77777777" w:rsidR="0024084E" w:rsidRPr="00590750" w:rsidRDefault="006F0F8F" w:rsidP="00F93D99">
      <w:pPr>
        <w:numPr>
          <w:ilvl w:val="12"/>
          <w:numId w:val="0"/>
        </w:numPr>
        <w:spacing w:before="120" w:after="120" w:line="240" w:lineRule="auto"/>
        <w:jc w:val="center"/>
        <w:rPr>
          <w:rFonts w:ascii="Calibri" w:eastAsia="Times New Roman" w:hAnsi="Calibri" w:cs="Calibri"/>
          <w:b/>
          <w:spacing w:val="-3"/>
          <w:lang w:val="es-CO"/>
        </w:rPr>
      </w:pPr>
      <w:r w:rsidRPr="00590750">
        <w:rPr>
          <w:rFonts w:ascii="Calibri" w:eastAsia="Times New Roman" w:hAnsi="Calibri" w:cs="Calibri"/>
          <w:b/>
          <w:spacing w:val="-3"/>
          <w:lang w:val="es-CO"/>
        </w:rPr>
        <w:t xml:space="preserve">Declaraciones del Consultor con respecto a Costos y Cargos </w:t>
      </w:r>
    </w:p>
    <w:p w14:paraId="30E0786A" w14:textId="77777777" w:rsidR="0024084E" w:rsidRPr="00590750" w:rsidRDefault="0024084E" w:rsidP="00F93D99">
      <w:pPr>
        <w:numPr>
          <w:ilvl w:val="12"/>
          <w:numId w:val="0"/>
        </w:numPr>
        <w:spacing w:before="120" w:after="120" w:line="240" w:lineRule="auto"/>
        <w:rPr>
          <w:rFonts w:ascii="Calibri" w:eastAsia="Times New Roman" w:hAnsi="Calibri" w:cs="Calibri"/>
          <w:spacing w:val="-3"/>
          <w:lang w:val="es-CO"/>
        </w:rPr>
      </w:pPr>
    </w:p>
    <w:p w14:paraId="2E78448A" w14:textId="77777777" w:rsidR="006F0F8F" w:rsidRPr="00590750" w:rsidRDefault="006F0F8F" w:rsidP="00F93D99">
      <w:pPr>
        <w:numPr>
          <w:ilvl w:val="12"/>
          <w:numId w:val="0"/>
        </w:numPr>
        <w:spacing w:before="120" w:after="120" w:line="240" w:lineRule="auto"/>
        <w:jc w:val="both"/>
        <w:rPr>
          <w:rFonts w:ascii="Calibri" w:eastAsia="Times New Roman" w:hAnsi="Calibri" w:cs="Times New Roman"/>
          <w:spacing w:val="-3"/>
          <w:lang w:val="es-CO"/>
        </w:rPr>
      </w:pPr>
      <w:r w:rsidRPr="00590750">
        <w:rPr>
          <w:rFonts w:ascii="Calibri" w:eastAsia="Times New Roman" w:hAnsi="Calibri" w:cs="Times New Roman"/>
          <w:spacing w:val="-3"/>
          <w:lang w:val="es-CO"/>
        </w:rPr>
        <w:t>Por el presente confirmamos que:</w:t>
      </w:r>
    </w:p>
    <w:p w14:paraId="56EA274A" w14:textId="77777777" w:rsidR="006F0F8F" w:rsidRPr="00590750" w:rsidRDefault="006F0F8F" w:rsidP="00F93D99">
      <w:pPr>
        <w:numPr>
          <w:ilvl w:val="12"/>
          <w:numId w:val="0"/>
        </w:numPr>
        <w:spacing w:before="120" w:after="120" w:line="240" w:lineRule="auto"/>
        <w:jc w:val="both"/>
        <w:rPr>
          <w:rFonts w:ascii="Calibri" w:eastAsia="Times New Roman" w:hAnsi="Calibri" w:cs="Times New Roman"/>
          <w:spacing w:val="-3"/>
          <w:lang w:val="es-CO"/>
        </w:rPr>
      </w:pPr>
    </w:p>
    <w:p w14:paraId="6FF234D2" w14:textId="77777777" w:rsidR="006F0F8F" w:rsidRPr="00590750" w:rsidRDefault="006F0F8F" w:rsidP="00F93D99">
      <w:pPr>
        <w:numPr>
          <w:ilvl w:val="12"/>
          <w:numId w:val="0"/>
        </w:numPr>
        <w:spacing w:before="120" w:after="120" w:line="240" w:lineRule="auto"/>
        <w:jc w:val="both"/>
        <w:rPr>
          <w:rFonts w:ascii="Calibri" w:eastAsia="Times New Roman" w:hAnsi="Calibri" w:cs="Times New Roman"/>
          <w:spacing w:val="-3"/>
          <w:lang w:val="es-CO"/>
        </w:rPr>
      </w:pPr>
      <w:r w:rsidRPr="00590750">
        <w:rPr>
          <w:rFonts w:ascii="Calibri" w:eastAsia="Times New Roman" w:hAnsi="Calibri" w:cs="Times New Roman"/>
          <w:spacing w:val="-3"/>
          <w:lang w:val="es-CO"/>
        </w:rPr>
        <w:t>(a)</w:t>
      </w:r>
      <w:r w:rsidRPr="00590750">
        <w:rPr>
          <w:rFonts w:ascii="Calibri" w:eastAsia="Times New Roman" w:hAnsi="Calibri" w:cs="Times New Roman"/>
          <w:spacing w:val="-3"/>
          <w:lang w:val="es-CO"/>
        </w:rPr>
        <w:tab/>
        <w:t>las comisiones básicas que se indican en la tabla adjunta son tomadas de los registros de nómina de la firma y reflejan las tarifas actuales de los Profesionales que figuran en la lista las cuales no se han elevado salvo dentro de la política normal de incremento anual de pago aplicada a todos l</w:t>
      </w:r>
      <w:r w:rsidR="00672DAE" w:rsidRPr="00590750">
        <w:rPr>
          <w:rFonts w:ascii="Calibri" w:eastAsia="Times New Roman" w:hAnsi="Calibri" w:cs="Times New Roman"/>
          <w:spacing w:val="-3"/>
          <w:lang w:val="es-CO"/>
        </w:rPr>
        <w:t>os Profesionales del Consultor;</w:t>
      </w:r>
    </w:p>
    <w:p w14:paraId="39E14E8E" w14:textId="77777777" w:rsidR="006F0F8F" w:rsidRPr="00590750" w:rsidRDefault="006F0F8F" w:rsidP="00F93D99">
      <w:pPr>
        <w:numPr>
          <w:ilvl w:val="12"/>
          <w:numId w:val="0"/>
        </w:numPr>
        <w:spacing w:before="120" w:after="120" w:line="240" w:lineRule="auto"/>
        <w:jc w:val="both"/>
        <w:rPr>
          <w:rFonts w:ascii="Calibri" w:eastAsia="Times New Roman" w:hAnsi="Calibri" w:cs="Times New Roman"/>
          <w:spacing w:val="-3"/>
          <w:lang w:val="es-CO"/>
        </w:rPr>
      </w:pPr>
      <w:r w:rsidRPr="00590750">
        <w:rPr>
          <w:rFonts w:ascii="Calibri" w:eastAsia="Times New Roman" w:hAnsi="Calibri" w:cs="Times New Roman"/>
          <w:spacing w:val="-3"/>
          <w:lang w:val="es-CO"/>
        </w:rPr>
        <w:t>(b)</w:t>
      </w:r>
      <w:r w:rsidRPr="00590750">
        <w:rPr>
          <w:rFonts w:ascii="Calibri" w:eastAsia="Times New Roman" w:hAnsi="Calibri" w:cs="Times New Roman"/>
          <w:spacing w:val="-3"/>
          <w:lang w:val="es-CO"/>
        </w:rPr>
        <w:tab/>
        <w:t>se adjuntan copias correctas de los últimos comprobantes de pago de los profesi</w:t>
      </w:r>
      <w:r w:rsidR="00672DAE" w:rsidRPr="00590750">
        <w:rPr>
          <w:rFonts w:ascii="Calibri" w:eastAsia="Times New Roman" w:hAnsi="Calibri" w:cs="Times New Roman"/>
          <w:spacing w:val="-3"/>
          <w:lang w:val="es-CO"/>
        </w:rPr>
        <w:t>onales que figuran en la lista;</w:t>
      </w:r>
    </w:p>
    <w:p w14:paraId="138F7794" w14:textId="77777777" w:rsidR="006F0F8F" w:rsidRPr="00590750" w:rsidRDefault="006F0F8F" w:rsidP="00F93D99">
      <w:pPr>
        <w:numPr>
          <w:ilvl w:val="12"/>
          <w:numId w:val="0"/>
        </w:numPr>
        <w:spacing w:before="120" w:after="120" w:line="240" w:lineRule="auto"/>
        <w:jc w:val="both"/>
        <w:rPr>
          <w:rFonts w:ascii="Calibri" w:eastAsia="Times New Roman" w:hAnsi="Calibri" w:cs="Times New Roman"/>
          <w:spacing w:val="-3"/>
          <w:lang w:val="es-CO"/>
        </w:rPr>
      </w:pPr>
      <w:r w:rsidRPr="00590750">
        <w:rPr>
          <w:rFonts w:ascii="Calibri" w:eastAsia="Times New Roman" w:hAnsi="Calibri" w:cs="Times New Roman"/>
          <w:spacing w:val="-3"/>
          <w:lang w:val="es-CO"/>
        </w:rPr>
        <w:t>(c)</w:t>
      </w:r>
      <w:r w:rsidRPr="00590750">
        <w:rPr>
          <w:rFonts w:ascii="Calibri" w:eastAsia="Times New Roman" w:hAnsi="Calibri" w:cs="Times New Roman"/>
          <w:spacing w:val="-3"/>
          <w:lang w:val="es-CO"/>
        </w:rPr>
        <w:tab/>
        <w:t>los viáticos por encontrarse fuera de la base que se indican abajo son los que el Consultor ha acordado pagar por este trabajo a</w:t>
      </w:r>
      <w:r w:rsidR="00672DAE" w:rsidRPr="00590750">
        <w:rPr>
          <w:rFonts w:ascii="Calibri" w:eastAsia="Times New Roman" w:hAnsi="Calibri" w:cs="Times New Roman"/>
          <w:spacing w:val="-3"/>
          <w:lang w:val="es-CO"/>
        </w:rPr>
        <w:t xml:space="preserve"> los Profesionales de la lista;</w:t>
      </w:r>
    </w:p>
    <w:p w14:paraId="01EB2204" w14:textId="434E6688" w:rsidR="006F0F8F" w:rsidRPr="00590750" w:rsidRDefault="006F0F8F" w:rsidP="00F93D99">
      <w:pPr>
        <w:numPr>
          <w:ilvl w:val="12"/>
          <w:numId w:val="0"/>
        </w:numPr>
        <w:spacing w:before="120" w:after="120" w:line="240" w:lineRule="auto"/>
        <w:jc w:val="both"/>
        <w:rPr>
          <w:rFonts w:ascii="Calibri" w:eastAsia="Times New Roman" w:hAnsi="Calibri" w:cs="Times New Roman"/>
          <w:spacing w:val="-3"/>
          <w:lang w:val="es-CO"/>
        </w:rPr>
      </w:pPr>
      <w:r w:rsidRPr="00590750">
        <w:rPr>
          <w:rFonts w:ascii="Calibri" w:eastAsia="Times New Roman" w:hAnsi="Calibri" w:cs="Times New Roman"/>
          <w:spacing w:val="-3"/>
          <w:lang w:val="es-CO"/>
        </w:rPr>
        <w:t>(d)</w:t>
      </w:r>
      <w:r w:rsidRPr="00590750">
        <w:rPr>
          <w:rFonts w:ascii="Calibri" w:eastAsia="Times New Roman" w:hAnsi="Calibri" w:cs="Times New Roman"/>
          <w:spacing w:val="-3"/>
          <w:lang w:val="es-CO"/>
        </w:rPr>
        <w:tab/>
        <w:t xml:space="preserve">los factores que figuran en la tabla adjunta por concepto de cargos sociales y gastos administrativos se basan en </w:t>
      </w:r>
      <w:r w:rsidR="00F43B17" w:rsidRPr="00590750">
        <w:rPr>
          <w:rFonts w:ascii="Calibri" w:eastAsia="Times New Roman" w:hAnsi="Calibri" w:cs="Times New Roman"/>
          <w:spacing w:val="-3"/>
          <w:lang w:val="es-CO"/>
        </w:rPr>
        <w:t>las experiencias</w:t>
      </w:r>
      <w:r w:rsidRPr="00590750">
        <w:rPr>
          <w:rFonts w:ascii="Calibri" w:eastAsia="Times New Roman" w:hAnsi="Calibri" w:cs="Times New Roman"/>
          <w:spacing w:val="-3"/>
          <w:lang w:val="es-CO"/>
        </w:rPr>
        <w:t xml:space="preserve"> de costo promedio de la firma en los últimos tres años representados en los est</w:t>
      </w:r>
      <w:r w:rsidR="00672DAE" w:rsidRPr="00590750">
        <w:rPr>
          <w:rFonts w:ascii="Calibri" w:eastAsia="Times New Roman" w:hAnsi="Calibri" w:cs="Times New Roman"/>
          <w:spacing w:val="-3"/>
          <w:lang w:val="es-CO"/>
        </w:rPr>
        <w:t>ados financieros de la firma; y</w:t>
      </w:r>
    </w:p>
    <w:p w14:paraId="34849E3D" w14:textId="77777777" w:rsidR="006F0F8F" w:rsidRPr="00590750" w:rsidRDefault="006F0F8F" w:rsidP="00672DAE">
      <w:pPr>
        <w:numPr>
          <w:ilvl w:val="12"/>
          <w:numId w:val="0"/>
        </w:numPr>
        <w:spacing w:before="120" w:after="120" w:line="240" w:lineRule="auto"/>
        <w:jc w:val="both"/>
        <w:rPr>
          <w:rFonts w:ascii="Calibri" w:eastAsia="Times New Roman" w:hAnsi="Calibri" w:cs="Times New Roman"/>
          <w:spacing w:val="-3"/>
          <w:lang w:val="es-CO"/>
        </w:rPr>
      </w:pPr>
      <w:r w:rsidRPr="00590750">
        <w:rPr>
          <w:rFonts w:ascii="Calibri" w:eastAsia="Times New Roman" w:hAnsi="Calibri" w:cs="Times New Roman"/>
          <w:spacing w:val="-3"/>
          <w:lang w:val="es-CO"/>
        </w:rPr>
        <w:t>(e)</w:t>
      </w:r>
      <w:r w:rsidRPr="00590750">
        <w:rPr>
          <w:rFonts w:ascii="Calibri" w:eastAsia="Times New Roman" w:hAnsi="Calibri" w:cs="Times New Roman"/>
          <w:spacing w:val="-3"/>
          <w:lang w:val="es-CO"/>
        </w:rPr>
        <w:tab/>
        <w:t>dichos factores por concepto de gastos administrativos y cargos sociales no incluyen bonificaciones ni otros medios</w:t>
      </w:r>
      <w:r w:rsidR="00672DAE" w:rsidRPr="00590750">
        <w:rPr>
          <w:rFonts w:ascii="Calibri" w:eastAsia="Times New Roman" w:hAnsi="Calibri" w:cs="Times New Roman"/>
          <w:spacing w:val="-3"/>
          <w:lang w:val="es-CO"/>
        </w:rPr>
        <w:t xml:space="preserve"> de distribución de utilidades.</w:t>
      </w:r>
    </w:p>
    <w:p w14:paraId="5EB75923" w14:textId="77777777" w:rsidR="006F0F8F" w:rsidRPr="00590750" w:rsidRDefault="006F0F8F" w:rsidP="00F93D99">
      <w:pPr>
        <w:numPr>
          <w:ilvl w:val="12"/>
          <w:numId w:val="0"/>
        </w:numPr>
        <w:tabs>
          <w:tab w:val="left" w:pos="5040"/>
        </w:tabs>
        <w:spacing w:before="120" w:after="120" w:line="240" w:lineRule="auto"/>
        <w:rPr>
          <w:rFonts w:ascii="Calibri" w:eastAsia="Times New Roman" w:hAnsi="Calibri" w:cs="Times New Roman"/>
          <w:i/>
          <w:iCs/>
          <w:spacing w:val="-3"/>
          <w:lang w:val="es-CO"/>
        </w:rPr>
      </w:pPr>
      <w:r w:rsidRPr="00590750">
        <w:rPr>
          <w:rFonts w:ascii="Calibri" w:eastAsia="Times New Roman" w:hAnsi="Calibri" w:cs="Times New Roman"/>
          <w:i/>
          <w:iCs/>
          <w:spacing w:val="-3"/>
          <w:u w:val="single"/>
          <w:lang w:val="es-CO"/>
        </w:rPr>
        <w:tab/>
      </w:r>
    </w:p>
    <w:p w14:paraId="3AE36F6D" w14:textId="77777777" w:rsidR="006F0F8F" w:rsidRPr="00590750" w:rsidRDefault="00672DAE" w:rsidP="00F93D99">
      <w:pPr>
        <w:numPr>
          <w:ilvl w:val="12"/>
          <w:numId w:val="0"/>
        </w:numPr>
        <w:spacing w:before="120" w:after="120" w:line="240" w:lineRule="auto"/>
        <w:rPr>
          <w:rFonts w:ascii="Calibri" w:eastAsia="Times New Roman" w:hAnsi="Calibri" w:cs="Times New Roman"/>
          <w:i/>
          <w:iCs/>
          <w:color w:val="0066FF"/>
          <w:spacing w:val="-3"/>
          <w:lang w:val="es-CO"/>
        </w:rPr>
      </w:pPr>
      <w:r w:rsidRPr="00590750">
        <w:rPr>
          <w:rFonts w:ascii="Calibri" w:eastAsia="Times New Roman" w:hAnsi="Calibri" w:cs="Times New Roman"/>
          <w:i/>
          <w:iCs/>
          <w:color w:val="0066FF"/>
          <w:spacing w:val="-3"/>
          <w:lang w:val="es-CO"/>
        </w:rPr>
        <w:t>[Nombre del Consultor]</w:t>
      </w:r>
    </w:p>
    <w:p w14:paraId="42368F06" w14:textId="77777777" w:rsidR="006F0F8F" w:rsidRPr="00590750" w:rsidRDefault="006F0F8F" w:rsidP="00F93D99">
      <w:pPr>
        <w:numPr>
          <w:ilvl w:val="12"/>
          <w:numId w:val="0"/>
        </w:numPr>
        <w:tabs>
          <w:tab w:val="left" w:pos="5040"/>
          <w:tab w:val="left" w:pos="5760"/>
          <w:tab w:val="left" w:pos="8640"/>
        </w:tabs>
        <w:spacing w:before="120" w:after="120" w:line="240" w:lineRule="auto"/>
        <w:rPr>
          <w:rFonts w:ascii="Calibri" w:eastAsia="Times New Roman" w:hAnsi="Calibri" w:cs="Times New Roman"/>
          <w:i/>
          <w:iCs/>
          <w:spacing w:val="-3"/>
          <w:lang w:val="es-CO"/>
        </w:rPr>
      </w:pPr>
      <w:r w:rsidRPr="00590750">
        <w:rPr>
          <w:rFonts w:ascii="Calibri" w:eastAsia="Times New Roman" w:hAnsi="Calibri" w:cs="Times New Roman"/>
          <w:i/>
          <w:iCs/>
          <w:spacing w:val="-3"/>
          <w:u w:val="single"/>
          <w:lang w:val="es-CO"/>
        </w:rPr>
        <w:tab/>
      </w:r>
      <w:r w:rsidRPr="00590750">
        <w:rPr>
          <w:rFonts w:ascii="Calibri" w:eastAsia="Times New Roman" w:hAnsi="Calibri" w:cs="Times New Roman"/>
          <w:i/>
          <w:iCs/>
          <w:spacing w:val="-3"/>
          <w:lang w:val="es-CO"/>
        </w:rPr>
        <w:tab/>
      </w:r>
      <w:r w:rsidRPr="00590750">
        <w:rPr>
          <w:rFonts w:ascii="Calibri" w:eastAsia="Times New Roman" w:hAnsi="Calibri" w:cs="Times New Roman"/>
          <w:i/>
          <w:iCs/>
          <w:spacing w:val="-3"/>
          <w:u w:val="single"/>
          <w:lang w:val="es-CO"/>
        </w:rPr>
        <w:tab/>
      </w:r>
    </w:p>
    <w:p w14:paraId="4219BEA2" w14:textId="77777777" w:rsidR="006F0F8F" w:rsidRPr="00590750" w:rsidRDefault="006F0F8F" w:rsidP="00F93D99">
      <w:pPr>
        <w:numPr>
          <w:ilvl w:val="12"/>
          <w:numId w:val="0"/>
        </w:numPr>
        <w:tabs>
          <w:tab w:val="left" w:pos="5760"/>
        </w:tabs>
        <w:spacing w:before="120" w:after="120" w:line="240" w:lineRule="auto"/>
        <w:rPr>
          <w:rFonts w:ascii="Calibri" w:eastAsia="Times New Roman" w:hAnsi="Calibri" w:cs="Times New Roman"/>
          <w:spacing w:val="-3"/>
          <w:lang w:val="es-CO"/>
        </w:rPr>
      </w:pPr>
      <w:r w:rsidRPr="00590750">
        <w:rPr>
          <w:rFonts w:ascii="Calibri" w:eastAsia="Times New Roman" w:hAnsi="Calibri" w:cs="Times New Roman"/>
          <w:spacing w:val="-3"/>
          <w:lang w:val="es-CO"/>
        </w:rPr>
        <w:t>Firma del Representante Autorizado</w:t>
      </w:r>
      <w:r w:rsidRPr="00590750">
        <w:rPr>
          <w:rFonts w:ascii="Calibri" w:eastAsia="Times New Roman" w:hAnsi="Calibri" w:cs="Times New Roman"/>
          <w:spacing w:val="-3"/>
          <w:lang w:val="es-CO"/>
        </w:rPr>
        <w:tab/>
        <w:t>Fecha</w:t>
      </w:r>
    </w:p>
    <w:p w14:paraId="70B32471" w14:textId="77777777" w:rsidR="006F0F8F" w:rsidRPr="00590750" w:rsidRDefault="006F0F8F" w:rsidP="00F93D99">
      <w:pPr>
        <w:numPr>
          <w:ilvl w:val="12"/>
          <w:numId w:val="0"/>
        </w:numPr>
        <w:spacing w:before="120" w:after="120" w:line="240" w:lineRule="auto"/>
        <w:rPr>
          <w:rFonts w:ascii="Calibri" w:eastAsia="Times New Roman" w:hAnsi="Calibri" w:cs="Times New Roman"/>
          <w:spacing w:val="-3"/>
          <w:lang w:val="es-CO"/>
        </w:rPr>
      </w:pPr>
    </w:p>
    <w:p w14:paraId="2389E9DB" w14:textId="77777777" w:rsidR="006F0F8F" w:rsidRPr="00590750" w:rsidRDefault="006F0F8F" w:rsidP="00F93D99">
      <w:pPr>
        <w:numPr>
          <w:ilvl w:val="12"/>
          <w:numId w:val="0"/>
        </w:numPr>
        <w:tabs>
          <w:tab w:val="left" w:pos="5040"/>
        </w:tabs>
        <w:spacing w:before="120" w:after="120" w:line="240" w:lineRule="auto"/>
        <w:rPr>
          <w:rFonts w:ascii="Calibri" w:eastAsia="Times New Roman" w:hAnsi="Calibri" w:cs="Times New Roman"/>
          <w:spacing w:val="-3"/>
          <w:lang w:val="es-CO"/>
        </w:rPr>
      </w:pPr>
      <w:r w:rsidRPr="00590750">
        <w:rPr>
          <w:rFonts w:ascii="Calibri" w:eastAsia="Times New Roman" w:hAnsi="Calibri" w:cs="Times New Roman"/>
          <w:spacing w:val="-3"/>
          <w:lang w:val="es-CO"/>
        </w:rPr>
        <w:t xml:space="preserve">Nombre:  </w:t>
      </w:r>
      <w:r w:rsidRPr="00590750">
        <w:rPr>
          <w:rFonts w:ascii="Calibri" w:eastAsia="Times New Roman" w:hAnsi="Calibri" w:cs="Times New Roman"/>
          <w:spacing w:val="-3"/>
          <w:u w:val="single"/>
          <w:lang w:val="es-CO"/>
        </w:rPr>
        <w:tab/>
      </w:r>
    </w:p>
    <w:p w14:paraId="7CDD3220" w14:textId="77777777" w:rsidR="006F0F8F" w:rsidRPr="00590750" w:rsidRDefault="006F0F8F" w:rsidP="00F93D99">
      <w:pPr>
        <w:numPr>
          <w:ilvl w:val="12"/>
          <w:numId w:val="0"/>
        </w:numPr>
        <w:spacing w:before="120" w:after="120" w:line="240" w:lineRule="auto"/>
        <w:rPr>
          <w:rFonts w:ascii="Calibri" w:eastAsia="Times New Roman" w:hAnsi="Calibri" w:cs="Times New Roman"/>
          <w:spacing w:val="-3"/>
          <w:lang w:val="es-CO"/>
        </w:rPr>
      </w:pPr>
    </w:p>
    <w:p w14:paraId="4CD8DEF9" w14:textId="77777777" w:rsidR="006F0F8F" w:rsidRPr="00590750" w:rsidRDefault="006F0F8F" w:rsidP="00F93D99">
      <w:pPr>
        <w:numPr>
          <w:ilvl w:val="12"/>
          <w:numId w:val="0"/>
        </w:numPr>
        <w:tabs>
          <w:tab w:val="left" w:pos="5040"/>
        </w:tabs>
        <w:spacing w:before="120" w:after="120" w:line="240" w:lineRule="auto"/>
        <w:rPr>
          <w:rFonts w:ascii="Calibri" w:eastAsia="Times New Roman" w:hAnsi="Calibri" w:cs="Times New Roman"/>
          <w:spacing w:val="-3"/>
          <w:lang w:val="es-CO"/>
        </w:rPr>
      </w:pPr>
      <w:r w:rsidRPr="00590750">
        <w:rPr>
          <w:rFonts w:ascii="Calibri" w:eastAsia="Times New Roman" w:hAnsi="Calibri" w:cs="Times New Roman"/>
          <w:spacing w:val="-3"/>
          <w:lang w:val="es-CO"/>
        </w:rPr>
        <w:t xml:space="preserve">Cargo:  </w:t>
      </w:r>
      <w:r w:rsidRPr="00590750">
        <w:rPr>
          <w:rFonts w:ascii="Calibri" w:eastAsia="Times New Roman" w:hAnsi="Calibri" w:cs="Times New Roman"/>
          <w:spacing w:val="-3"/>
          <w:u w:val="single"/>
          <w:lang w:val="es-CO"/>
        </w:rPr>
        <w:tab/>
      </w:r>
    </w:p>
    <w:p w14:paraId="36EEDF48" w14:textId="77777777" w:rsidR="0024084E" w:rsidRPr="00590750" w:rsidRDefault="0024084E" w:rsidP="00F93D99">
      <w:pPr>
        <w:numPr>
          <w:ilvl w:val="12"/>
          <w:numId w:val="0"/>
        </w:numPr>
        <w:tabs>
          <w:tab w:val="left" w:pos="5040"/>
        </w:tabs>
        <w:spacing w:before="120" w:after="120" w:line="240" w:lineRule="auto"/>
        <w:rPr>
          <w:rFonts w:ascii="Calibri" w:eastAsia="Times New Roman" w:hAnsi="Calibri" w:cs="Calibri"/>
          <w:spacing w:val="-3"/>
          <w:lang w:val="es-CO"/>
        </w:rPr>
      </w:pPr>
    </w:p>
    <w:p w14:paraId="04F8AB6C" w14:textId="77777777" w:rsidR="00E806DF" w:rsidRPr="00590750" w:rsidRDefault="00E806DF" w:rsidP="00B52E7A">
      <w:pPr>
        <w:keepNext/>
        <w:tabs>
          <w:tab w:val="left" w:pos="-720"/>
        </w:tabs>
        <w:spacing w:before="120" w:after="120" w:line="240" w:lineRule="auto"/>
        <w:ind w:right="360"/>
        <w:jc w:val="both"/>
        <w:rPr>
          <w:rFonts w:ascii="Calibri" w:eastAsia="Times New Roman" w:hAnsi="Calibri" w:cs="Calibri"/>
          <w:bCs/>
          <w:lang w:val="es-CO"/>
        </w:rPr>
      </w:pPr>
    </w:p>
    <w:p w14:paraId="52D4EEAD" w14:textId="77777777" w:rsidR="0024084E" w:rsidRPr="00590750" w:rsidRDefault="0024084E" w:rsidP="0024084E">
      <w:pPr>
        <w:keepNext/>
        <w:tabs>
          <w:tab w:val="left" w:pos="-720"/>
        </w:tabs>
        <w:spacing w:after="0" w:line="240" w:lineRule="auto"/>
        <w:ind w:right="360"/>
        <w:jc w:val="both"/>
        <w:rPr>
          <w:rFonts w:ascii="Calibri" w:eastAsia="Times New Roman" w:hAnsi="Calibri" w:cs="Calibri"/>
          <w:bCs/>
          <w:lang w:val="es-CO"/>
        </w:rPr>
        <w:sectPr w:rsidR="0024084E" w:rsidRPr="00590750" w:rsidSect="00B70222">
          <w:pgSz w:w="12240" w:h="15840"/>
          <w:pgMar w:top="1440" w:right="1440" w:bottom="1440" w:left="1440" w:header="720" w:footer="720" w:gutter="0"/>
          <w:cols w:space="720"/>
          <w:docGrid w:linePitch="360"/>
        </w:sectPr>
      </w:pPr>
    </w:p>
    <w:p w14:paraId="4DD555A3" w14:textId="77777777" w:rsidR="0024084E" w:rsidRPr="00590750" w:rsidRDefault="006F0F8F" w:rsidP="0024084E">
      <w:pPr>
        <w:numPr>
          <w:ilvl w:val="12"/>
          <w:numId w:val="0"/>
        </w:numPr>
        <w:spacing w:after="0" w:line="240" w:lineRule="auto"/>
        <w:jc w:val="center"/>
        <w:rPr>
          <w:rFonts w:ascii="Calibri" w:eastAsia="Times New Roman" w:hAnsi="Calibri" w:cs="Calibri"/>
          <w:b/>
          <w:i/>
          <w:spacing w:val="-3"/>
          <w:sz w:val="24"/>
          <w:szCs w:val="24"/>
          <w:lang w:val="es-CO"/>
        </w:rPr>
      </w:pPr>
      <w:r w:rsidRPr="00590750">
        <w:rPr>
          <w:rFonts w:ascii="Calibri" w:eastAsia="Times New Roman" w:hAnsi="Calibri" w:cs="Calibri"/>
          <w:b/>
          <w:i/>
          <w:spacing w:val="-3"/>
          <w:sz w:val="24"/>
          <w:szCs w:val="24"/>
          <w:lang w:val="es-CO"/>
        </w:rPr>
        <w:lastRenderedPageBreak/>
        <w:t>Declaraciones del Consultor con respect</w:t>
      </w:r>
      <w:r w:rsidR="00672DAE" w:rsidRPr="00590750">
        <w:rPr>
          <w:rFonts w:ascii="Calibri" w:eastAsia="Times New Roman" w:hAnsi="Calibri" w:cs="Calibri"/>
          <w:b/>
          <w:i/>
          <w:spacing w:val="-3"/>
          <w:sz w:val="24"/>
          <w:szCs w:val="24"/>
          <w:lang w:val="es-CO"/>
        </w:rPr>
        <w:t>o</w:t>
      </w:r>
      <w:r w:rsidRPr="00590750">
        <w:rPr>
          <w:rFonts w:ascii="Calibri" w:eastAsia="Times New Roman" w:hAnsi="Calibri" w:cs="Calibri"/>
          <w:b/>
          <w:i/>
          <w:spacing w:val="-3"/>
          <w:sz w:val="24"/>
          <w:szCs w:val="24"/>
          <w:lang w:val="es-CO"/>
        </w:rPr>
        <w:t xml:space="preserve"> a Costos y Cargos </w:t>
      </w:r>
    </w:p>
    <w:p w14:paraId="0C43328C" w14:textId="77777777" w:rsidR="0024084E" w:rsidRPr="00590750" w:rsidRDefault="0024084E" w:rsidP="0024084E">
      <w:pPr>
        <w:numPr>
          <w:ilvl w:val="12"/>
          <w:numId w:val="0"/>
        </w:numPr>
        <w:spacing w:after="0" w:line="240" w:lineRule="auto"/>
        <w:jc w:val="center"/>
        <w:rPr>
          <w:rFonts w:ascii="Calibri" w:eastAsia="Times New Roman" w:hAnsi="Calibri" w:cs="Calibri"/>
          <w:b/>
          <w:i/>
          <w:spacing w:val="-3"/>
          <w:sz w:val="24"/>
          <w:szCs w:val="24"/>
          <w:lang w:val="es-CO"/>
        </w:rPr>
      </w:pPr>
      <w:r w:rsidRPr="00590750">
        <w:rPr>
          <w:rFonts w:ascii="Calibri" w:eastAsia="Times New Roman" w:hAnsi="Calibri" w:cs="Calibri"/>
          <w:b/>
          <w:i/>
          <w:spacing w:val="-3"/>
          <w:sz w:val="24"/>
          <w:szCs w:val="24"/>
          <w:lang w:val="es-CO"/>
        </w:rPr>
        <w:t>(Model</w:t>
      </w:r>
      <w:r w:rsidR="006F0F8F" w:rsidRPr="00590750">
        <w:rPr>
          <w:rFonts w:ascii="Calibri" w:eastAsia="Times New Roman" w:hAnsi="Calibri" w:cs="Calibri"/>
          <w:b/>
          <w:i/>
          <w:spacing w:val="-3"/>
          <w:sz w:val="24"/>
          <w:szCs w:val="24"/>
          <w:lang w:val="es-CO"/>
        </w:rPr>
        <w:t>o</w:t>
      </w:r>
      <w:r w:rsidRPr="00590750">
        <w:rPr>
          <w:rFonts w:ascii="Calibri" w:eastAsia="Times New Roman" w:hAnsi="Calibri" w:cs="Calibri"/>
          <w:b/>
          <w:i/>
          <w:spacing w:val="-3"/>
          <w:sz w:val="24"/>
          <w:szCs w:val="24"/>
          <w:lang w:val="es-CO"/>
        </w:rPr>
        <w:t xml:space="preserve"> Form</w:t>
      </w:r>
      <w:r w:rsidR="006F0F8F" w:rsidRPr="00590750">
        <w:rPr>
          <w:rFonts w:ascii="Calibri" w:eastAsia="Times New Roman" w:hAnsi="Calibri" w:cs="Calibri"/>
          <w:b/>
          <w:i/>
          <w:spacing w:val="-3"/>
          <w:sz w:val="24"/>
          <w:szCs w:val="24"/>
          <w:lang w:val="es-CO"/>
        </w:rPr>
        <w:t>ulario</w:t>
      </w:r>
      <w:r w:rsidRPr="00590750">
        <w:rPr>
          <w:rFonts w:ascii="Calibri" w:eastAsia="Times New Roman" w:hAnsi="Calibri" w:cs="Calibri"/>
          <w:b/>
          <w:i/>
          <w:spacing w:val="-3"/>
          <w:sz w:val="24"/>
          <w:szCs w:val="24"/>
          <w:lang w:val="es-CO"/>
        </w:rPr>
        <w:t xml:space="preserve"> I)</w:t>
      </w:r>
    </w:p>
    <w:p w14:paraId="08F6E0A8" w14:textId="77777777" w:rsidR="0024084E" w:rsidRPr="00590750" w:rsidRDefault="0024084E" w:rsidP="0024084E">
      <w:pPr>
        <w:numPr>
          <w:ilvl w:val="12"/>
          <w:numId w:val="0"/>
        </w:numPr>
        <w:spacing w:after="0" w:line="240" w:lineRule="auto"/>
        <w:ind w:right="720"/>
        <w:rPr>
          <w:rFonts w:ascii="Calibri" w:eastAsia="Times New Roman" w:hAnsi="Calibri" w:cs="Calibri"/>
          <w:i/>
          <w:spacing w:val="-3"/>
          <w:sz w:val="24"/>
          <w:szCs w:val="24"/>
          <w:lang w:val="es-CO"/>
        </w:rPr>
      </w:pPr>
    </w:p>
    <w:p w14:paraId="02153E90" w14:textId="77777777" w:rsidR="0024084E" w:rsidRPr="00590750" w:rsidRDefault="0024084E" w:rsidP="0024084E">
      <w:pPr>
        <w:numPr>
          <w:ilvl w:val="12"/>
          <w:numId w:val="0"/>
        </w:numPr>
        <w:spacing w:after="0" w:line="240" w:lineRule="auto"/>
        <w:ind w:right="720"/>
        <w:jc w:val="center"/>
        <w:rPr>
          <w:rFonts w:ascii="Calibri" w:eastAsia="Times New Roman" w:hAnsi="Calibri" w:cs="Calibri"/>
          <w:i/>
          <w:spacing w:val="-2"/>
          <w:sz w:val="24"/>
          <w:szCs w:val="24"/>
          <w:lang w:val="es-CO"/>
        </w:rPr>
      </w:pPr>
      <w:r w:rsidRPr="00590750">
        <w:rPr>
          <w:rFonts w:ascii="Calibri" w:eastAsia="Times New Roman" w:hAnsi="Calibri" w:cs="Calibri"/>
          <w:i/>
          <w:spacing w:val="-2"/>
          <w:sz w:val="24"/>
          <w:szCs w:val="24"/>
          <w:lang w:val="es-CO"/>
        </w:rPr>
        <w:t>(</w:t>
      </w:r>
      <w:r w:rsidR="00571821" w:rsidRPr="00590750">
        <w:rPr>
          <w:rFonts w:ascii="Calibri" w:eastAsia="Times New Roman" w:hAnsi="Calibri" w:cs="Calibri"/>
          <w:i/>
          <w:spacing w:val="-2"/>
          <w:sz w:val="24"/>
          <w:szCs w:val="24"/>
          <w:lang w:val="es-CO"/>
        </w:rPr>
        <w:t>Expresado</w:t>
      </w:r>
      <w:r w:rsidR="006F0F8F" w:rsidRPr="00590750">
        <w:rPr>
          <w:rFonts w:ascii="Calibri" w:eastAsia="Times New Roman" w:hAnsi="Calibri" w:cs="Calibri"/>
          <w:i/>
          <w:spacing w:val="-2"/>
          <w:sz w:val="24"/>
          <w:szCs w:val="24"/>
          <w:lang w:val="es-CO"/>
        </w:rPr>
        <w:t xml:space="preserve"> e</w:t>
      </w:r>
      <w:r w:rsidRPr="00590750">
        <w:rPr>
          <w:rFonts w:ascii="Calibri" w:eastAsia="Times New Roman" w:hAnsi="Calibri" w:cs="Calibri"/>
          <w:i/>
          <w:spacing w:val="-2"/>
          <w:sz w:val="24"/>
          <w:szCs w:val="24"/>
          <w:lang w:val="es-CO"/>
        </w:rPr>
        <w:t xml:space="preserve">n </w:t>
      </w:r>
      <w:r w:rsidRPr="00590750">
        <w:rPr>
          <w:rFonts w:ascii="Calibri" w:eastAsia="Times New Roman" w:hAnsi="Calibri" w:cs="Calibri"/>
          <w:b/>
          <w:i/>
          <w:color w:val="0070C0"/>
          <w:spacing w:val="-2"/>
          <w:sz w:val="20"/>
          <w:szCs w:val="24"/>
          <w:lang w:val="es-CO"/>
        </w:rPr>
        <w:t>[</w:t>
      </w:r>
      <w:r w:rsidR="006F0F8F" w:rsidRPr="00590750">
        <w:rPr>
          <w:rFonts w:ascii="Calibri" w:eastAsia="Times New Roman" w:hAnsi="Calibri" w:cs="Calibri"/>
          <w:b/>
          <w:i/>
          <w:color w:val="0070C0"/>
          <w:spacing w:val="-2"/>
          <w:sz w:val="20"/>
          <w:szCs w:val="24"/>
          <w:lang w:val="es-CO"/>
        </w:rPr>
        <w:t>indique moneda</w:t>
      </w:r>
      <w:r w:rsidRPr="00590750">
        <w:rPr>
          <w:rFonts w:ascii="Calibri" w:eastAsia="Times New Roman" w:hAnsi="Calibri" w:cs="Calibri"/>
          <w:b/>
          <w:i/>
          <w:color w:val="0070C0"/>
          <w:spacing w:val="-2"/>
          <w:sz w:val="20"/>
          <w:szCs w:val="24"/>
          <w:lang w:val="es-CO"/>
        </w:rPr>
        <w:t>*]</w:t>
      </w:r>
      <w:r w:rsidRPr="00590750">
        <w:rPr>
          <w:rFonts w:ascii="Calibri" w:eastAsia="Times New Roman" w:hAnsi="Calibri" w:cs="Calibri"/>
          <w:i/>
          <w:spacing w:val="-2"/>
          <w:sz w:val="24"/>
          <w:szCs w:val="24"/>
          <w:lang w:val="es-CO"/>
        </w:rPr>
        <w:t>)</w:t>
      </w:r>
    </w:p>
    <w:p w14:paraId="040DD044" w14:textId="77777777" w:rsidR="0024084E" w:rsidRPr="00590750" w:rsidRDefault="0024084E" w:rsidP="0024084E">
      <w:pPr>
        <w:numPr>
          <w:ilvl w:val="12"/>
          <w:numId w:val="0"/>
        </w:numPr>
        <w:pBdr>
          <w:bottom w:val="single" w:sz="4" w:space="1" w:color="auto"/>
        </w:pBdr>
        <w:tabs>
          <w:tab w:val="right" w:pos="9000"/>
        </w:tabs>
        <w:spacing w:after="0" w:line="240" w:lineRule="auto"/>
        <w:ind w:right="73"/>
        <w:rPr>
          <w:rFonts w:ascii="Calibri" w:eastAsia="Times New Roman" w:hAnsi="Calibri" w:cs="Calibri"/>
          <w:i/>
          <w:spacing w:val="-2"/>
          <w:sz w:val="20"/>
          <w:szCs w:val="24"/>
          <w:lang w:val="es-CO"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6F0F8F" w:rsidRPr="00590750" w14:paraId="0F7A36CC" w14:textId="77777777" w:rsidTr="00852D3D">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20FB6BCB" w14:textId="77777777" w:rsidR="006F0F8F" w:rsidRPr="00590750" w:rsidRDefault="006F0F8F" w:rsidP="00852D3D">
            <w:pPr>
              <w:numPr>
                <w:ilvl w:val="12"/>
                <w:numId w:val="0"/>
              </w:numPr>
              <w:jc w:val="center"/>
              <w:rPr>
                <w:i/>
                <w:iCs/>
                <w:spacing w:val="-2"/>
                <w:sz w:val="20"/>
                <w:szCs w:val="20"/>
                <w:lang w:val="es-CO"/>
              </w:rPr>
            </w:pPr>
            <w:r w:rsidRPr="00590750">
              <w:rPr>
                <w:i/>
                <w:iCs/>
                <w:spacing w:val="-2"/>
                <w:sz w:val="20"/>
                <w:szCs w:val="20"/>
                <w:lang w:val="es-CO"/>
              </w:rPr>
              <w:t>Personal</w:t>
            </w:r>
          </w:p>
        </w:tc>
        <w:tc>
          <w:tcPr>
            <w:tcW w:w="1588" w:type="dxa"/>
            <w:tcBorders>
              <w:top w:val="double" w:sz="4" w:space="0" w:color="auto"/>
              <w:left w:val="single" w:sz="6" w:space="0" w:color="auto"/>
              <w:bottom w:val="single" w:sz="6" w:space="0" w:color="auto"/>
              <w:right w:val="single" w:sz="6" w:space="0" w:color="auto"/>
            </w:tcBorders>
            <w:vAlign w:val="center"/>
          </w:tcPr>
          <w:p w14:paraId="6862FFDC" w14:textId="77777777" w:rsidR="006F0F8F" w:rsidRPr="00590750" w:rsidRDefault="006F0F8F" w:rsidP="00852D3D">
            <w:pPr>
              <w:numPr>
                <w:ilvl w:val="12"/>
                <w:numId w:val="0"/>
              </w:numPr>
              <w:jc w:val="center"/>
              <w:rPr>
                <w:i/>
                <w:iCs/>
                <w:spacing w:val="-2"/>
                <w:sz w:val="20"/>
                <w:szCs w:val="20"/>
                <w:lang w:val="es-CO"/>
              </w:rPr>
            </w:pPr>
            <w:r w:rsidRPr="00590750">
              <w:rPr>
                <w:i/>
                <w:iCs/>
                <w:spacing w:val="-2"/>
                <w:sz w:val="20"/>
                <w:szCs w:val="20"/>
                <w:lang w:val="es-CO"/>
              </w:rPr>
              <w:t>1</w:t>
            </w:r>
          </w:p>
        </w:tc>
        <w:tc>
          <w:tcPr>
            <w:tcW w:w="964" w:type="dxa"/>
            <w:tcBorders>
              <w:top w:val="double" w:sz="4" w:space="0" w:color="auto"/>
              <w:left w:val="single" w:sz="6" w:space="0" w:color="auto"/>
              <w:bottom w:val="single" w:sz="6" w:space="0" w:color="auto"/>
              <w:right w:val="single" w:sz="6" w:space="0" w:color="auto"/>
            </w:tcBorders>
            <w:vAlign w:val="center"/>
          </w:tcPr>
          <w:p w14:paraId="38FE838F" w14:textId="77777777" w:rsidR="006F0F8F" w:rsidRPr="00590750" w:rsidRDefault="006F0F8F" w:rsidP="00852D3D">
            <w:pPr>
              <w:numPr>
                <w:ilvl w:val="12"/>
                <w:numId w:val="0"/>
              </w:numPr>
              <w:jc w:val="center"/>
              <w:rPr>
                <w:i/>
                <w:iCs/>
                <w:spacing w:val="-2"/>
                <w:sz w:val="20"/>
                <w:szCs w:val="20"/>
                <w:lang w:val="es-CO"/>
              </w:rPr>
            </w:pPr>
            <w:r w:rsidRPr="00590750">
              <w:rPr>
                <w:i/>
                <w:iCs/>
                <w:spacing w:val="-2"/>
                <w:sz w:val="20"/>
                <w:szCs w:val="20"/>
                <w:lang w:val="es-CO"/>
              </w:rPr>
              <w:t>2</w:t>
            </w:r>
          </w:p>
        </w:tc>
        <w:tc>
          <w:tcPr>
            <w:tcW w:w="964" w:type="dxa"/>
            <w:tcBorders>
              <w:top w:val="double" w:sz="4" w:space="0" w:color="auto"/>
              <w:left w:val="single" w:sz="6" w:space="0" w:color="auto"/>
              <w:bottom w:val="single" w:sz="6" w:space="0" w:color="auto"/>
              <w:right w:val="single" w:sz="6" w:space="0" w:color="auto"/>
            </w:tcBorders>
            <w:vAlign w:val="center"/>
          </w:tcPr>
          <w:p w14:paraId="1709E503" w14:textId="77777777" w:rsidR="006F0F8F" w:rsidRPr="00590750" w:rsidRDefault="006F0F8F" w:rsidP="00852D3D">
            <w:pPr>
              <w:numPr>
                <w:ilvl w:val="12"/>
                <w:numId w:val="0"/>
              </w:numPr>
              <w:ind w:right="-83"/>
              <w:jc w:val="center"/>
              <w:rPr>
                <w:i/>
                <w:iCs/>
                <w:spacing w:val="-2"/>
                <w:sz w:val="20"/>
                <w:szCs w:val="20"/>
                <w:lang w:val="es-CO"/>
              </w:rPr>
            </w:pPr>
            <w:r w:rsidRPr="00590750">
              <w:rPr>
                <w:i/>
                <w:iCs/>
                <w:spacing w:val="-2"/>
                <w:sz w:val="20"/>
                <w:szCs w:val="20"/>
                <w:lang w:val="es-CO"/>
              </w:rPr>
              <w:t>3</w:t>
            </w:r>
          </w:p>
        </w:tc>
        <w:tc>
          <w:tcPr>
            <w:tcW w:w="964" w:type="dxa"/>
            <w:tcBorders>
              <w:top w:val="double" w:sz="4" w:space="0" w:color="auto"/>
              <w:left w:val="single" w:sz="6" w:space="0" w:color="auto"/>
              <w:bottom w:val="single" w:sz="6" w:space="0" w:color="auto"/>
              <w:right w:val="single" w:sz="6" w:space="0" w:color="auto"/>
            </w:tcBorders>
            <w:vAlign w:val="center"/>
          </w:tcPr>
          <w:p w14:paraId="71A35251" w14:textId="77777777" w:rsidR="006F0F8F" w:rsidRPr="00590750" w:rsidRDefault="006F0F8F" w:rsidP="00852D3D">
            <w:pPr>
              <w:numPr>
                <w:ilvl w:val="12"/>
                <w:numId w:val="0"/>
              </w:numPr>
              <w:jc w:val="center"/>
              <w:rPr>
                <w:i/>
                <w:iCs/>
                <w:spacing w:val="-2"/>
                <w:sz w:val="20"/>
                <w:szCs w:val="20"/>
                <w:lang w:val="es-CO"/>
              </w:rPr>
            </w:pPr>
            <w:r w:rsidRPr="00590750">
              <w:rPr>
                <w:i/>
                <w:iCs/>
                <w:spacing w:val="-2"/>
                <w:sz w:val="20"/>
                <w:szCs w:val="20"/>
                <w:lang w:val="es-CO"/>
              </w:rPr>
              <w:t>4</w:t>
            </w:r>
          </w:p>
        </w:tc>
        <w:tc>
          <w:tcPr>
            <w:tcW w:w="851" w:type="dxa"/>
            <w:tcBorders>
              <w:top w:val="double" w:sz="4" w:space="0" w:color="auto"/>
              <w:left w:val="single" w:sz="6" w:space="0" w:color="auto"/>
              <w:bottom w:val="single" w:sz="6" w:space="0" w:color="auto"/>
              <w:right w:val="single" w:sz="6" w:space="0" w:color="auto"/>
            </w:tcBorders>
            <w:vAlign w:val="center"/>
          </w:tcPr>
          <w:p w14:paraId="2199F067" w14:textId="77777777" w:rsidR="006F0F8F" w:rsidRPr="00590750" w:rsidRDefault="006F0F8F" w:rsidP="00852D3D">
            <w:pPr>
              <w:numPr>
                <w:ilvl w:val="12"/>
                <w:numId w:val="0"/>
              </w:numPr>
              <w:jc w:val="center"/>
              <w:rPr>
                <w:i/>
                <w:iCs/>
                <w:spacing w:val="-2"/>
                <w:sz w:val="20"/>
                <w:szCs w:val="20"/>
                <w:lang w:val="es-CO"/>
              </w:rPr>
            </w:pPr>
            <w:r w:rsidRPr="00590750">
              <w:rPr>
                <w:i/>
                <w:iCs/>
                <w:spacing w:val="-2"/>
                <w:sz w:val="20"/>
                <w:szCs w:val="20"/>
                <w:lang w:val="es-CO"/>
              </w:rPr>
              <w:t>5</w:t>
            </w:r>
          </w:p>
        </w:tc>
        <w:tc>
          <w:tcPr>
            <w:tcW w:w="1304" w:type="dxa"/>
            <w:tcBorders>
              <w:top w:val="double" w:sz="4" w:space="0" w:color="auto"/>
              <w:left w:val="single" w:sz="6" w:space="0" w:color="auto"/>
              <w:bottom w:val="single" w:sz="6" w:space="0" w:color="auto"/>
              <w:right w:val="single" w:sz="6" w:space="0" w:color="auto"/>
            </w:tcBorders>
            <w:vAlign w:val="center"/>
          </w:tcPr>
          <w:p w14:paraId="29A86660" w14:textId="77777777" w:rsidR="006F0F8F" w:rsidRPr="00590750" w:rsidRDefault="006F0F8F" w:rsidP="00852D3D">
            <w:pPr>
              <w:numPr>
                <w:ilvl w:val="12"/>
                <w:numId w:val="0"/>
              </w:numPr>
              <w:jc w:val="center"/>
              <w:rPr>
                <w:i/>
                <w:iCs/>
                <w:spacing w:val="-2"/>
                <w:sz w:val="20"/>
                <w:szCs w:val="20"/>
                <w:lang w:val="es-CO"/>
              </w:rPr>
            </w:pPr>
            <w:r w:rsidRPr="00590750">
              <w:rPr>
                <w:i/>
                <w:iCs/>
                <w:spacing w:val="-2"/>
                <w:sz w:val="20"/>
                <w:szCs w:val="20"/>
                <w:lang w:val="es-CO"/>
              </w:rPr>
              <w:t>6</w:t>
            </w:r>
          </w:p>
        </w:tc>
        <w:tc>
          <w:tcPr>
            <w:tcW w:w="1701" w:type="dxa"/>
            <w:tcBorders>
              <w:top w:val="double" w:sz="4" w:space="0" w:color="auto"/>
              <w:left w:val="single" w:sz="6" w:space="0" w:color="auto"/>
              <w:bottom w:val="single" w:sz="6" w:space="0" w:color="auto"/>
              <w:right w:val="single" w:sz="6" w:space="0" w:color="auto"/>
            </w:tcBorders>
            <w:vAlign w:val="center"/>
          </w:tcPr>
          <w:p w14:paraId="3C6C4B3D" w14:textId="77777777" w:rsidR="006F0F8F" w:rsidRPr="00590750" w:rsidRDefault="006F0F8F" w:rsidP="00852D3D">
            <w:pPr>
              <w:numPr>
                <w:ilvl w:val="12"/>
                <w:numId w:val="0"/>
              </w:numPr>
              <w:jc w:val="center"/>
              <w:rPr>
                <w:i/>
                <w:iCs/>
                <w:spacing w:val="-2"/>
                <w:sz w:val="20"/>
                <w:szCs w:val="20"/>
                <w:lang w:val="es-CO"/>
              </w:rPr>
            </w:pPr>
            <w:r w:rsidRPr="00590750">
              <w:rPr>
                <w:i/>
                <w:iCs/>
                <w:spacing w:val="-2"/>
                <w:sz w:val="20"/>
                <w:szCs w:val="20"/>
                <w:lang w:val="es-CO"/>
              </w:rPr>
              <w:t>7</w:t>
            </w:r>
          </w:p>
        </w:tc>
        <w:tc>
          <w:tcPr>
            <w:tcW w:w="1701" w:type="dxa"/>
            <w:tcBorders>
              <w:top w:val="double" w:sz="4" w:space="0" w:color="auto"/>
              <w:left w:val="single" w:sz="6" w:space="0" w:color="auto"/>
              <w:bottom w:val="single" w:sz="6" w:space="0" w:color="auto"/>
            </w:tcBorders>
            <w:vAlign w:val="center"/>
          </w:tcPr>
          <w:p w14:paraId="218F3F40" w14:textId="77777777" w:rsidR="006F0F8F" w:rsidRPr="00590750" w:rsidRDefault="006F0F8F" w:rsidP="00852D3D">
            <w:pPr>
              <w:numPr>
                <w:ilvl w:val="12"/>
                <w:numId w:val="0"/>
              </w:numPr>
              <w:jc w:val="center"/>
              <w:rPr>
                <w:i/>
                <w:iCs/>
                <w:spacing w:val="-2"/>
                <w:sz w:val="20"/>
                <w:szCs w:val="20"/>
                <w:lang w:val="es-CO"/>
              </w:rPr>
            </w:pPr>
            <w:r w:rsidRPr="00590750">
              <w:rPr>
                <w:i/>
                <w:iCs/>
                <w:spacing w:val="-2"/>
                <w:sz w:val="20"/>
                <w:szCs w:val="20"/>
                <w:lang w:val="es-CO"/>
              </w:rPr>
              <w:t>8</w:t>
            </w:r>
          </w:p>
        </w:tc>
      </w:tr>
      <w:tr w:rsidR="006F0F8F" w:rsidRPr="00297551" w14:paraId="6088CF24" w14:textId="77777777" w:rsidTr="00852D3D">
        <w:trPr>
          <w:trHeight w:val="907"/>
          <w:jc w:val="center"/>
        </w:trPr>
        <w:tc>
          <w:tcPr>
            <w:tcW w:w="1247" w:type="dxa"/>
            <w:tcBorders>
              <w:top w:val="single" w:sz="6" w:space="0" w:color="auto"/>
              <w:bottom w:val="double" w:sz="4" w:space="0" w:color="auto"/>
              <w:right w:val="single" w:sz="6" w:space="0" w:color="auto"/>
            </w:tcBorders>
            <w:vAlign w:val="center"/>
          </w:tcPr>
          <w:p w14:paraId="5E94DA98" w14:textId="77777777" w:rsidR="006F0F8F" w:rsidRPr="00590750" w:rsidRDefault="006F0F8F" w:rsidP="00852D3D">
            <w:pPr>
              <w:numPr>
                <w:ilvl w:val="12"/>
                <w:numId w:val="0"/>
              </w:numPr>
              <w:jc w:val="center"/>
              <w:rPr>
                <w:i/>
                <w:iCs/>
                <w:spacing w:val="-2"/>
                <w:sz w:val="20"/>
                <w:szCs w:val="20"/>
                <w:lang w:val="es-CO"/>
              </w:rPr>
            </w:pPr>
            <w:r w:rsidRPr="00590750">
              <w:rPr>
                <w:i/>
                <w:iCs/>
                <w:spacing w:val="-2"/>
                <w:sz w:val="20"/>
                <w:szCs w:val="20"/>
                <w:lang w:val="es-CO"/>
              </w:rPr>
              <w:t>Nombre</w:t>
            </w:r>
          </w:p>
        </w:tc>
        <w:tc>
          <w:tcPr>
            <w:tcW w:w="1247" w:type="dxa"/>
            <w:tcBorders>
              <w:top w:val="single" w:sz="6" w:space="0" w:color="auto"/>
              <w:left w:val="single" w:sz="6" w:space="0" w:color="auto"/>
              <w:bottom w:val="double" w:sz="4" w:space="0" w:color="auto"/>
              <w:right w:val="single" w:sz="6" w:space="0" w:color="auto"/>
            </w:tcBorders>
            <w:vAlign w:val="center"/>
          </w:tcPr>
          <w:p w14:paraId="0F92D2B0" w14:textId="77777777" w:rsidR="006F0F8F" w:rsidRPr="00590750" w:rsidRDefault="006F0F8F" w:rsidP="00852D3D">
            <w:pPr>
              <w:numPr>
                <w:ilvl w:val="12"/>
                <w:numId w:val="0"/>
              </w:numPr>
              <w:jc w:val="center"/>
              <w:rPr>
                <w:i/>
                <w:iCs/>
                <w:spacing w:val="-2"/>
                <w:sz w:val="20"/>
                <w:szCs w:val="20"/>
                <w:lang w:val="es-CO"/>
              </w:rPr>
            </w:pPr>
            <w:r w:rsidRPr="00590750">
              <w:rPr>
                <w:i/>
                <w:iCs/>
                <w:spacing w:val="-2"/>
                <w:sz w:val="20"/>
                <w:szCs w:val="20"/>
                <w:lang w:val="es-CO"/>
              </w:rPr>
              <w:t>Cargo</w:t>
            </w:r>
          </w:p>
        </w:tc>
        <w:tc>
          <w:tcPr>
            <w:tcW w:w="1588" w:type="dxa"/>
            <w:tcBorders>
              <w:top w:val="single" w:sz="6" w:space="0" w:color="auto"/>
              <w:left w:val="single" w:sz="6" w:space="0" w:color="auto"/>
              <w:bottom w:val="double" w:sz="4" w:space="0" w:color="auto"/>
              <w:right w:val="single" w:sz="6" w:space="0" w:color="auto"/>
            </w:tcBorders>
            <w:vAlign w:val="center"/>
          </w:tcPr>
          <w:p w14:paraId="0EA958C5" w14:textId="77777777" w:rsidR="006F0F8F" w:rsidRPr="00590750" w:rsidRDefault="006F0F8F" w:rsidP="00852D3D">
            <w:pPr>
              <w:numPr>
                <w:ilvl w:val="12"/>
                <w:numId w:val="0"/>
              </w:numPr>
              <w:jc w:val="center"/>
              <w:rPr>
                <w:i/>
                <w:iCs/>
                <w:spacing w:val="-2"/>
                <w:sz w:val="20"/>
                <w:szCs w:val="20"/>
                <w:lang w:val="es-CO"/>
              </w:rPr>
            </w:pPr>
            <w:r w:rsidRPr="00590750">
              <w:rPr>
                <w:i/>
                <w:iCs/>
                <w:spacing w:val="-2"/>
                <w:sz w:val="20"/>
                <w:szCs w:val="20"/>
                <w:lang w:val="es-CO"/>
              </w:rPr>
              <w:t>Tarifa de Remuneración Básica por Mes/Día/Año de trabajo</w:t>
            </w:r>
          </w:p>
        </w:tc>
        <w:tc>
          <w:tcPr>
            <w:tcW w:w="964" w:type="dxa"/>
            <w:tcBorders>
              <w:top w:val="single" w:sz="6" w:space="0" w:color="auto"/>
              <w:left w:val="single" w:sz="6" w:space="0" w:color="auto"/>
              <w:bottom w:val="double" w:sz="4" w:space="0" w:color="auto"/>
              <w:right w:val="single" w:sz="6" w:space="0" w:color="auto"/>
            </w:tcBorders>
            <w:vAlign w:val="center"/>
          </w:tcPr>
          <w:p w14:paraId="11BF4533" w14:textId="77777777" w:rsidR="006F0F8F" w:rsidRPr="00590750" w:rsidRDefault="006F0F8F" w:rsidP="00852D3D">
            <w:pPr>
              <w:numPr>
                <w:ilvl w:val="12"/>
                <w:numId w:val="0"/>
              </w:numPr>
              <w:jc w:val="center"/>
              <w:rPr>
                <w:i/>
                <w:iCs/>
                <w:spacing w:val="-2"/>
                <w:sz w:val="20"/>
                <w:szCs w:val="20"/>
                <w:lang w:val="es-CO"/>
              </w:rPr>
            </w:pPr>
            <w:r w:rsidRPr="00590750">
              <w:rPr>
                <w:i/>
                <w:iCs/>
                <w:spacing w:val="-2"/>
                <w:sz w:val="20"/>
                <w:szCs w:val="20"/>
                <w:lang w:val="es-CO"/>
              </w:rPr>
              <w:t>Cargos Sociales</w:t>
            </w:r>
            <w:r w:rsidRPr="00590750">
              <w:rPr>
                <w:i/>
                <w:iCs/>
                <w:spacing w:val="-2"/>
                <w:vertAlign w:val="superscript"/>
                <w:lang w:val="es-CO"/>
              </w:rPr>
              <w:t>1</w:t>
            </w:r>
          </w:p>
        </w:tc>
        <w:tc>
          <w:tcPr>
            <w:tcW w:w="964" w:type="dxa"/>
            <w:tcBorders>
              <w:top w:val="single" w:sz="6" w:space="0" w:color="auto"/>
              <w:left w:val="single" w:sz="6" w:space="0" w:color="auto"/>
              <w:bottom w:val="double" w:sz="4" w:space="0" w:color="auto"/>
              <w:right w:val="single" w:sz="6" w:space="0" w:color="auto"/>
            </w:tcBorders>
            <w:vAlign w:val="center"/>
          </w:tcPr>
          <w:p w14:paraId="71CE81E0" w14:textId="77777777" w:rsidR="006F0F8F" w:rsidRPr="00590750" w:rsidRDefault="006F0F8F" w:rsidP="00852D3D">
            <w:pPr>
              <w:numPr>
                <w:ilvl w:val="12"/>
                <w:numId w:val="0"/>
              </w:numPr>
              <w:ind w:right="-83"/>
              <w:jc w:val="center"/>
              <w:rPr>
                <w:i/>
                <w:iCs/>
                <w:spacing w:val="-2"/>
                <w:sz w:val="20"/>
                <w:szCs w:val="20"/>
                <w:vertAlign w:val="superscript"/>
                <w:lang w:val="es-CO"/>
              </w:rPr>
            </w:pPr>
            <w:r w:rsidRPr="00590750">
              <w:rPr>
                <w:i/>
                <w:iCs/>
                <w:spacing w:val="-2"/>
                <w:sz w:val="20"/>
                <w:szCs w:val="20"/>
                <w:lang w:val="es-CO"/>
              </w:rPr>
              <w:t>Gastos Administrativos</w:t>
            </w:r>
            <w:r w:rsidRPr="00590750">
              <w:rPr>
                <w:i/>
                <w:iCs/>
                <w:spacing w:val="-2"/>
                <w:sz w:val="20"/>
                <w:szCs w:val="20"/>
                <w:vertAlign w:val="superscript"/>
                <w:lang w:val="es-CO"/>
              </w:rPr>
              <w:t>1</w:t>
            </w:r>
          </w:p>
        </w:tc>
        <w:tc>
          <w:tcPr>
            <w:tcW w:w="964" w:type="dxa"/>
            <w:tcBorders>
              <w:top w:val="single" w:sz="6" w:space="0" w:color="auto"/>
              <w:left w:val="single" w:sz="6" w:space="0" w:color="auto"/>
              <w:bottom w:val="double" w:sz="4" w:space="0" w:color="auto"/>
              <w:right w:val="single" w:sz="6" w:space="0" w:color="auto"/>
            </w:tcBorders>
            <w:vAlign w:val="center"/>
          </w:tcPr>
          <w:p w14:paraId="1A59721A" w14:textId="77777777" w:rsidR="006F0F8F" w:rsidRPr="00590750" w:rsidRDefault="006F0F8F" w:rsidP="00852D3D">
            <w:pPr>
              <w:numPr>
                <w:ilvl w:val="12"/>
                <w:numId w:val="0"/>
              </w:numPr>
              <w:jc w:val="center"/>
              <w:rPr>
                <w:i/>
                <w:iCs/>
                <w:spacing w:val="-2"/>
                <w:sz w:val="20"/>
                <w:szCs w:val="20"/>
                <w:lang w:val="es-CO"/>
              </w:rPr>
            </w:pPr>
            <w:r w:rsidRPr="00590750">
              <w:rPr>
                <w:i/>
                <w:iCs/>
                <w:spacing w:val="-2"/>
                <w:sz w:val="20"/>
                <w:szCs w:val="20"/>
                <w:lang w:val="es-CO"/>
              </w:rPr>
              <w:t>Subtotal</w:t>
            </w:r>
          </w:p>
        </w:tc>
        <w:tc>
          <w:tcPr>
            <w:tcW w:w="851" w:type="dxa"/>
            <w:tcBorders>
              <w:top w:val="single" w:sz="6" w:space="0" w:color="auto"/>
              <w:left w:val="single" w:sz="6" w:space="0" w:color="auto"/>
              <w:bottom w:val="double" w:sz="4" w:space="0" w:color="auto"/>
              <w:right w:val="single" w:sz="6" w:space="0" w:color="auto"/>
            </w:tcBorders>
            <w:vAlign w:val="center"/>
          </w:tcPr>
          <w:p w14:paraId="747B0F82" w14:textId="77777777" w:rsidR="006F0F8F" w:rsidRPr="00590750" w:rsidRDefault="006F0F8F" w:rsidP="00852D3D">
            <w:pPr>
              <w:numPr>
                <w:ilvl w:val="12"/>
                <w:numId w:val="0"/>
              </w:numPr>
              <w:jc w:val="center"/>
              <w:rPr>
                <w:i/>
                <w:iCs/>
                <w:spacing w:val="-2"/>
                <w:sz w:val="18"/>
                <w:szCs w:val="18"/>
                <w:lang w:val="es-CO"/>
              </w:rPr>
            </w:pPr>
            <w:r w:rsidRPr="00590750">
              <w:rPr>
                <w:i/>
                <w:iCs/>
                <w:spacing w:val="-2"/>
                <w:sz w:val="18"/>
                <w:szCs w:val="18"/>
                <w:lang w:val="es-CO"/>
              </w:rPr>
              <w:t>Utilidad</w:t>
            </w:r>
            <w:r w:rsidRPr="00590750">
              <w:rPr>
                <w:i/>
                <w:iCs/>
                <w:spacing w:val="-2"/>
                <w:sz w:val="18"/>
                <w:szCs w:val="18"/>
                <w:vertAlign w:val="superscript"/>
                <w:lang w:val="es-CO"/>
              </w:rPr>
              <w:t>2</w:t>
            </w:r>
          </w:p>
        </w:tc>
        <w:tc>
          <w:tcPr>
            <w:tcW w:w="1304" w:type="dxa"/>
            <w:tcBorders>
              <w:top w:val="single" w:sz="6" w:space="0" w:color="auto"/>
              <w:left w:val="single" w:sz="6" w:space="0" w:color="auto"/>
              <w:bottom w:val="double" w:sz="4" w:space="0" w:color="auto"/>
              <w:right w:val="single" w:sz="6" w:space="0" w:color="auto"/>
            </w:tcBorders>
            <w:vAlign w:val="center"/>
          </w:tcPr>
          <w:p w14:paraId="300ED3AE" w14:textId="77777777" w:rsidR="006F0F8F" w:rsidRPr="00590750" w:rsidRDefault="006F0F8F" w:rsidP="00852D3D">
            <w:pPr>
              <w:numPr>
                <w:ilvl w:val="12"/>
                <w:numId w:val="0"/>
              </w:numPr>
              <w:jc w:val="center"/>
              <w:rPr>
                <w:i/>
                <w:iCs/>
                <w:spacing w:val="-2"/>
                <w:sz w:val="20"/>
                <w:szCs w:val="20"/>
                <w:lang w:val="es-CO"/>
              </w:rPr>
            </w:pPr>
            <w:r w:rsidRPr="00590750">
              <w:rPr>
                <w:i/>
                <w:iCs/>
                <w:spacing w:val="-2"/>
                <w:sz w:val="20"/>
                <w:szCs w:val="20"/>
                <w:lang w:val="es-CO"/>
              </w:rPr>
              <w:t>Viáticos fuera de Base</w:t>
            </w:r>
          </w:p>
        </w:tc>
        <w:tc>
          <w:tcPr>
            <w:tcW w:w="1701" w:type="dxa"/>
            <w:tcBorders>
              <w:top w:val="single" w:sz="6" w:space="0" w:color="auto"/>
              <w:left w:val="single" w:sz="6" w:space="0" w:color="auto"/>
              <w:bottom w:val="double" w:sz="4" w:space="0" w:color="auto"/>
              <w:right w:val="single" w:sz="6" w:space="0" w:color="auto"/>
            </w:tcBorders>
            <w:vAlign w:val="center"/>
          </w:tcPr>
          <w:p w14:paraId="43DB91F4" w14:textId="77777777" w:rsidR="006F0F8F" w:rsidRPr="00590750" w:rsidRDefault="006F0F8F" w:rsidP="00852D3D">
            <w:pPr>
              <w:numPr>
                <w:ilvl w:val="12"/>
                <w:numId w:val="0"/>
              </w:numPr>
              <w:jc w:val="center"/>
              <w:rPr>
                <w:i/>
                <w:iCs/>
                <w:spacing w:val="-2"/>
                <w:sz w:val="20"/>
                <w:szCs w:val="20"/>
                <w:lang w:val="es-CO"/>
              </w:rPr>
            </w:pPr>
            <w:r w:rsidRPr="00590750">
              <w:rPr>
                <w:i/>
                <w:iCs/>
                <w:spacing w:val="-2"/>
                <w:sz w:val="20"/>
                <w:szCs w:val="20"/>
                <w:lang w:val="es-CO"/>
              </w:rPr>
              <w:t>Tarifa Fija Propuesta por Mes/Día/Hora de trabajo</w:t>
            </w:r>
          </w:p>
        </w:tc>
        <w:tc>
          <w:tcPr>
            <w:tcW w:w="1701" w:type="dxa"/>
            <w:tcBorders>
              <w:top w:val="single" w:sz="6" w:space="0" w:color="auto"/>
              <w:left w:val="single" w:sz="6" w:space="0" w:color="auto"/>
              <w:bottom w:val="double" w:sz="4" w:space="0" w:color="auto"/>
            </w:tcBorders>
            <w:vAlign w:val="center"/>
          </w:tcPr>
          <w:p w14:paraId="597B0C04" w14:textId="77777777" w:rsidR="006F0F8F" w:rsidRPr="00590750" w:rsidRDefault="006F0F8F" w:rsidP="00852D3D">
            <w:pPr>
              <w:numPr>
                <w:ilvl w:val="12"/>
                <w:numId w:val="0"/>
              </w:numPr>
              <w:jc w:val="center"/>
              <w:rPr>
                <w:i/>
                <w:iCs/>
                <w:spacing w:val="-2"/>
                <w:sz w:val="20"/>
                <w:szCs w:val="20"/>
                <w:lang w:val="es-CO"/>
              </w:rPr>
            </w:pPr>
            <w:r w:rsidRPr="00590750">
              <w:rPr>
                <w:i/>
                <w:iCs/>
                <w:spacing w:val="-2"/>
                <w:sz w:val="20"/>
                <w:szCs w:val="20"/>
                <w:lang w:val="es-CO"/>
              </w:rPr>
              <w:t>Tarifa Fija Propuesta por Mes/Día/Hora de trabajo</w:t>
            </w:r>
            <w:r w:rsidRPr="00590750">
              <w:rPr>
                <w:i/>
                <w:iCs/>
                <w:spacing w:val="-2"/>
                <w:vertAlign w:val="superscript"/>
                <w:lang w:val="es-CO"/>
              </w:rPr>
              <w:t>1</w:t>
            </w:r>
          </w:p>
        </w:tc>
      </w:tr>
      <w:tr w:rsidR="006F0F8F" w:rsidRPr="00590750" w14:paraId="4EF5DEA0" w14:textId="77777777" w:rsidTr="00852D3D">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14:paraId="7B7F822C" w14:textId="77777777" w:rsidR="006F0F8F" w:rsidRPr="00590750" w:rsidRDefault="006F0F8F" w:rsidP="00852D3D">
            <w:pPr>
              <w:numPr>
                <w:ilvl w:val="12"/>
                <w:numId w:val="0"/>
              </w:numPr>
              <w:jc w:val="center"/>
              <w:rPr>
                <w:i/>
                <w:iCs/>
                <w:spacing w:val="-2"/>
                <w:sz w:val="20"/>
                <w:szCs w:val="20"/>
                <w:lang w:val="es-CO"/>
              </w:rPr>
            </w:pPr>
            <w:r w:rsidRPr="00590750">
              <w:rPr>
                <w:i/>
                <w:iCs/>
                <w:spacing w:val="-2"/>
                <w:sz w:val="20"/>
                <w:szCs w:val="20"/>
                <w:lang w:val="es-CO"/>
              </w:rPr>
              <w:t xml:space="preserve">Base </w:t>
            </w:r>
          </w:p>
        </w:tc>
        <w:tc>
          <w:tcPr>
            <w:tcW w:w="1588" w:type="dxa"/>
            <w:tcBorders>
              <w:top w:val="double" w:sz="4" w:space="0" w:color="auto"/>
              <w:left w:val="single" w:sz="6" w:space="0" w:color="auto"/>
              <w:bottom w:val="single" w:sz="6" w:space="0" w:color="auto"/>
              <w:right w:val="single" w:sz="6" w:space="0" w:color="auto"/>
            </w:tcBorders>
            <w:vAlign w:val="center"/>
          </w:tcPr>
          <w:p w14:paraId="65B1D9FA" w14:textId="77777777" w:rsidR="006F0F8F" w:rsidRPr="00590750" w:rsidRDefault="006F0F8F" w:rsidP="00852D3D">
            <w:pPr>
              <w:numPr>
                <w:ilvl w:val="12"/>
                <w:numId w:val="0"/>
              </w:numPr>
              <w:jc w:val="center"/>
              <w:rPr>
                <w:i/>
                <w:iCs/>
                <w:spacing w:val="-2"/>
                <w:sz w:val="20"/>
                <w:szCs w:val="20"/>
                <w:lang w:val="es-CO"/>
              </w:rPr>
            </w:pPr>
          </w:p>
        </w:tc>
        <w:tc>
          <w:tcPr>
            <w:tcW w:w="964" w:type="dxa"/>
            <w:tcBorders>
              <w:top w:val="double" w:sz="4" w:space="0" w:color="auto"/>
              <w:left w:val="single" w:sz="6" w:space="0" w:color="auto"/>
              <w:bottom w:val="single" w:sz="6" w:space="0" w:color="auto"/>
              <w:right w:val="single" w:sz="6" w:space="0" w:color="auto"/>
            </w:tcBorders>
            <w:vAlign w:val="center"/>
          </w:tcPr>
          <w:p w14:paraId="73043FBB" w14:textId="77777777" w:rsidR="006F0F8F" w:rsidRPr="00590750" w:rsidRDefault="006F0F8F" w:rsidP="00852D3D">
            <w:pPr>
              <w:numPr>
                <w:ilvl w:val="12"/>
                <w:numId w:val="0"/>
              </w:numPr>
              <w:jc w:val="center"/>
              <w:rPr>
                <w:i/>
                <w:iCs/>
                <w:spacing w:val="-2"/>
                <w:sz w:val="20"/>
                <w:szCs w:val="20"/>
                <w:lang w:val="es-CO"/>
              </w:rPr>
            </w:pPr>
          </w:p>
        </w:tc>
        <w:tc>
          <w:tcPr>
            <w:tcW w:w="964" w:type="dxa"/>
            <w:tcBorders>
              <w:top w:val="double" w:sz="4" w:space="0" w:color="auto"/>
              <w:left w:val="single" w:sz="6" w:space="0" w:color="auto"/>
              <w:bottom w:val="single" w:sz="6" w:space="0" w:color="auto"/>
              <w:right w:val="single" w:sz="6" w:space="0" w:color="auto"/>
            </w:tcBorders>
            <w:vAlign w:val="center"/>
          </w:tcPr>
          <w:p w14:paraId="050DE911" w14:textId="77777777" w:rsidR="006F0F8F" w:rsidRPr="00590750" w:rsidRDefault="006F0F8F" w:rsidP="00852D3D">
            <w:pPr>
              <w:numPr>
                <w:ilvl w:val="12"/>
                <w:numId w:val="0"/>
              </w:numPr>
              <w:jc w:val="center"/>
              <w:rPr>
                <w:i/>
                <w:iCs/>
                <w:spacing w:val="-2"/>
                <w:sz w:val="20"/>
                <w:szCs w:val="20"/>
                <w:lang w:val="es-CO"/>
              </w:rPr>
            </w:pPr>
          </w:p>
        </w:tc>
        <w:tc>
          <w:tcPr>
            <w:tcW w:w="964" w:type="dxa"/>
            <w:tcBorders>
              <w:top w:val="double" w:sz="4" w:space="0" w:color="auto"/>
              <w:left w:val="single" w:sz="6" w:space="0" w:color="auto"/>
              <w:bottom w:val="single" w:sz="6" w:space="0" w:color="auto"/>
              <w:right w:val="single" w:sz="6" w:space="0" w:color="auto"/>
            </w:tcBorders>
            <w:vAlign w:val="center"/>
          </w:tcPr>
          <w:p w14:paraId="01B2D5AC" w14:textId="77777777" w:rsidR="006F0F8F" w:rsidRPr="00590750" w:rsidRDefault="006F0F8F" w:rsidP="00852D3D">
            <w:pPr>
              <w:numPr>
                <w:ilvl w:val="12"/>
                <w:numId w:val="0"/>
              </w:numPr>
              <w:jc w:val="center"/>
              <w:rPr>
                <w:i/>
                <w:iCs/>
                <w:spacing w:val="-2"/>
                <w:sz w:val="20"/>
                <w:szCs w:val="20"/>
                <w:lang w:val="es-CO"/>
              </w:rPr>
            </w:pPr>
          </w:p>
        </w:tc>
        <w:tc>
          <w:tcPr>
            <w:tcW w:w="851" w:type="dxa"/>
            <w:tcBorders>
              <w:top w:val="double" w:sz="4" w:space="0" w:color="auto"/>
              <w:left w:val="single" w:sz="6" w:space="0" w:color="auto"/>
              <w:bottom w:val="single" w:sz="6" w:space="0" w:color="auto"/>
              <w:right w:val="single" w:sz="6" w:space="0" w:color="auto"/>
            </w:tcBorders>
            <w:vAlign w:val="center"/>
          </w:tcPr>
          <w:p w14:paraId="44BBC634" w14:textId="77777777" w:rsidR="006F0F8F" w:rsidRPr="00590750" w:rsidRDefault="006F0F8F" w:rsidP="00852D3D">
            <w:pPr>
              <w:numPr>
                <w:ilvl w:val="12"/>
                <w:numId w:val="0"/>
              </w:numPr>
              <w:jc w:val="center"/>
              <w:rPr>
                <w:i/>
                <w:iCs/>
                <w:spacing w:val="-2"/>
                <w:sz w:val="20"/>
                <w:szCs w:val="20"/>
                <w:lang w:val="es-CO"/>
              </w:rPr>
            </w:pPr>
          </w:p>
        </w:tc>
        <w:tc>
          <w:tcPr>
            <w:tcW w:w="1304" w:type="dxa"/>
            <w:tcBorders>
              <w:top w:val="double" w:sz="4" w:space="0" w:color="auto"/>
              <w:left w:val="single" w:sz="6" w:space="0" w:color="auto"/>
              <w:bottom w:val="single" w:sz="6" w:space="0" w:color="auto"/>
              <w:right w:val="single" w:sz="6" w:space="0" w:color="auto"/>
            </w:tcBorders>
            <w:vAlign w:val="center"/>
          </w:tcPr>
          <w:p w14:paraId="72AFA4DD" w14:textId="77777777" w:rsidR="006F0F8F" w:rsidRPr="00590750" w:rsidRDefault="006F0F8F" w:rsidP="00852D3D">
            <w:pPr>
              <w:numPr>
                <w:ilvl w:val="12"/>
                <w:numId w:val="0"/>
              </w:numPr>
              <w:jc w:val="center"/>
              <w:rPr>
                <w:i/>
                <w:iCs/>
                <w:spacing w:val="-2"/>
                <w:sz w:val="20"/>
                <w:szCs w:val="20"/>
                <w:lang w:val="es-CO"/>
              </w:rPr>
            </w:pPr>
          </w:p>
        </w:tc>
        <w:tc>
          <w:tcPr>
            <w:tcW w:w="1701" w:type="dxa"/>
            <w:tcBorders>
              <w:top w:val="double" w:sz="4" w:space="0" w:color="auto"/>
              <w:left w:val="single" w:sz="6" w:space="0" w:color="auto"/>
              <w:bottom w:val="single" w:sz="6" w:space="0" w:color="auto"/>
              <w:right w:val="single" w:sz="6" w:space="0" w:color="auto"/>
            </w:tcBorders>
            <w:vAlign w:val="center"/>
          </w:tcPr>
          <w:p w14:paraId="5754994F" w14:textId="77777777" w:rsidR="006F0F8F" w:rsidRPr="00590750" w:rsidRDefault="006F0F8F" w:rsidP="00852D3D">
            <w:pPr>
              <w:numPr>
                <w:ilvl w:val="12"/>
                <w:numId w:val="0"/>
              </w:numPr>
              <w:jc w:val="center"/>
              <w:rPr>
                <w:i/>
                <w:iCs/>
                <w:spacing w:val="-2"/>
                <w:sz w:val="20"/>
                <w:szCs w:val="20"/>
                <w:lang w:val="es-CO"/>
              </w:rPr>
            </w:pPr>
          </w:p>
        </w:tc>
        <w:tc>
          <w:tcPr>
            <w:tcW w:w="1701" w:type="dxa"/>
            <w:tcBorders>
              <w:top w:val="double" w:sz="4" w:space="0" w:color="auto"/>
              <w:left w:val="single" w:sz="6" w:space="0" w:color="auto"/>
              <w:bottom w:val="single" w:sz="6" w:space="0" w:color="auto"/>
            </w:tcBorders>
            <w:vAlign w:val="center"/>
          </w:tcPr>
          <w:p w14:paraId="638A629C" w14:textId="77777777" w:rsidR="006F0F8F" w:rsidRPr="00590750" w:rsidRDefault="006F0F8F" w:rsidP="00852D3D">
            <w:pPr>
              <w:numPr>
                <w:ilvl w:val="12"/>
                <w:numId w:val="0"/>
              </w:numPr>
              <w:jc w:val="center"/>
              <w:rPr>
                <w:i/>
                <w:iCs/>
                <w:spacing w:val="-2"/>
                <w:sz w:val="20"/>
                <w:szCs w:val="20"/>
                <w:lang w:val="es-CO"/>
              </w:rPr>
            </w:pPr>
          </w:p>
        </w:tc>
      </w:tr>
      <w:tr w:rsidR="006F0F8F" w:rsidRPr="00590750" w14:paraId="2E97356D" w14:textId="77777777" w:rsidTr="00852D3D">
        <w:trPr>
          <w:trHeight w:hRule="exact" w:val="397"/>
          <w:jc w:val="center"/>
        </w:trPr>
        <w:tc>
          <w:tcPr>
            <w:tcW w:w="1247" w:type="dxa"/>
            <w:tcBorders>
              <w:top w:val="single" w:sz="6" w:space="0" w:color="auto"/>
              <w:bottom w:val="single" w:sz="6" w:space="0" w:color="auto"/>
              <w:right w:val="single" w:sz="6" w:space="0" w:color="auto"/>
            </w:tcBorders>
            <w:vAlign w:val="center"/>
          </w:tcPr>
          <w:p w14:paraId="496A85CD" w14:textId="77777777" w:rsidR="006F0F8F" w:rsidRPr="00590750" w:rsidRDefault="006F0F8F" w:rsidP="00852D3D">
            <w:pPr>
              <w:numPr>
                <w:ilvl w:val="12"/>
                <w:numId w:val="0"/>
              </w:numPr>
              <w:jc w:val="center"/>
              <w:rPr>
                <w:i/>
                <w:iCs/>
                <w:spacing w:val="-2"/>
                <w:sz w:val="20"/>
                <w:szCs w:val="20"/>
                <w:lang w:val="es-CO"/>
              </w:rPr>
            </w:pPr>
          </w:p>
        </w:tc>
        <w:tc>
          <w:tcPr>
            <w:tcW w:w="1247" w:type="dxa"/>
            <w:tcBorders>
              <w:top w:val="single" w:sz="6" w:space="0" w:color="auto"/>
              <w:left w:val="single" w:sz="6" w:space="0" w:color="auto"/>
              <w:bottom w:val="single" w:sz="6" w:space="0" w:color="auto"/>
              <w:right w:val="single" w:sz="6" w:space="0" w:color="auto"/>
            </w:tcBorders>
            <w:vAlign w:val="center"/>
          </w:tcPr>
          <w:p w14:paraId="169BF5F9" w14:textId="77777777" w:rsidR="006F0F8F" w:rsidRPr="00590750" w:rsidRDefault="006F0F8F" w:rsidP="00852D3D">
            <w:pPr>
              <w:numPr>
                <w:ilvl w:val="12"/>
                <w:numId w:val="0"/>
              </w:numPr>
              <w:jc w:val="center"/>
              <w:rPr>
                <w:i/>
                <w:iCs/>
                <w:spacing w:val="-2"/>
                <w:sz w:val="20"/>
                <w:szCs w:val="20"/>
                <w:lang w:val="es-CO"/>
              </w:rPr>
            </w:pPr>
          </w:p>
        </w:tc>
        <w:tc>
          <w:tcPr>
            <w:tcW w:w="1588" w:type="dxa"/>
            <w:tcBorders>
              <w:top w:val="single" w:sz="6" w:space="0" w:color="auto"/>
              <w:left w:val="single" w:sz="6" w:space="0" w:color="auto"/>
              <w:bottom w:val="single" w:sz="6" w:space="0" w:color="auto"/>
              <w:right w:val="single" w:sz="6" w:space="0" w:color="auto"/>
            </w:tcBorders>
            <w:vAlign w:val="center"/>
          </w:tcPr>
          <w:p w14:paraId="78380587" w14:textId="77777777" w:rsidR="006F0F8F" w:rsidRPr="00590750" w:rsidRDefault="006F0F8F" w:rsidP="00852D3D">
            <w:pPr>
              <w:numPr>
                <w:ilvl w:val="12"/>
                <w:numId w:val="0"/>
              </w:numPr>
              <w:jc w:val="center"/>
              <w:rPr>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18391577" w14:textId="77777777" w:rsidR="006F0F8F" w:rsidRPr="00590750" w:rsidRDefault="006F0F8F" w:rsidP="00852D3D">
            <w:pPr>
              <w:numPr>
                <w:ilvl w:val="12"/>
                <w:numId w:val="0"/>
              </w:numPr>
              <w:jc w:val="center"/>
              <w:rPr>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60F92ECD" w14:textId="77777777" w:rsidR="006F0F8F" w:rsidRPr="00590750" w:rsidRDefault="006F0F8F" w:rsidP="00852D3D">
            <w:pPr>
              <w:numPr>
                <w:ilvl w:val="12"/>
                <w:numId w:val="0"/>
              </w:numPr>
              <w:jc w:val="center"/>
              <w:rPr>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52854DA1" w14:textId="77777777" w:rsidR="006F0F8F" w:rsidRPr="00590750" w:rsidRDefault="006F0F8F" w:rsidP="00852D3D">
            <w:pPr>
              <w:numPr>
                <w:ilvl w:val="12"/>
                <w:numId w:val="0"/>
              </w:numPr>
              <w:jc w:val="center"/>
              <w:rPr>
                <w:i/>
                <w:iCs/>
                <w:spacing w:val="-2"/>
                <w:sz w:val="20"/>
                <w:szCs w:val="20"/>
                <w:lang w:val="es-CO"/>
              </w:rPr>
            </w:pPr>
          </w:p>
        </w:tc>
        <w:tc>
          <w:tcPr>
            <w:tcW w:w="851" w:type="dxa"/>
            <w:tcBorders>
              <w:top w:val="single" w:sz="6" w:space="0" w:color="auto"/>
              <w:left w:val="single" w:sz="6" w:space="0" w:color="auto"/>
              <w:bottom w:val="single" w:sz="6" w:space="0" w:color="auto"/>
              <w:right w:val="single" w:sz="6" w:space="0" w:color="auto"/>
            </w:tcBorders>
            <w:vAlign w:val="center"/>
          </w:tcPr>
          <w:p w14:paraId="5F000D8D" w14:textId="77777777" w:rsidR="006F0F8F" w:rsidRPr="00590750" w:rsidRDefault="006F0F8F" w:rsidP="00852D3D">
            <w:pPr>
              <w:numPr>
                <w:ilvl w:val="12"/>
                <w:numId w:val="0"/>
              </w:numPr>
              <w:jc w:val="center"/>
              <w:rPr>
                <w:i/>
                <w:iCs/>
                <w:spacing w:val="-2"/>
                <w:sz w:val="20"/>
                <w:szCs w:val="20"/>
                <w:lang w:val="es-CO"/>
              </w:rPr>
            </w:pPr>
          </w:p>
        </w:tc>
        <w:tc>
          <w:tcPr>
            <w:tcW w:w="1304" w:type="dxa"/>
            <w:tcBorders>
              <w:top w:val="single" w:sz="6" w:space="0" w:color="auto"/>
              <w:left w:val="single" w:sz="6" w:space="0" w:color="auto"/>
              <w:bottom w:val="single" w:sz="6" w:space="0" w:color="auto"/>
              <w:right w:val="single" w:sz="6" w:space="0" w:color="auto"/>
            </w:tcBorders>
            <w:vAlign w:val="center"/>
          </w:tcPr>
          <w:p w14:paraId="2014C1ED" w14:textId="77777777" w:rsidR="006F0F8F" w:rsidRPr="00590750" w:rsidRDefault="006F0F8F" w:rsidP="00852D3D">
            <w:pPr>
              <w:numPr>
                <w:ilvl w:val="12"/>
                <w:numId w:val="0"/>
              </w:numPr>
              <w:jc w:val="center"/>
              <w:rPr>
                <w:i/>
                <w:iCs/>
                <w:spacing w:val="-2"/>
                <w:sz w:val="20"/>
                <w:szCs w:val="20"/>
                <w:lang w:val="es-CO"/>
              </w:rPr>
            </w:pPr>
          </w:p>
        </w:tc>
        <w:tc>
          <w:tcPr>
            <w:tcW w:w="1701" w:type="dxa"/>
            <w:tcBorders>
              <w:top w:val="single" w:sz="6" w:space="0" w:color="auto"/>
              <w:left w:val="single" w:sz="6" w:space="0" w:color="auto"/>
              <w:bottom w:val="single" w:sz="6" w:space="0" w:color="auto"/>
              <w:right w:val="single" w:sz="6" w:space="0" w:color="auto"/>
            </w:tcBorders>
            <w:vAlign w:val="center"/>
          </w:tcPr>
          <w:p w14:paraId="5760638F" w14:textId="77777777" w:rsidR="006F0F8F" w:rsidRPr="00590750" w:rsidRDefault="006F0F8F" w:rsidP="00852D3D">
            <w:pPr>
              <w:numPr>
                <w:ilvl w:val="12"/>
                <w:numId w:val="0"/>
              </w:numPr>
              <w:jc w:val="center"/>
              <w:rPr>
                <w:i/>
                <w:iCs/>
                <w:spacing w:val="-2"/>
                <w:sz w:val="20"/>
                <w:szCs w:val="20"/>
                <w:lang w:val="es-CO"/>
              </w:rPr>
            </w:pPr>
          </w:p>
        </w:tc>
        <w:tc>
          <w:tcPr>
            <w:tcW w:w="1701" w:type="dxa"/>
            <w:tcBorders>
              <w:top w:val="single" w:sz="6" w:space="0" w:color="auto"/>
              <w:left w:val="single" w:sz="6" w:space="0" w:color="auto"/>
              <w:bottom w:val="single" w:sz="6" w:space="0" w:color="auto"/>
            </w:tcBorders>
            <w:vAlign w:val="center"/>
          </w:tcPr>
          <w:p w14:paraId="27D84336" w14:textId="77777777" w:rsidR="006F0F8F" w:rsidRPr="00590750" w:rsidRDefault="006F0F8F" w:rsidP="00852D3D">
            <w:pPr>
              <w:numPr>
                <w:ilvl w:val="12"/>
                <w:numId w:val="0"/>
              </w:numPr>
              <w:jc w:val="center"/>
              <w:rPr>
                <w:i/>
                <w:iCs/>
                <w:spacing w:val="-2"/>
                <w:sz w:val="20"/>
                <w:szCs w:val="20"/>
                <w:lang w:val="es-CO"/>
              </w:rPr>
            </w:pPr>
          </w:p>
        </w:tc>
      </w:tr>
      <w:tr w:rsidR="006F0F8F" w:rsidRPr="00590750" w14:paraId="75126278" w14:textId="77777777" w:rsidTr="00852D3D">
        <w:trPr>
          <w:trHeight w:hRule="exact" w:val="397"/>
          <w:jc w:val="center"/>
        </w:trPr>
        <w:tc>
          <w:tcPr>
            <w:tcW w:w="1247" w:type="dxa"/>
            <w:tcBorders>
              <w:top w:val="single" w:sz="6" w:space="0" w:color="auto"/>
              <w:bottom w:val="single" w:sz="6" w:space="0" w:color="auto"/>
              <w:right w:val="single" w:sz="6" w:space="0" w:color="auto"/>
            </w:tcBorders>
            <w:vAlign w:val="center"/>
          </w:tcPr>
          <w:p w14:paraId="79E96305" w14:textId="77777777" w:rsidR="006F0F8F" w:rsidRPr="00590750" w:rsidRDefault="006F0F8F" w:rsidP="00852D3D">
            <w:pPr>
              <w:numPr>
                <w:ilvl w:val="12"/>
                <w:numId w:val="0"/>
              </w:numPr>
              <w:jc w:val="center"/>
              <w:rPr>
                <w:i/>
                <w:iCs/>
                <w:spacing w:val="-2"/>
                <w:sz w:val="20"/>
                <w:szCs w:val="20"/>
                <w:lang w:val="es-CO"/>
              </w:rPr>
            </w:pPr>
          </w:p>
        </w:tc>
        <w:tc>
          <w:tcPr>
            <w:tcW w:w="1247" w:type="dxa"/>
            <w:tcBorders>
              <w:top w:val="single" w:sz="6" w:space="0" w:color="auto"/>
              <w:left w:val="single" w:sz="6" w:space="0" w:color="auto"/>
              <w:bottom w:val="single" w:sz="6" w:space="0" w:color="auto"/>
              <w:right w:val="single" w:sz="6" w:space="0" w:color="auto"/>
            </w:tcBorders>
            <w:vAlign w:val="center"/>
          </w:tcPr>
          <w:p w14:paraId="0988C183" w14:textId="77777777" w:rsidR="006F0F8F" w:rsidRPr="00590750" w:rsidRDefault="006F0F8F" w:rsidP="00852D3D">
            <w:pPr>
              <w:numPr>
                <w:ilvl w:val="12"/>
                <w:numId w:val="0"/>
              </w:numPr>
              <w:jc w:val="center"/>
              <w:rPr>
                <w:i/>
                <w:iCs/>
                <w:spacing w:val="-2"/>
                <w:sz w:val="20"/>
                <w:szCs w:val="20"/>
                <w:lang w:val="es-CO"/>
              </w:rPr>
            </w:pPr>
          </w:p>
        </w:tc>
        <w:tc>
          <w:tcPr>
            <w:tcW w:w="1588" w:type="dxa"/>
            <w:tcBorders>
              <w:top w:val="single" w:sz="6" w:space="0" w:color="auto"/>
              <w:left w:val="single" w:sz="6" w:space="0" w:color="auto"/>
              <w:bottom w:val="single" w:sz="6" w:space="0" w:color="auto"/>
              <w:right w:val="single" w:sz="6" w:space="0" w:color="auto"/>
            </w:tcBorders>
            <w:vAlign w:val="center"/>
          </w:tcPr>
          <w:p w14:paraId="5E747A75" w14:textId="77777777" w:rsidR="006F0F8F" w:rsidRPr="00590750" w:rsidRDefault="006F0F8F" w:rsidP="00852D3D">
            <w:pPr>
              <w:numPr>
                <w:ilvl w:val="12"/>
                <w:numId w:val="0"/>
              </w:numPr>
              <w:jc w:val="center"/>
              <w:rPr>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358AB95D" w14:textId="77777777" w:rsidR="006F0F8F" w:rsidRPr="00590750" w:rsidRDefault="006F0F8F" w:rsidP="00852D3D">
            <w:pPr>
              <w:numPr>
                <w:ilvl w:val="12"/>
                <w:numId w:val="0"/>
              </w:numPr>
              <w:jc w:val="center"/>
              <w:rPr>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25F5FCFA" w14:textId="77777777" w:rsidR="006F0F8F" w:rsidRPr="00590750" w:rsidRDefault="006F0F8F" w:rsidP="00852D3D">
            <w:pPr>
              <w:numPr>
                <w:ilvl w:val="12"/>
                <w:numId w:val="0"/>
              </w:numPr>
              <w:jc w:val="center"/>
              <w:rPr>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68F6D4A4" w14:textId="77777777" w:rsidR="006F0F8F" w:rsidRPr="00590750" w:rsidRDefault="006F0F8F" w:rsidP="00852D3D">
            <w:pPr>
              <w:numPr>
                <w:ilvl w:val="12"/>
                <w:numId w:val="0"/>
              </w:numPr>
              <w:jc w:val="center"/>
              <w:rPr>
                <w:i/>
                <w:iCs/>
                <w:spacing w:val="-2"/>
                <w:sz w:val="20"/>
                <w:szCs w:val="20"/>
                <w:lang w:val="es-CO"/>
              </w:rPr>
            </w:pPr>
          </w:p>
        </w:tc>
        <w:tc>
          <w:tcPr>
            <w:tcW w:w="851" w:type="dxa"/>
            <w:tcBorders>
              <w:top w:val="single" w:sz="6" w:space="0" w:color="auto"/>
              <w:left w:val="single" w:sz="6" w:space="0" w:color="auto"/>
              <w:bottom w:val="single" w:sz="6" w:space="0" w:color="auto"/>
              <w:right w:val="single" w:sz="6" w:space="0" w:color="auto"/>
            </w:tcBorders>
            <w:vAlign w:val="center"/>
          </w:tcPr>
          <w:p w14:paraId="60487EE7" w14:textId="77777777" w:rsidR="006F0F8F" w:rsidRPr="00590750" w:rsidRDefault="006F0F8F" w:rsidP="00852D3D">
            <w:pPr>
              <w:numPr>
                <w:ilvl w:val="12"/>
                <w:numId w:val="0"/>
              </w:numPr>
              <w:jc w:val="center"/>
              <w:rPr>
                <w:i/>
                <w:iCs/>
                <w:spacing w:val="-2"/>
                <w:sz w:val="20"/>
                <w:szCs w:val="20"/>
                <w:lang w:val="es-CO"/>
              </w:rPr>
            </w:pPr>
          </w:p>
        </w:tc>
        <w:tc>
          <w:tcPr>
            <w:tcW w:w="1304" w:type="dxa"/>
            <w:tcBorders>
              <w:top w:val="single" w:sz="6" w:space="0" w:color="auto"/>
              <w:left w:val="single" w:sz="6" w:space="0" w:color="auto"/>
              <w:bottom w:val="single" w:sz="6" w:space="0" w:color="auto"/>
              <w:right w:val="single" w:sz="6" w:space="0" w:color="auto"/>
            </w:tcBorders>
            <w:vAlign w:val="center"/>
          </w:tcPr>
          <w:p w14:paraId="58395043" w14:textId="77777777" w:rsidR="006F0F8F" w:rsidRPr="00590750" w:rsidRDefault="006F0F8F" w:rsidP="00852D3D">
            <w:pPr>
              <w:numPr>
                <w:ilvl w:val="12"/>
                <w:numId w:val="0"/>
              </w:numPr>
              <w:jc w:val="center"/>
              <w:rPr>
                <w:i/>
                <w:iCs/>
                <w:spacing w:val="-2"/>
                <w:sz w:val="20"/>
                <w:szCs w:val="20"/>
                <w:lang w:val="es-CO"/>
              </w:rPr>
            </w:pPr>
          </w:p>
        </w:tc>
        <w:tc>
          <w:tcPr>
            <w:tcW w:w="1701" w:type="dxa"/>
            <w:tcBorders>
              <w:top w:val="single" w:sz="6" w:space="0" w:color="auto"/>
              <w:left w:val="single" w:sz="6" w:space="0" w:color="auto"/>
              <w:bottom w:val="single" w:sz="6" w:space="0" w:color="auto"/>
              <w:right w:val="single" w:sz="6" w:space="0" w:color="auto"/>
            </w:tcBorders>
            <w:vAlign w:val="center"/>
          </w:tcPr>
          <w:p w14:paraId="29C90D35" w14:textId="77777777" w:rsidR="006F0F8F" w:rsidRPr="00590750" w:rsidRDefault="006F0F8F" w:rsidP="00852D3D">
            <w:pPr>
              <w:numPr>
                <w:ilvl w:val="12"/>
                <w:numId w:val="0"/>
              </w:numPr>
              <w:jc w:val="center"/>
              <w:rPr>
                <w:i/>
                <w:iCs/>
                <w:spacing w:val="-2"/>
                <w:sz w:val="20"/>
                <w:szCs w:val="20"/>
                <w:lang w:val="es-CO"/>
              </w:rPr>
            </w:pPr>
          </w:p>
        </w:tc>
        <w:tc>
          <w:tcPr>
            <w:tcW w:w="1701" w:type="dxa"/>
            <w:tcBorders>
              <w:top w:val="single" w:sz="6" w:space="0" w:color="auto"/>
              <w:left w:val="single" w:sz="6" w:space="0" w:color="auto"/>
              <w:bottom w:val="single" w:sz="6" w:space="0" w:color="auto"/>
            </w:tcBorders>
            <w:vAlign w:val="center"/>
          </w:tcPr>
          <w:p w14:paraId="210C6F31" w14:textId="77777777" w:rsidR="006F0F8F" w:rsidRPr="00590750" w:rsidRDefault="006F0F8F" w:rsidP="00852D3D">
            <w:pPr>
              <w:numPr>
                <w:ilvl w:val="12"/>
                <w:numId w:val="0"/>
              </w:numPr>
              <w:jc w:val="center"/>
              <w:rPr>
                <w:i/>
                <w:iCs/>
                <w:spacing w:val="-2"/>
                <w:sz w:val="20"/>
                <w:szCs w:val="20"/>
                <w:lang w:val="es-CO"/>
              </w:rPr>
            </w:pPr>
          </w:p>
        </w:tc>
      </w:tr>
      <w:tr w:rsidR="006F0F8F" w:rsidRPr="00590750" w14:paraId="11CAAB55" w14:textId="77777777" w:rsidTr="00852D3D">
        <w:trPr>
          <w:trHeight w:hRule="exact" w:val="397"/>
          <w:jc w:val="center"/>
        </w:trPr>
        <w:tc>
          <w:tcPr>
            <w:tcW w:w="1247" w:type="dxa"/>
            <w:tcBorders>
              <w:top w:val="single" w:sz="6" w:space="0" w:color="auto"/>
              <w:bottom w:val="single" w:sz="6" w:space="0" w:color="auto"/>
              <w:right w:val="single" w:sz="6" w:space="0" w:color="auto"/>
            </w:tcBorders>
            <w:vAlign w:val="center"/>
          </w:tcPr>
          <w:p w14:paraId="5D589439" w14:textId="77777777" w:rsidR="006F0F8F" w:rsidRPr="00590750" w:rsidRDefault="006F0F8F" w:rsidP="00852D3D">
            <w:pPr>
              <w:numPr>
                <w:ilvl w:val="12"/>
                <w:numId w:val="0"/>
              </w:numPr>
              <w:jc w:val="center"/>
              <w:rPr>
                <w:i/>
                <w:iCs/>
                <w:spacing w:val="-2"/>
                <w:sz w:val="20"/>
                <w:szCs w:val="20"/>
                <w:lang w:val="es-CO"/>
              </w:rPr>
            </w:pPr>
          </w:p>
        </w:tc>
        <w:tc>
          <w:tcPr>
            <w:tcW w:w="1247" w:type="dxa"/>
            <w:tcBorders>
              <w:top w:val="single" w:sz="6" w:space="0" w:color="auto"/>
              <w:left w:val="single" w:sz="6" w:space="0" w:color="auto"/>
              <w:bottom w:val="single" w:sz="6" w:space="0" w:color="auto"/>
              <w:right w:val="single" w:sz="6" w:space="0" w:color="auto"/>
            </w:tcBorders>
            <w:vAlign w:val="center"/>
          </w:tcPr>
          <w:p w14:paraId="2A3B27A6" w14:textId="77777777" w:rsidR="006F0F8F" w:rsidRPr="00590750" w:rsidRDefault="006F0F8F" w:rsidP="00852D3D">
            <w:pPr>
              <w:numPr>
                <w:ilvl w:val="12"/>
                <w:numId w:val="0"/>
              </w:numPr>
              <w:jc w:val="center"/>
              <w:rPr>
                <w:i/>
                <w:iCs/>
                <w:spacing w:val="-2"/>
                <w:sz w:val="20"/>
                <w:szCs w:val="20"/>
                <w:lang w:val="es-CO"/>
              </w:rPr>
            </w:pPr>
          </w:p>
        </w:tc>
        <w:tc>
          <w:tcPr>
            <w:tcW w:w="1588" w:type="dxa"/>
            <w:tcBorders>
              <w:top w:val="single" w:sz="6" w:space="0" w:color="auto"/>
              <w:left w:val="single" w:sz="6" w:space="0" w:color="auto"/>
              <w:bottom w:val="single" w:sz="6" w:space="0" w:color="auto"/>
              <w:right w:val="single" w:sz="6" w:space="0" w:color="auto"/>
            </w:tcBorders>
            <w:vAlign w:val="center"/>
          </w:tcPr>
          <w:p w14:paraId="3A6CD615" w14:textId="77777777" w:rsidR="006F0F8F" w:rsidRPr="00590750" w:rsidRDefault="006F0F8F" w:rsidP="00852D3D">
            <w:pPr>
              <w:numPr>
                <w:ilvl w:val="12"/>
                <w:numId w:val="0"/>
              </w:numPr>
              <w:jc w:val="center"/>
              <w:rPr>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7C5DC81B" w14:textId="77777777" w:rsidR="006F0F8F" w:rsidRPr="00590750" w:rsidRDefault="006F0F8F" w:rsidP="00852D3D">
            <w:pPr>
              <w:numPr>
                <w:ilvl w:val="12"/>
                <w:numId w:val="0"/>
              </w:numPr>
              <w:jc w:val="center"/>
              <w:rPr>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34D2A3E7" w14:textId="77777777" w:rsidR="006F0F8F" w:rsidRPr="00590750" w:rsidRDefault="006F0F8F" w:rsidP="00852D3D">
            <w:pPr>
              <w:numPr>
                <w:ilvl w:val="12"/>
                <w:numId w:val="0"/>
              </w:numPr>
              <w:jc w:val="center"/>
              <w:rPr>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0FE6A492" w14:textId="77777777" w:rsidR="006F0F8F" w:rsidRPr="00590750" w:rsidRDefault="006F0F8F" w:rsidP="00852D3D">
            <w:pPr>
              <w:numPr>
                <w:ilvl w:val="12"/>
                <w:numId w:val="0"/>
              </w:numPr>
              <w:jc w:val="center"/>
              <w:rPr>
                <w:i/>
                <w:iCs/>
                <w:spacing w:val="-2"/>
                <w:sz w:val="20"/>
                <w:szCs w:val="20"/>
                <w:lang w:val="es-CO"/>
              </w:rPr>
            </w:pPr>
          </w:p>
        </w:tc>
        <w:tc>
          <w:tcPr>
            <w:tcW w:w="851" w:type="dxa"/>
            <w:tcBorders>
              <w:top w:val="single" w:sz="6" w:space="0" w:color="auto"/>
              <w:left w:val="single" w:sz="6" w:space="0" w:color="auto"/>
              <w:bottom w:val="single" w:sz="6" w:space="0" w:color="auto"/>
              <w:right w:val="single" w:sz="6" w:space="0" w:color="auto"/>
            </w:tcBorders>
            <w:vAlign w:val="center"/>
          </w:tcPr>
          <w:p w14:paraId="1E442BBD" w14:textId="77777777" w:rsidR="006F0F8F" w:rsidRPr="00590750" w:rsidRDefault="006F0F8F" w:rsidP="00852D3D">
            <w:pPr>
              <w:numPr>
                <w:ilvl w:val="12"/>
                <w:numId w:val="0"/>
              </w:numPr>
              <w:jc w:val="center"/>
              <w:rPr>
                <w:i/>
                <w:iCs/>
                <w:spacing w:val="-2"/>
                <w:sz w:val="20"/>
                <w:szCs w:val="20"/>
                <w:lang w:val="es-CO"/>
              </w:rPr>
            </w:pPr>
          </w:p>
        </w:tc>
        <w:tc>
          <w:tcPr>
            <w:tcW w:w="1304" w:type="dxa"/>
            <w:tcBorders>
              <w:top w:val="single" w:sz="6" w:space="0" w:color="auto"/>
              <w:left w:val="single" w:sz="6" w:space="0" w:color="auto"/>
              <w:bottom w:val="single" w:sz="6" w:space="0" w:color="auto"/>
              <w:right w:val="single" w:sz="6" w:space="0" w:color="auto"/>
            </w:tcBorders>
            <w:vAlign w:val="center"/>
          </w:tcPr>
          <w:p w14:paraId="384EBC11" w14:textId="77777777" w:rsidR="006F0F8F" w:rsidRPr="00590750" w:rsidRDefault="006F0F8F" w:rsidP="00852D3D">
            <w:pPr>
              <w:numPr>
                <w:ilvl w:val="12"/>
                <w:numId w:val="0"/>
              </w:numPr>
              <w:jc w:val="center"/>
              <w:rPr>
                <w:i/>
                <w:iCs/>
                <w:spacing w:val="-2"/>
                <w:sz w:val="20"/>
                <w:szCs w:val="20"/>
                <w:lang w:val="es-CO"/>
              </w:rPr>
            </w:pPr>
          </w:p>
        </w:tc>
        <w:tc>
          <w:tcPr>
            <w:tcW w:w="1701" w:type="dxa"/>
            <w:tcBorders>
              <w:top w:val="single" w:sz="6" w:space="0" w:color="auto"/>
              <w:left w:val="single" w:sz="6" w:space="0" w:color="auto"/>
              <w:bottom w:val="single" w:sz="6" w:space="0" w:color="auto"/>
              <w:right w:val="single" w:sz="6" w:space="0" w:color="auto"/>
            </w:tcBorders>
            <w:vAlign w:val="center"/>
          </w:tcPr>
          <w:p w14:paraId="3F9199D0" w14:textId="77777777" w:rsidR="006F0F8F" w:rsidRPr="00590750" w:rsidRDefault="006F0F8F" w:rsidP="00852D3D">
            <w:pPr>
              <w:numPr>
                <w:ilvl w:val="12"/>
                <w:numId w:val="0"/>
              </w:numPr>
              <w:jc w:val="center"/>
              <w:rPr>
                <w:i/>
                <w:iCs/>
                <w:spacing w:val="-2"/>
                <w:sz w:val="20"/>
                <w:szCs w:val="20"/>
                <w:lang w:val="es-CO"/>
              </w:rPr>
            </w:pPr>
          </w:p>
        </w:tc>
        <w:tc>
          <w:tcPr>
            <w:tcW w:w="1701" w:type="dxa"/>
            <w:tcBorders>
              <w:top w:val="single" w:sz="6" w:space="0" w:color="auto"/>
              <w:left w:val="single" w:sz="6" w:space="0" w:color="auto"/>
              <w:bottom w:val="single" w:sz="6" w:space="0" w:color="auto"/>
            </w:tcBorders>
            <w:vAlign w:val="center"/>
          </w:tcPr>
          <w:p w14:paraId="4FC69EE6" w14:textId="77777777" w:rsidR="006F0F8F" w:rsidRPr="00590750" w:rsidRDefault="006F0F8F" w:rsidP="00852D3D">
            <w:pPr>
              <w:numPr>
                <w:ilvl w:val="12"/>
                <w:numId w:val="0"/>
              </w:numPr>
              <w:jc w:val="center"/>
              <w:rPr>
                <w:i/>
                <w:iCs/>
                <w:spacing w:val="-2"/>
                <w:sz w:val="20"/>
                <w:szCs w:val="20"/>
                <w:lang w:val="es-CO"/>
              </w:rPr>
            </w:pPr>
          </w:p>
        </w:tc>
      </w:tr>
      <w:tr w:rsidR="006F0F8F" w:rsidRPr="00590750" w14:paraId="501B7012" w14:textId="77777777" w:rsidTr="00852D3D">
        <w:trPr>
          <w:trHeight w:hRule="exact" w:val="397"/>
          <w:jc w:val="center"/>
        </w:trPr>
        <w:tc>
          <w:tcPr>
            <w:tcW w:w="1247" w:type="dxa"/>
            <w:tcBorders>
              <w:top w:val="single" w:sz="6" w:space="0" w:color="auto"/>
              <w:bottom w:val="single" w:sz="6" w:space="0" w:color="auto"/>
              <w:right w:val="single" w:sz="6" w:space="0" w:color="auto"/>
            </w:tcBorders>
            <w:vAlign w:val="center"/>
          </w:tcPr>
          <w:p w14:paraId="271BA430" w14:textId="77777777" w:rsidR="006F0F8F" w:rsidRPr="00590750" w:rsidRDefault="006F0F8F" w:rsidP="00852D3D">
            <w:pPr>
              <w:numPr>
                <w:ilvl w:val="12"/>
                <w:numId w:val="0"/>
              </w:numPr>
              <w:jc w:val="center"/>
              <w:rPr>
                <w:i/>
                <w:iCs/>
                <w:spacing w:val="-2"/>
                <w:sz w:val="20"/>
                <w:szCs w:val="20"/>
                <w:lang w:val="es-CO"/>
              </w:rPr>
            </w:pPr>
          </w:p>
        </w:tc>
        <w:tc>
          <w:tcPr>
            <w:tcW w:w="1247" w:type="dxa"/>
            <w:tcBorders>
              <w:top w:val="single" w:sz="6" w:space="0" w:color="auto"/>
              <w:left w:val="single" w:sz="6" w:space="0" w:color="auto"/>
              <w:bottom w:val="single" w:sz="6" w:space="0" w:color="auto"/>
              <w:right w:val="single" w:sz="6" w:space="0" w:color="auto"/>
            </w:tcBorders>
            <w:vAlign w:val="center"/>
          </w:tcPr>
          <w:p w14:paraId="6A7683C7" w14:textId="77777777" w:rsidR="006F0F8F" w:rsidRPr="00590750" w:rsidRDefault="006F0F8F" w:rsidP="00852D3D">
            <w:pPr>
              <w:numPr>
                <w:ilvl w:val="12"/>
                <w:numId w:val="0"/>
              </w:numPr>
              <w:jc w:val="center"/>
              <w:rPr>
                <w:i/>
                <w:iCs/>
                <w:spacing w:val="-2"/>
                <w:sz w:val="20"/>
                <w:szCs w:val="20"/>
                <w:lang w:val="es-CO"/>
              </w:rPr>
            </w:pPr>
          </w:p>
        </w:tc>
        <w:tc>
          <w:tcPr>
            <w:tcW w:w="1588" w:type="dxa"/>
            <w:tcBorders>
              <w:top w:val="single" w:sz="6" w:space="0" w:color="auto"/>
              <w:left w:val="single" w:sz="6" w:space="0" w:color="auto"/>
              <w:bottom w:val="single" w:sz="6" w:space="0" w:color="auto"/>
              <w:right w:val="single" w:sz="6" w:space="0" w:color="auto"/>
            </w:tcBorders>
            <w:vAlign w:val="center"/>
          </w:tcPr>
          <w:p w14:paraId="5FAA47ED" w14:textId="77777777" w:rsidR="006F0F8F" w:rsidRPr="00590750" w:rsidRDefault="006F0F8F" w:rsidP="00852D3D">
            <w:pPr>
              <w:numPr>
                <w:ilvl w:val="12"/>
                <w:numId w:val="0"/>
              </w:numPr>
              <w:jc w:val="center"/>
              <w:rPr>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229638C0" w14:textId="77777777" w:rsidR="006F0F8F" w:rsidRPr="00590750" w:rsidRDefault="006F0F8F" w:rsidP="00852D3D">
            <w:pPr>
              <w:numPr>
                <w:ilvl w:val="12"/>
                <w:numId w:val="0"/>
              </w:numPr>
              <w:jc w:val="center"/>
              <w:rPr>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780BD592" w14:textId="77777777" w:rsidR="006F0F8F" w:rsidRPr="00590750" w:rsidRDefault="006F0F8F" w:rsidP="00852D3D">
            <w:pPr>
              <w:numPr>
                <w:ilvl w:val="12"/>
                <w:numId w:val="0"/>
              </w:numPr>
              <w:jc w:val="center"/>
              <w:rPr>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790D283D" w14:textId="77777777" w:rsidR="006F0F8F" w:rsidRPr="00590750" w:rsidRDefault="006F0F8F" w:rsidP="00852D3D">
            <w:pPr>
              <w:numPr>
                <w:ilvl w:val="12"/>
                <w:numId w:val="0"/>
              </w:numPr>
              <w:jc w:val="center"/>
              <w:rPr>
                <w:i/>
                <w:iCs/>
                <w:spacing w:val="-2"/>
                <w:sz w:val="20"/>
                <w:szCs w:val="20"/>
                <w:lang w:val="es-CO"/>
              </w:rPr>
            </w:pPr>
          </w:p>
        </w:tc>
        <w:tc>
          <w:tcPr>
            <w:tcW w:w="851" w:type="dxa"/>
            <w:tcBorders>
              <w:top w:val="single" w:sz="6" w:space="0" w:color="auto"/>
              <w:left w:val="single" w:sz="6" w:space="0" w:color="auto"/>
              <w:bottom w:val="single" w:sz="6" w:space="0" w:color="auto"/>
              <w:right w:val="single" w:sz="6" w:space="0" w:color="auto"/>
            </w:tcBorders>
            <w:vAlign w:val="center"/>
          </w:tcPr>
          <w:p w14:paraId="08CDA313" w14:textId="77777777" w:rsidR="006F0F8F" w:rsidRPr="00590750" w:rsidRDefault="006F0F8F" w:rsidP="00852D3D">
            <w:pPr>
              <w:numPr>
                <w:ilvl w:val="12"/>
                <w:numId w:val="0"/>
              </w:numPr>
              <w:jc w:val="center"/>
              <w:rPr>
                <w:i/>
                <w:iCs/>
                <w:spacing w:val="-2"/>
                <w:sz w:val="20"/>
                <w:szCs w:val="20"/>
                <w:lang w:val="es-CO"/>
              </w:rPr>
            </w:pPr>
          </w:p>
        </w:tc>
        <w:tc>
          <w:tcPr>
            <w:tcW w:w="1304" w:type="dxa"/>
            <w:tcBorders>
              <w:top w:val="single" w:sz="6" w:space="0" w:color="auto"/>
              <w:left w:val="single" w:sz="6" w:space="0" w:color="auto"/>
              <w:bottom w:val="single" w:sz="6" w:space="0" w:color="auto"/>
              <w:right w:val="single" w:sz="6" w:space="0" w:color="auto"/>
            </w:tcBorders>
            <w:vAlign w:val="center"/>
          </w:tcPr>
          <w:p w14:paraId="53F5CD91" w14:textId="77777777" w:rsidR="006F0F8F" w:rsidRPr="00590750" w:rsidRDefault="006F0F8F" w:rsidP="00852D3D">
            <w:pPr>
              <w:numPr>
                <w:ilvl w:val="12"/>
                <w:numId w:val="0"/>
              </w:numPr>
              <w:jc w:val="center"/>
              <w:rPr>
                <w:i/>
                <w:iCs/>
                <w:spacing w:val="-2"/>
                <w:sz w:val="20"/>
                <w:szCs w:val="20"/>
                <w:lang w:val="es-CO"/>
              </w:rPr>
            </w:pPr>
          </w:p>
        </w:tc>
        <w:tc>
          <w:tcPr>
            <w:tcW w:w="1701" w:type="dxa"/>
            <w:tcBorders>
              <w:top w:val="single" w:sz="6" w:space="0" w:color="auto"/>
              <w:left w:val="single" w:sz="6" w:space="0" w:color="auto"/>
              <w:bottom w:val="single" w:sz="6" w:space="0" w:color="auto"/>
              <w:right w:val="single" w:sz="6" w:space="0" w:color="auto"/>
            </w:tcBorders>
            <w:vAlign w:val="center"/>
          </w:tcPr>
          <w:p w14:paraId="17DC2053" w14:textId="77777777" w:rsidR="006F0F8F" w:rsidRPr="00590750" w:rsidRDefault="006F0F8F" w:rsidP="00852D3D">
            <w:pPr>
              <w:numPr>
                <w:ilvl w:val="12"/>
                <w:numId w:val="0"/>
              </w:numPr>
              <w:jc w:val="center"/>
              <w:rPr>
                <w:i/>
                <w:iCs/>
                <w:spacing w:val="-2"/>
                <w:sz w:val="20"/>
                <w:szCs w:val="20"/>
                <w:lang w:val="es-CO"/>
              </w:rPr>
            </w:pPr>
          </w:p>
        </w:tc>
        <w:tc>
          <w:tcPr>
            <w:tcW w:w="1701" w:type="dxa"/>
            <w:tcBorders>
              <w:top w:val="single" w:sz="6" w:space="0" w:color="auto"/>
              <w:left w:val="single" w:sz="6" w:space="0" w:color="auto"/>
              <w:bottom w:val="single" w:sz="6" w:space="0" w:color="auto"/>
            </w:tcBorders>
            <w:vAlign w:val="center"/>
          </w:tcPr>
          <w:p w14:paraId="72D0D229" w14:textId="77777777" w:rsidR="006F0F8F" w:rsidRPr="00590750" w:rsidRDefault="006F0F8F" w:rsidP="00852D3D">
            <w:pPr>
              <w:numPr>
                <w:ilvl w:val="12"/>
                <w:numId w:val="0"/>
              </w:numPr>
              <w:jc w:val="center"/>
              <w:rPr>
                <w:i/>
                <w:iCs/>
                <w:spacing w:val="-2"/>
                <w:sz w:val="20"/>
                <w:szCs w:val="20"/>
                <w:lang w:val="es-CO"/>
              </w:rPr>
            </w:pPr>
          </w:p>
        </w:tc>
      </w:tr>
      <w:tr w:rsidR="006F0F8F" w:rsidRPr="00590750" w14:paraId="10E0DC54" w14:textId="77777777" w:rsidTr="00852D3D">
        <w:trPr>
          <w:trHeight w:hRule="exact" w:val="397"/>
          <w:jc w:val="center"/>
        </w:trPr>
        <w:tc>
          <w:tcPr>
            <w:tcW w:w="2494" w:type="dxa"/>
            <w:gridSpan w:val="2"/>
            <w:tcBorders>
              <w:top w:val="single" w:sz="6" w:space="0" w:color="auto"/>
              <w:bottom w:val="single" w:sz="6" w:space="0" w:color="auto"/>
              <w:right w:val="single" w:sz="6" w:space="0" w:color="auto"/>
            </w:tcBorders>
            <w:vAlign w:val="center"/>
          </w:tcPr>
          <w:p w14:paraId="47A74213" w14:textId="77777777" w:rsidR="006F0F8F" w:rsidRPr="00590750" w:rsidRDefault="006F0F8F" w:rsidP="00852D3D">
            <w:pPr>
              <w:numPr>
                <w:ilvl w:val="12"/>
                <w:numId w:val="0"/>
              </w:numPr>
              <w:jc w:val="center"/>
              <w:rPr>
                <w:i/>
                <w:iCs/>
                <w:spacing w:val="-2"/>
                <w:sz w:val="20"/>
                <w:szCs w:val="20"/>
                <w:lang w:val="es-CO"/>
              </w:rPr>
            </w:pPr>
            <w:r w:rsidRPr="00590750">
              <w:rPr>
                <w:i/>
                <w:iCs/>
                <w:spacing w:val="-2"/>
                <w:sz w:val="20"/>
                <w:szCs w:val="20"/>
                <w:lang w:val="es-CO"/>
              </w:rPr>
              <w:t>País del Cliente</w:t>
            </w:r>
          </w:p>
        </w:tc>
        <w:tc>
          <w:tcPr>
            <w:tcW w:w="1588" w:type="dxa"/>
            <w:tcBorders>
              <w:top w:val="single" w:sz="6" w:space="0" w:color="auto"/>
              <w:left w:val="single" w:sz="6" w:space="0" w:color="auto"/>
              <w:bottom w:val="single" w:sz="6" w:space="0" w:color="auto"/>
              <w:right w:val="single" w:sz="6" w:space="0" w:color="auto"/>
            </w:tcBorders>
            <w:vAlign w:val="center"/>
          </w:tcPr>
          <w:p w14:paraId="769E9D14" w14:textId="77777777" w:rsidR="006F0F8F" w:rsidRPr="00590750" w:rsidRDefault="006F0F8F" w:rsidP="00852D3D">
            <w:pPr>
              <w:numPr>
                <w:ilvl w:val="12"/>
                <w:numId w:val="0"/>
              </w:numPr>
              <w:jc w:val="center"/>
              <w:rPr>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3DFD01BA" w14:textId="77777777" w:rsidR="006F0F8F" w:rsidRPr="00590750" w:rsidRDefault="006F0F8F" w:rsidP="00852D3D">
            <w:pPr>
              <w:numPr>
                <w:ilvl w:val="12"/>
                <w:numId w:val="0"/>
              </w:numPr>
              <w:jc w:val="center"/>
              <w:rPr>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2E3800FB" w14:textId="77777777" w:rsidR="006F0F8F" w:rsidRPr="00590750" w:rsidRDefault="006F0F8F" w:rsidP="00852D3D">
            <w:pPr>
              <w:numPr>
                <w:ilvl w:val="12"/>
                <w:numId w:val="0"/>
              </w:numPr>
              <w:jc w:val="center"/>
              <w:rPr>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358A70CE" w14:textId="77777777" w:rsidR="006F0F8F" w:rsidRPr="00590750" w:rsidRDefault="006F0F8F" w:rsidP="00852D3D">
            <w:pPr>
              <w:numPr>
                <w:ilvl w:val="12"/>
                <w:numId w:val="0"/>
              </w:numPr>
              <w:jc w:val="center"/>
              <w:rPr>
                <w:i/>
                <w:iCs/>
                <w:spacing w:val="-2"/>
                <w:sz w:val="20"/>
                <w:szCs w:val="20"/>
                <w:lang w:val="es-CO"/>
              </w:rPr>
            </w:pPr>
          </w:p>
        </w:tc>
        <w:tc>
          <w:tcPr>
            <w:tcW w:w="851" w:type="dxa"/>
            <w:tcBorders>
              <w:top w:val="single" w:sz="6" w:space="0" w:color="auto"/>
              <w:left w:val="single" w:sz="6" w:space="0" w:color="auto"/>
              <w:bottom w:val="single" w:sz="6" w:space="0" w:color="auto"/>
              <w:right w:val="single" w:sz="6" w:space="0" w:color="auto"/>
            </w:tcBorders>
            <w:vAlign w:val="center"/>
          </w:tcPr>
          <w:p w14:paraId="1B165D97" w14:textId="77777777" w:rsidR="006F0F8F" w:rsidRPr="00590750" w:rsidRDefault="006F0F8F" w:rsidP="00852D3D">
            <w:pPr>
              <w:numPr>
                <w:ilvl w:val="12"/>
                <w:numId w:val="0"/>
              </w:numPr>
              <w:jc w:val="center"/>
              <w:rPr>
                <w:i/>
                <w:iCs/>
                <w:spacing w:val="-2"/>
                <w:sz w:val="20"/>
                <w:szCs w:val="20"/>
                <w:lang w:val="es-CO"/>
              </w:rPr>
            </w:pPr>
          </w:p>
        </w:tc>
        <w:tc>
          <w:tcPr>
            <w:tcW w:w="1304" w:type="dxa"/>
            <w:tcBorders>
              <w:top w:val="single" w:sz="6" w:space="0" w:color="auto"/>
              <w:left w:val="single" w:sz="6" w:space="0" w:color="auto"/>
              <w:bottom w:val="single" w:sz="6" w:space="0" w:color="auto"/>
              <w:right w:val="single" w:sz="6" w:space="0" w:color="auto"/>
            </w:tcBorders>
            <w:vAlign w:val="center"/>
          </w:tcPr>
          <w:p w14:paraId="441119A9" w14:textId="77777777" w:rsidR="006F0F8F" w:rsidRPr="00590750" w:rsidRDefault="006F0F8F" w:rsidP="00852D3D">
            <w:pPr>
              <w:numPr>
                <w:ilvl w:val="12"/>
                <w:numId w:val="0"/>
              </w:numPr>
              <w:jc w:val="center"/>
              <w:rPr>
                <w:i/>
                <w:iCs/>
                <w:spacing w:val="-2"/>
                <w:sz w:val="20"/>
                <w:szCs w:val="20"/>
                <w:lang w:val="es-CO"/>
              </w:rPr>
            </w:pPr>
          </w:p>
        </w:tc>
        <w:tc>
          <w:tcPr>
            <w:tcW w:w="1701" w:type="dxa"/>
            <w:tcBorders>
              <w:top w:val="single" w:sz="6" w:space="0" w:color="auto"/>
              <w:left w:val="single" w:sz="6" w:space="0" w:color="auto"/>
              <w:bottom w:val="single" w:sz="6" w:space="0" w:color="auto"/>
              <w:right w:val="single" w:sz="6" w:space="0" w:color="auto"/>
            </w:tcBorders>
            <w:vAlign w:val="center"/>
          </w:tcPr>
          <w:p w14:paraId="5F123DE3" w14:textId="77777777" w:rsidR="006F0F8F" w:rsidRPr="00590750" w:rsidRDefault="006F0F8F" w:rsidP="00852D3D">
            <w:pPr>
              <w:numPr>
                <w:ilvl w:val="12"/>
                <w:numId w:val="0"/>
              </w:numPr>
              <w:jc w:val="center"/>
              <w:rPr>
                <w:i/>
                <w:iCs/>
                <w:spacing w:val="-2"/>
                <w:sz w:val="20"/>
                <w:szCs w:val="20"/>
                <w:lang w:val="es-CO"/>
              </w:rPr>
            </w:pPr>
          </w:p>
        </w:tc>
        <w:tc>
          <w:tcPr>
            <w:tcW w:w="1701" w:type="dxa"/>
            <w:tcBorders>
              <w:top w:val="single" w:sz="6" w:space="0" w:color="auto"/>
              <w:left w:val="single" w:sz="6" w:space="0" w:color="auto"/>
              <w:bottom w:val="single" w:sz="6" w:space="0" w:color="auto"/>
            </w:tcBorders>
            <w:vAlign w:val="center"/>
          </w:tcPr>
          <w:p w14:paraId="59DD10F8" w14:textId="77777777" w:rsidR="006F0F8F" w:rsidRPr="00590750" w:rsidRDefault="006F0F8F" w:rsidP="00852D3D">
            <w:pPr>
              <w:numPr>
                <w:ilvl w:val="12"/>
                <w:numId w:val="0"/>
              </w:numPr>
              <w:jc w:val="center"/>
              <w:rPr>
                <w:i/>
                <w:iCs/>
                <w:spacing w:val="-2"/>
                <w:sz w:val="20"/>
                <w:szCs w:val="20"/>
                <w:lang w:val="es-CO"/>
              </w:rPr>
            </w:pPr>
          </w:p>
        </w:tc>
      </w:tr>
      <w:tr w:rsidR="006F0F8F" w:rsidRPr="00590750" w14:paraId="422EC474" w14:textId="77777777" w:rsidTr="00852D3D">
        <w:trPr>
          <w:trHeight w:hRule="exact" w:val="397"/>
          <w:jc w:val="center"/>
        </w:trPr>
        <w:tc>
          <w:tcPr>
            <w:tcW w:w="1247" w:type="dxa"/>
            <w:tcBorders>
              <w:top w:val="single" w:sz="6" w:space="0" w:color="auto"/>
              <w:bottom w:val="single" w:sz="6" w:space="0" w:color="auto"/>
              <w:right w:val="single" w:sz="6" w:space="0" w:color="auto"/>
            </w:tcBorders>
            <w:vAlign w:val="center"/>
          </w:tcPr>
          <w:p w14:paraId="1D713B04" w14:textId="77777777" w:rsidR="006F0F8F" w:rsidRPr="00590750" w:rsidRDefault="006F0F8F" w:rsidP="00852D3D">
            <w:pPr>
              <w:numPr>
                <w:ilvl w:val="12"/>
                <w:numId w:val="0"/>
              </w:numPr>
              <w:jc w:val="center"/>
              <w:rPr>
                <w:i/>
                <w:iCs/>
                <w:spacing w:val="-2"/>
                <w:lang w:val="es-CO"/>
              </w:rPr>
            </w:pPr>
          </w:p>
        </w:tc>
        <w:tc>
          <w:tcPr>
            <w:tcW w:w="1247" w:type="dxa"/>
            <w:tcBorders>
              <w:top w:val="single" w:sz="6" w:space="0" w:color="auto"/>
              <w:left w:val="single" w:sz="6" w:space="0" w:color="auto"/>
              <w:bottom w:val="single" w:sz="6" w:space="0" w:color="auto"/>
              <w:right w:val="single" w:sz="6" w:space="0" w:color="auto"/>
            </w:tcBorders>
            <w:vAlign w:val="center"/>
          </w:tcPr>
          <w:p w14:paraId="1BF1BA48" w14:textId="77777777" w:rsidR="006F0F8F" w:rsidRPr="00590750" w:rsidRDefault="006F0F8F" w:rsidP="00852D3D">
            <w:pPr>
              <w:numPr>
                <w:ilvl w:val="12"/>
                <w:numId w:val="0"/>
              </w:numPr>
              <w:jc w:val="center"/>
              <w:rPr>
                <w:i/>
                <w:iCs/>
                <w:spacing w:val="-2"/>
                <w:lang w:val="es-CO"/>
              </w:rPr>
            </w:pPr>
          </w:p>
        </w:tc>
        <w:tc>
          <w:tcPr>
            <w:tcW w:w="1588" w:type="dxa"/>
            <w:tcBorders>
              <w:top w:val="single" w:sz="6" w:space="0" w:color="auto"/>
              <w:left w:val="single" w:sz="6" w:space="0" w:color="auto"/>
              <w:bottom w:val="single" w:sz="6" w:space="0" w:color="auto"/>
              <w:right w:val="single" w:sz="6" w:space="0" w:color="auto"/>
            </w:tcBorders>
            <w:vAlign w:val="center"/>
          </w:tcPr>
          <w:p w14:paraId="23842DFB" w14:textId="77777777" w:rsidR="006F0F8F" w:rsidRPr="00590750" w:rsidRDefault="006F0F8F" w:rsidP="00852D3D">
            <w:pPr>
              <w:numPr>
                <w:ilvl w:val="12"/>
                <w:numId w:val="0"/>
              </w:numPr>
              <w:jc w:val="center"/>
              <w:rPr>
                <w:i/>
                <w:iCs/>
                <w:spacing w:val="-2"/>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20E4B726" w14:textId="77777777" w:rsidR="006F0F8F" w:rsidRPr="00590750" w:rsidRDefault="006F0F8F" w:rsidP="00852D3D">
            <w:pPr>
              <w:numPr>
                <w:ilvl w:val="12"/>
                <w:numId w:val="0"/>
              </w:numPr>
              <w:jc w:val="center"/>
              <w:rPr>
                <w:i/>
                <w:iCs/>
                <w:spacing w:val="-2"/>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0152F2CB" w14:textId="77777777" w:rsidR="006F0F8F" w:rsidRPr="00590750" w:rsidRDefault="006F0F8F" w:rsidP="00852D3D">
            <w:pPr>
              <w:numPr>
                <w:ilvl w:val="12"/>
                <w:numId w:val="0"/>
              </w:numPr>
              <w:jc w:val="center"/>
              <w:rPr>
                <w:i/>
                <w:iCs/>
                <w:spacing w:val="-2"/>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6638FBE2" w14:textId="77777777" w:rsidR="006F0F8F" w:rsidRPr="00590750" w:rsidRDefault="006F0F8F" w:rsidP="00852D3D">
            <w:pPr>
              <w:numPr>
                <w:ilvl w:val="12"/>
                <w:numId w:val="0"/>
              </w:numPr>
              <w:jc w:val="center"/>
              <w:rPr>
                <w:i/>
                <w:iCs/>
                <w:spacing w:val="-2"/>
                <w:lang w:val="es-CO"/>
              </w:rPr>
            </w:pPr>
          </w:p>
        </w:tc>
        <w:tc>
          <w:tcPr>
            <w:tcW w:w="851" w:type="dxa"/>
            <w:tcBorders>
              <w:top w:val="single" w:sz="6" w:space="0" w:color="auto"/>
              <w:left w:val="single" w:sz="6" w:space="0" w:color="auto"/>
              <w:bottom w:val="single" w:sz="6" w:space="0" w:color="auto"/>
              <w:right w:val="single" w:sz="6" w:space="0" w:color="auto"/>
            </w:tcBorders>
            <w:vAlign w:val="center"/>
          </w:tcPr>
          <w:p w14:paraId="3323F867" w14:textId="77777777" w:rsidR="006F0F8F" w:rsidRPr="00590750" w:rsidRDefault="006F0F8F" w:rsidP="00852D3D">
            <w:pPr>
              <w:numPr>
                <w:ilvl w:val="12"/>
                <w:numId w:val="0"/>
              </w:numPr>
              <w:jc w:val="center"/>
              <w:rPr>
                <w:i/>
                <w:iCs/>
                <w:spacing w:val="-2"/>
                <w:lang w:val="es-CO"/>
              </w:rPr>
            </w:pPr>
          </w:p>
        </w:tc>
        <w:tc>
          <w:tcPr>
            <w:tcW w:w="1304" w:type="dxa"/>
            <w:tcBorders>
              <w:top w:val="single" w:sz="6" w:space="0" w:color="auto"/>
              <w:left w:val="single" w:sz="6" w:space="0" w:color="auto"/>
              <w:bottom w:val="single" w:sz="6" w:space="0" w:color="auto"/>
              <w:right w:val="single" w:sz="6" w:space="0" w:color="auto"/>
            </w:tcBorders>
            <w:vAlign w:val="center"/>
          </w:tcPr>
          <w:p w14:paraId="05FD4A8F" w14:textId="77777777" w:rsidR="006F0F8F" w:rsidRPr="00590750" w:rsidRDefault="006F0F8F" w:rsidP="00852D3D">
            <w:pPr>
              <w:numPr>
                <w:ilvl w:val="12"/>
                <w:numId w:val="0"/>
              </w:numPr>
              <w:jc w:val="center"/>
              <w:rPr>
                <w:i/>
                <w:iCs/>
                <w:spacing w:val="-2"/>
                <w:lang w:val="es-CO"/>
              </w:rPr>
            </w:pPr>
          </w:p>
        </w:tc>
        <w:tc>
          <w:tcPr>
            <w:tcW w:w="1701" w:type="dxa"/>
            <w:tcBorders>
              <w:top w:val="single" w:sz="6" w:space="0" w:color="auto"/>
              <w:left w:val="single" w:sz="6" w:space="0" w:color="auto"/>
              <w:bottom w:val="single" w:sz="6" w:space="0" w:color="auto"/>
              <w:right w:val="single" w:sz="6" w:space="0" w:color="auto"/>
            </w:tcBorders>
            <w:vAlign w:val="center"/>
          </w:tcPr>
          <w:p w14:paraId="6121F9D5" w14:textId="77777777" w:rsidR="006F0F8F" w:rsidRPr="00590750" w:rsidRDefault="006F0F8F" w:rsidP="00852D3D">
            <w:pPr>
              <w:numPr>
                <w:ilvl w:val="12"/>
                <w:numId w:val="0"/>
              </w:numPr>
              <w:jc w:val="center"/>
              <w:rPr>
                <w:i/>
                <w:iCs/>
                <w:spacing w:val="-2"/>
                <w:lang w:val="es-CO"/>
              </w:rPr>
            </w:pPr>
          </w:p>
        </w:tc>
        <w:tc>
          <w:tcPr>
            <w:tcW w:w="1701" w:type="dxa"/>
            <w:tcBorders>
              <w:top w:val="single" w:sz="6" w:space="0" w:color="auto"/>
              <w:left w:val="single" w:sz="6" w:space="0" w:color="auto"/>
              <w:bottom w:val="single" w:sz="6" w:space="0" w:color="auto"/>
            </w:tcBorders>
            <w:vAlign w:val="center"/>
          </w:tcPr>
          <w:p w14:paraId="6F7A4ED2" w14:textId="77777777" w:rsidR="006F0F8F" w:rsidRPr="00590750" w:rsidRDefault="006F0F8F" w:rsidP="00852D3D">
            <w:pPr>
              <w:numPr>
                <w:ilvl w:val="12"/>
                <w:numId w:val="0"/>
              </w:numPr>
              <w:jc w:val="center"/>
              <w:rPr>
                <w:i/>
                <w:iCs/>
                <w:spacing w:val="-2"/>
                <w:lang w:val="es-CO"/>
              </w:rPr>
            </w:pPr>
          </w:p>
        </w:tc>
      </w:tr>
      <w:tr w:rsidR="006F0F8F" w:rsidRPr="00590750" w14:paraId="3B3E421C" w14:textId="77777777" w:rsidTr="00852D3D">
        <w:trPr>
          <w:trHeight w:hRule="exact" w:val="397"/>
          <w:jc w:val="center"/>
        </w:trPr>
        <w:tc>
          <w:tcPr>
            <w:tcW w:w="1247" w:type="dxa"/>
            <w:tcBorders>
              <w:top w:val="single" w:sz="6" w:space="0" w:color="auto"/>
              <w:bottom w:val="single" w:sz="6" w:space="0" w:color="auto"/>
              <w:right w:val="single" w:sz="6" w:space="0" w:color="auto"/>
            </w:tcBorders>
            <w:vAlign w:val="center"/>
          </w:tcPr>
          <w:p w14:paraId="17335ADA" w14:textId="77777777" w:rsidR="006F0F8F" w:rsidRPr="00590750" w:rsidRDefault="006F0F8F" w:rsidP="00852D3D">
            <w:pPr>
              <w:numPr>
                <w:ilvl w:val="12"/>
                <w:numId w:val="0"/>
              </w:numPr>
              <w:jc w:val="center"/>
              <w:rPr>
                <w:i/>
                <w:iCs/>
                <w:spacing w:val="-2"/>
                <w:lang w:val="es-CO"/>
              </w:rPr>
            </w:pPr>
          </w:p>
        </w:tc>
        <w:tc>
          <w:tcPr>
            <w:tcW w:w="1247" w:type="dxa"/>
            <w:tcBorders>
              <w:top w:val="single" w:sz="6" w:space="0" w:color="auto"/>
              <w:left w:val="single" w:sz="6" w:space="0" w:color="auto"/>
              <w:bottom w:val="single" w:sz="6" w:space="0" w:color="auto"/>
              <w:right w:val="single" w:sz="6" w:space="0" w:color="auto"/>
            </w:tcBorders>
            <w:vAlign w:val="center"/>
          </w:tcPr>
          <w:p w14:paraId="28312654" w14:textId="77777777" w:rsidR="006F0F8F" w:rsidRPr="00590750" w:rsidRDefault="006F0F8F" w:rsidP="00852D3D">
            <w:pPr>
              <w:numPr>
                <w:ilvl w:val="12"/>
                <w:numId w:val="0"/>
              </w:numPr>
              <w:jc w:val="center"/>
              <w:rPr>
                <w:i/>
                <w:iCs/>
                <w:spacing w:val="-2"/>
                <w:lang w:val="es-CO"/>
              </w:rPr>
            </w:pPr>
          </w:p>
        </w:tc>
        <w:tc>
          <w:tcPr>
            <w:tcW w:w="1588" w:type="dxa"/>
            <w:tcBorders>
              <w:top w:val="single" w:sz="6" w:space="0" w:color="auto"/>
              <w:left w:val="single" w:sz="6" w:space="0" w:color="auto"/>
              <w:bottom w:val="single" w:sz="6" w:space="0" w:color="auto"/>
              <w:right w:val="single" w:sz="6" w:space="0" w:color="auto"/>
            </w:tcBorders>
            <w:vAlign w:val="center"/>
          </w:tcPr>
          <w:p w14:paraId="009822C9" w14:textId="77777777" w:rsidR="006F0F8F" w:rsidRPr="00590750" w:rsidRDefault="006F0F8F" w:rsidP="00852D3D">
            <w:pPr>
              <w:numPr>
                <w:ilvl w:val="12"/>
                <w:numId w:val="0"/>
              </w:numPr>
              <w:jc w:val="center"/>
              <w:rPr>
                <w:i/>
                <w:iCs/>
                <w:spacing w:val="-2"/>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677B2A52" w14:textId="77777777" w:rsidR="006F0F8F" w:rsidRPr="00590750" w:rsidRDefault="006F0F8F" w:rsidP="00852D3D">
            <w:pPr>
              <w:numPr>
                <w:ilvl w:val="12"/>
                <w:numId w:val="0"/>
              </w:numPr>
              <w:jc w:val="center"/>
              <w:rPr>
                <w:i/>
                <w:iCs/>
                <w:spacing w:val="-2"/>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7B13798F" w14:textId="77777777" w:rsidR="006F0F8F" w:rsidRPr="00590750" w:rsidRDefault="006F0F8F" w:rsidP="00852D3D">
            <w:pPr>
              <w:pStyle w:val="Encabezado"/>
              <w:numPr>
                <w:ilvl w:val="12"/>
                <w:numId w:val="0"/>
              </w:numPr>
              <w:jc w:val="center"/>
              <w:rPr>
                <w:i/>
                <w:iCs/>
                <w:spacing w:val="-2"/>
                <w:lang w:val="es-CO" w:eastAsia="it-IT"/>
              </w:rPr>
            </w:pPr>
          </w:p>
        </w:tc>
        <w:tc>
          <w:tcPr>
            <w:tcW w:w="964" w:type="dxa"/>
            <w:tcBorders>
              <w:top w:val="single" w:sz="6" w:space="0" w:color="auto"/>
              <w:left w:val="single" w:sz="6" w:space="0" w:color="auto"/>
              <w:bottom w:val="single" w:sz="6" w:space="0" w:color="auto"/>
              <w:right w:val="single" w:sz="6" w:space="0" w:color="auto"/>
            </w:tcBorders>
            <w:vAlign w:val="center"/>
          </w:tcPr>
          <w:p w14:paraId="352B4C39" w14:textId="77777777" w:rsidR="006F0F8F" w:rsidRPr="00590750" w:rsidRDefault="006F0F8F" w:rsidP="00852D3D">
            <w:pPr>
              <w:numPr>
                <w:ilvl w:val="12"/>
                <w:numId w:val="0"/>
              </w:numPr>
              <w:jc w:val="center"/>
              <w:rPr>
                <w:i/>
                <w:iCs/>
                <w:spacing w:val="-2"/>
                <w:lang w:val="es-CO"/>
              </w:rPr>
            </w:pPr>
          </w:p>
        </w:tc>
        <w:tc>
          <w:tcPr>
            <w:tcW w:w="851" w:type="dxa"/>
            <w:tcBorders>
              <w:top w:val="single" w:sz="6" w:space="0" w:color="auto"/>
              <w:left w:val="single" w:sz="6" w:space="0" w:color="auto"/>
              <w:bottom w:val="single" w:sz="6" w:space="0" w:color="auto"/>
              <w:right w:val="single" w:sz="6" w:space="0" w:color="auto"/>
            </w:tcBorders>
            <w:vAlign w:val="center"/>
          </w:tcPr>
          <w:p w14:paraId="5918087D" w14:textId="77777777" w:rsidR="006F0F8F" w:rsidRPr="00590750" w:rsidRDefault="006F0F8F" w:rsidP="00852D3D">
            <w:pPr>
              <w:numPr>
                <w:ilvl w:val="12"/>
                <w:numId w:val="0"/>
              </w:numPr>
              <w:jc w:val="center"/>
              <w:rPr>
                <w:i/>
                <w:iCs/>
                <w:spacing w:val="-2"/>
                <w:lang w:val="es-CO"/>
              </w:rPr>
            </w:pPr>
          </w:p>
        </w:tc>
        <w:tc>
          <w:tcPr>
            <w:tcW w:w="1304" w:type="dxa"/>
            <w:tcBorders>
              <w:top w:val="single" w:sz="6" w:space="0" w:color="auto"/>
              <w:left w:val="single" w:sz="6" w:space="0" w:color="auto"/>
              <w:bottom w:val="single" w:sz="6" w:space="0" w:color="auto"/>
              <w:right w:val="single" w:sz="6" w:space="0" w:color="auto"/>
            </w:tcBorders>
            <w:vAlign w:val="center"/>
          </w:tcPr>
          <w:p w14:paraId="0A0A7ED4" w14:textId="77777777" w:rsidR="006F0F8F" w:rsidRPr="00590750" w:rsidRDefault="006F0F8F" w:rsidP="00852D3D">
            <w:pPr>
              <w:numPr>
                <w:ilvl w:val="12"/>
                <w:numId w:val="0"/>
              </w:numPr>
              <w:jc w:val="center"/>
              <w:rPr>
                <w:i/>
                <w:iCs/>
                <w:spacing w:val="-2"/>
                <w:lang w:val="es-CO"/>
              </w:rPr>
            </w:pPr>
          </w:p>
        </w:tc>
        <w:tc>
          <w:tcPr>
            <w:tcW w:w="1701" w:type="dxa"/>
            <w:tcBorders>
              <w:top w:val="single" w:sz="6" w:space="0" w:color="auto"/>
              <w:left w:val="single" w:sz="6" w:space="0" w:color="auto"/>
              <w:bottom w:val="single" w:sz="6" w:space="0" w:color="auto"/>
              <w:right w:val="single" w:sz="6" w:space="0" w:color="auto"/>
            </w:tcBorders>
            <w:vAlign w:val="center"/>
          </w:tcPr>
          <w:p w14:paraId="4FB02F35" w14:textId="77777777" w:rsidR="006F0F8F" w:rsidRPr="00590750" w:rsidRDefault="006F0F8F" w:rsidP="00852D3D">
            <w:pPr>
              <w:numPr>
                <w:ilvl w:val="12"/>
                <w:numId w:val="0"/>
              </w:numPr>
              <w:jc w:val="center"/>
              <w:rPr>
                <w:i/>
                <w:iCs/>
                <w:spacing w:val="-2"/>
                <w:lang w:val="es-CO"/>
              </w:rPr>
            </w:pPr>
          </w:p>
        </w:tc>
        <w:tc>
          <w:tcPr>
            <w:tcW w:w="1701" w:type="dxa"/>
            <w:tcBorders>
              <w:top w:val="single" w:sz="6" w:space="0" w:color="auto"/>
              <w:left w:val="single" w:sz="6" w:space="0" w:color="auto"/>
              <w:bottom w:val="single" w:sz="6" w:space="0" w:color="auto"/>
            </w:tcBorders>
            <w:vAlign w:val="center"/>
          </w:tcPr>
          <w:p w14:paraId="350FD3D4" w14:textId="77777777" w:rsidR="006F0F8F" w:rsidRPr="00590750" w:rsidRDefault="006F0F8F" w:rsidP="00852D3D">
            <w:pPr>
              <w:numPr>
                <w:ilvl w:val="12"/>
                <w:numId w:val="0"/>
              </w:numPr>
              <w:jc w:val="center"/>
              <w:rPr>
                <w:i/>
                <w:iCs/>
                <w:spacing w:val="-2"/>
                <w:lang w:val="es-CO"/>
              </w:rPr>
            </w:pPr>
          </w:p>
        </w:tc>
      </w:tr>
      <w:tr w:rsidR="006F0F8F" w:rsidRPr="00590750" w14:paraId="7B4C1B23" w14:textId="77777777" w:rsidTr="00852D3D">
        <w:trPr>
          <w:trHeight w:hRule="exact" w:val="397"/>
          <w:jc w:val="center"/>
        </w:trPr>
        <w:tc>
          <w:tcPr>
            <w:tcW w:w="1247" w:type="dxa"/>
            <w:tcBorders>
              <w:top w:val="single" w:sz="6" w:space="0" w:color="auto"/>
              <w:bottom w:val="single" w:sz="6" w:space="0" w:color="auto"/>
              <w:right w:val="single" w:sz="6" w:space="0" w:color="auto"/>
            </w:tcBorders>
            <w:vAlign w:val="center"/>
          </w:tcPr>
          <w:p w14:paraId="5E7AFAB2" w14:textId="77777777" w:rsidR="006F0F8F" w:rsidRPr="00590750" w:rsidRDefault="006F0F8F" w:rsidP="00852D3D">
            <w:pPr>
              <w:numPr>
                <w:ilvl w:val="12"/>
                <w:numId w:val="0"/>
              </w:numPr>
              <w:jc w:val="center"/>
              <w:rPr>
                <w:i/>
                <w:iCs/>
                <w:spacing w:val="-2"/>
                <w:lang w:val="es-CO"/>
              </w:rPr>
            </w:pPr>
          </w:p>
        </w:tc>
        <w:tc>
          <w:tcPr>
            <w:tcW w:w="1247" w:type="dxa"/>
            <w:tcBorders>
              <w:top w:val="single" w:sz="6" w:space="0" w:color="auto"/>
              <w:left w:val="single" w:sz="6" w:space="0" w:color="auto"/>
              <w:bottom w:val="single" w:sz="6" w:space="0" w:color="auto"/>
              <w:right w:val="single" w:sz="6" w:space="0" w:color="auto"/>
            </w:tcBorders>
            <w:vAlign w:val="center"/>
          </w:tcPr>
          <w:p w14:paraId="2EF0664B" w14:textId="77777777" w:rsidR="006F0F8F" w:rsidRPr="00590750" w:rsidRDefault="006F0F8F" w:rsidP="00852D3D">
            <w:pPr>
              <w:numPr>
                <w:ilvl w:val="12"/>
                <w:numId w:val="0"/>
              </w:numPr>
              <w:jc w:val="center"/>
              <w:rPr>
                <w:i/>
                <w:iCs/>
                <w:spacing w:val="-2"/>
                <w:lang w:val="es-CO"/>
              </w:rPr>
            </w:pPr>
          </w:p>
        </w:tc>
        <w:tc>
          <w:tcPr>
            <w:tcW w:w="1588" w:type="dxa"/>
            <w:tcBorders>
              <w:top w:val="single" w:sz="6" w:space="0" w:color="auto"/>
              <w:left w:val="single" w:sz="6" w:space="0" w:color="auto"/>
              <w:bottom w:val="single" w:sz="6" w:space="0" w:color="auto"/>
              <w:right w:val="single" w:sz="6" w:space="0" w:color="auto"/>
            </w:tcBorders>
            <w:vAlign w:val="center"/>
          </w:tcPr>
          <w:p w14:paraId="579106BD" w14:textId="77777777" w:rsidR="006F0F8F" w:rsidRPr="00590750" w:rsidRDefault="006F0F8F" w:rsidP="00852D3D">
            <w:pPr>
              <w:numPr>
                <w:ilvl w:val="12"/>
                <w:numId w:val="0"/>
              </w:numPr>
              <w:jc w:val="center"/>
              <w:rPr>
                <w:i/>
                <w:iCs/>
                <w:spacing w:val="-2"/>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71BC630A" w14:textId="77777777" w:rsidR="006F0F8F" w:rsidRPr="00590750" w:rsidRDefault="006F0F8F" w:rsidP="00852D3D">
            <w:pPr>
              <w:numPr>
                <w:ilvl w:val="12"/>
                <w:numId w:val="0"/>
              </w:numPr>
              <w:jc w:val="center"/>
              <w:rPr>
                <w:i/>
                <w:iCs/>
                <w:spacing w:val="-2"/>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6330636D" w14:textId="77777777" w:rsidR="006F0F8F" w:rsidRPr="00590750" w:rsidRDefault="006F0F8F" w:rsidP="00852D3D">
            <w:pPr>
              <w:pStyle w:val="Encabezado"/>
              <w:numPr>
                <w:ilvl w:val="12"/>
                <w:numId w:val="0"/>
              </w:numPr>
              <w:jc w:val="center"/>
              <w:rPr>
                <w:i/>
                <w:iCs/>
                <w:spacing w:val="-2"/>
                <w:lang w:val="es-CO" w:eastAsia="it-IT"/>
              </w:rPr>
            </w:pPr>
          </w:p>
        </w:tc>
        <w:tc>
          <w:tcPr>
            <w:tcW w:w="964" w:type="dxa"/>
            <w:tcBorders>
              <w:top w:val="single" w:sz="6" w:space="0" w:color="auto"/>
              <w:left w:val="single" w:sz="6" w:space="0" w:color="auto"/>
              <w:bottom w:val="single" w:sz="6" w:space="0" w:color="auto"/>
              <w:right w:val="single" w:sz="6" w:space="0" w:color="auto"/>
            </w:tcBorders>
            <w:vAlign w:val="center"/>
          </w:tcPr>
          <w:p w14:paraId="526342E9" w14:textId="77777777" w:rsidR="006F0F8F" w:rsidRPr="00590750" w:rsidRDefault="006F0F8F" w:rsidP="00852D3D">
            <w:pPr>
              <w:numPr>
                <w:ilvl w:val="12"/>
                <w:numId w:val="0"/>
              </w:numPr>
              <w:jc w:val="center"/>
              <w:rPr>
                <w:i/>
                <w:iCs/>
                <w:spacing w:val="-2"/>
                <w:lang w:val="es-CO"/>
              </w:rPr>
            </w:pPr>
          </w:p>
        </w:tc>
        <w:tc>
          <w:tcPr>
            <w:tcW w:w="851" w:type="dxa"/>
            <w:tcBorders>
              <w:top w:val="single" w:sz="6" w:space="0" w:color="auto"/>
              <w:left w:val="single" w:sz="6" w:space="0" w:color="auto"/>
              <w:bottom w:val="single" w:sz="6" w:space="0" w:color="auto"/>
              <w:right w:val="single" w:sz="6" w:space="0" w:color="auto"/>
            </w:tcBorders>
            <w:vAlign w:val="center"/>
          </w:tcPr>
          <w:p w14:paraId="450AB737" w14:textId="77777777" w:rsidR="006F0F8F" w:rsidRPr="00590750" w:rsidRDefault="006F0F8F" w:rsidP="00852D3D">
            <w:pPr>
              <w:numPr>
                <w:ilvl w:val="12"/>
                <w:numId w:val="0"/>
              </w:numPr>
              <w:jc w:val="center"/>
              <w:rPr>
                <w:i/>
                <w:iCs/>
                <w:spacing w:val="-2"/>
                <w:lang w:val="es-CO"/>
              </w:rPr>
            </w:pPr>
          </w:p>
        </w:tc>
        <w:tc>
          <w:tcPr>
            <w:tcW w:w="1304" w:type="dxa"/>
            <w:tcBorders>
              <w:top w:val="single" w:sz="6" w:space="0" w:color="auto"/>
              <w:left w:val="single" w:sz="6" w:space="0" w:color="auto"/>
              <w:bottom w:val="single" w:sz="6" w:space="0" w:color="auto"/>
              <w:right w:val="single" w:sz="6" w:space="0" w:color="auto"/>
            </w:tcBorders>
            <w:vAlign w:val="center"/>
          </w:tcPr>
          <w:p w14:paraId="47239943" w14:textId="77777777" w:rsidR="006F0F8F" w:rsidRPr="00590750" w:rsidRDefault="006F0F8F" w:rsidP="00852D3D">
            <w:pPr>
              <w:numPr>
                <w:ilvl w:val="12"/>
                <w:numId w:val="0"/>
              </w:numPr>
              <w:jc w:val="center"/>
              <w:rPr>
                <w:i/>
                <w:iCs/>
                <w:spacing w:val="-2"/>
                <w:lang w:val="es-CO"/>
              </w:rPr>
            </w:pPr>
          </w:p>
        </w:tc>
        <w:tc>
          <w:tcPr>
            <w:tcW w:w="1701" w:type="dxa"/>
            <w:tcBorders>
              <w:top w:val="single" w:sz="6" w:space="0" w:color="auto"/>
              <w:left w:val="single" w:sz="6" w:space="0" w:color="auto"/>
              <w:bottom w:val="single" w:sz="6" w:space="0" w:color="auto"/>
              <w:right w:val="single" w:sz="6" w:space="0" w:color="auto"/>
            </w:tcBorders>
            <w:vAlign w:val="center"/>
          </w:tcPr>
          <w:p w14:paraId="3BBB88D7" w14:textId="77777777" w:rsidR="006F0F8F" w:rsidRPr="00590750" w:rsidRDefault="006F0F8F" w:rsidP="00852D3D">
            <w:pPr>
              <w:numPr>
                <w:ilvl w:val="12"/>
                <w:numId w:val="0"/>
              </w:numPr>
              <w:jc w:val="center"/>
              <w:rPr>
                <w:i/>
                <w:iCs/>
                <w:spacing w:val="-2"/>
                <w:lang w:val="es-CO"/>
              </w:rPr>
            </w:pPr>
          </w:p>
        </w:tc>
        <w:tc>
          <w:tcPr>
            <w:tcW w:w="1701" w:type="dxa"/>
            <w:tcBorders>
              <w:top w:val="single" w:sz="6" w:space="0" w:color="auto"/>
              <w:left w:val="single" w:sz="6" w:space="0" w:color="auto"/>
              <w:bottom w:val="single" w:sz="6" w:space="0" w:color="auto"/>
            </w:tcBorders>
            <w:vAlign w:val="center"/>
          </w:tcPr>
          <w:p w14:paraId="247D705B" w14:textId="77777777" w:rsidR="006F0F8F" w:rsidRPr="00590750" w:rsidRDefault="006F0F8F" w:rsidP="00852D3D">
            <w:pPr>
              <w:numPr>
                <w:ilvl w:val="12"/>
                <w:numId w:val="0"/>
              </w:numPr>
              <w:jc w:val="center"/>
              <w:rPr>
                <w:i/>
                <w:iCs/>
                <w:spacing w:val="-2"/>
                <w:lang w:val="es-CO"/>
              </w:rPr>
            </w:pPr>
          </w:p>
        </w:tc>
      </w:tr>
      <w:tr w:rsidR="006F0F8F" w:rsidRPr="00590750" w14:paraId="37C10708" w14:textId="77777777" w:rsidTr="00852D3D">
        <w:trPr>
          <w:trHeight w:hRule="exact" w:val="397"/>
          <w:jc w:val="center"/>
        </w:trPr>
        <w:tc>
          <w:tcPr>
            <w:tcW w:w="1247" w:type="dxa"/>
            <w:tcBorders>
              <w:top w:val="single" w:sz="6" w:space="0" w:color="auto"/>
              <w:bottom w:val="double" w:sz="4" w:space="0" w:color="auto"/>
              <w:right w:val="single" w:sz="6" w:space="0" w:color="auto"/>
            </w:tcBorders>
            <w:vAlign w:val="center"/>
          </w:tcPr>
          <w:p w14:paraId="31BA03E1" w14:textId="77777777" w:rsidR="006F0F8F" w:rsidRPr="00590750" w:rsidRDefault="006F0F8F" w:rsidP="00852D3D">
            <w:pPr>
              <w:numPr>
                <w:ilvl w:val="12"/>
                <w:numId w:val="0"/>
              </w:numPr>
              <w:jc w:val="center"/>
              <w:rPr>
                <w:i/>
                <w:iCs/>
                <w:spacing w:val="-2"/>
                <w:lang w:val="es-CO"/>
              </w:rPr>
            </w:pPr>
          </w:p>
        </w:tc>
        <w:tc>
          <w:tcPr>
            <w:tcW w:w="1247" w:type="dxa"/>
            <w:tcBorders>
              <w:top w:val="single" w:sz="6" w:space="0" w:color="auto"/>
              <w:left w:val="single" w:sz="6" w:space="0" w:color="auto"/>
              <w:bottom w:val="double" w:sz="4" w:space="0" w:color="auto"/>
              <w:right w:val="single" w:sz="6" w:space="0" w:color="auto"/>
            </w:tcBorders>
            <w:vAlign w:val="center"/>
          </w:tcPr>
          <w:p w14:paraId="48339373" w14:textId="77777777" w:rsidR="006F0F8F" w:rsidRPr="00590750" w:rsidRDefault="006F0F8F" w:rsidP="00852D3D">
            <w:pPr>
              <w:numPr>
                <w:ilvl w:val="12"/>
                <w:numId w:val="0"/>
              </w:numPr>
              <w:jc w:val="center"/>
              <w:rPr>
                <w:i/>
                <w:iCs/>
                <w:spacing w:val="-2"/>
                <w:lang w:val="es-CO"/>
              </w:rPr>
            </w:pPr>
          </w:p>
        </w:tc>
        <w:tc>
          <w:tcPr>
            <w:tcW w:w="1588" w:type="dxa"/>
            <w:tcBorders>
              <w:top w:val="single" w:sz="6" w:space="0" w:color="auto"/>
              <w:left w:val="single" w:sz="6" w:space="0" w:color="auto"/>
              <w:bottom w:val="double" w:sz="4" w:space="0" w:color="auto"/>
              <w:right w:val="single" w:sz="6" w:space="0" w:color="auto"/>
            </w:tcBorders>
            <w:vAlign w:val="center"/>
          </w:tcPr>
          <w:p w14:paraId="7DAC6BE7" w14:textId="77777777" w:rsidR="006F0F8F" w:rsidRPr="00590750" w:rsidRDefault="006F0F8F" w:rsidP="00852D3D">
            <w:pPr>
              <w:numPr>
                <w:ilvl w:val="12"/>
                <w:numId w:val="0"/>
              </w:numPr>
              <w:jc w:val="center"/>
              <w:rPr>
                <w:i/>
                <w:iCs/>
                <w:spacing w:val="-2"/>
                <w:lang w:val="es-CO"/>
              </w:rPr>
            </w:pPr>
          </w:p>
        </w:tc>
        <w:tc>
          <w:tcPr>
            <w:tcW w:w="964" w:type="dxa"/>
            <w:tcBorders>
              <w:top w:val="single" w:sz="6" w:space="0" w:color="auto"/>
              <w:left w:val="single" w:sz="6" w:space="0" w:color="auto"/>
              <w:bottom w:val="double" w:sz="4" w:space="0" w:color="auto"/>
              <w:right w:val="single" w:sz="6" w:space="0" w:color="auto"/>
            </w:tcBorders>
            <w:vAlign w:val="center"/>
          </w:tcPr>
          <w:p w14:paraId="5AB487E9" w14:textId="77777777" w:rsidR="006F0F8F" w:rsidRPr="00590750" w:rsidRDefault="006F0F8F" w:rsidP="00852D3D">
            <w:pPr>
              <w:numPr>
                <w:ilvl w:val="12"/>
                <w:numId w:val="0"/>
              </w:numPr>
              <w:jc w:val="center"/>
              <w:rPr>
                <w:i/>
                <w:iCs/>
                <w:spacing w:val="-2"/>
                <w:lang w:val="es-CO"/>
              </w:rPr>
            </w:pPr>
          </w:p>
        </w:tc>
        <w:tc>
          <w:tcPr>
            <w:tcW w:w="964" w:type="dxa"/>
            <w:tcBorders>
              <w:top w:val="single" w:sz="6" w:space="0" w:color="auto"/>
              <w:left w:val="single" w:sz="6" w:space="0" w:color="auto"/>
              <w:bottom w:val="double" w:sz="4" w:space="0" w:color="auto"/>
              <w:right w:val="single" w:sz="6" w:space="0" w:color="auto"/>
            </w:tcBorders>
            <w:vAlign w:val="center"/>
          </w:tcPr>
          <w:p w14:paraId="5ACECD62" w14:textId="77777777" w:rsidR="006F0F8F" w:rsidRPr="00590750" w:rsidRDefault="006F0F8F" w:rsidP="00852D3D">
            <w:pPr>
              <w:numPr>
                <w:ilvl w:val="12"/>
                <w:numId w:val="0"/>
              </w:numPr>
              <w:jc w:val="center"/>
              <w:rPr>
                <w:i/>
                <w:iCs/>
                <w:spacing w:val="-2"/>
                <w:lang w:val="es-CO"/>
              </w:rPr>
            </w:pPr>
          </w:p>
        </w:tc>
        <w:tc>
          <w:tcPr>
            <w:tcW w:w="964" w:type="dxa"/>
            <w:tcBorders>
              <w:top w:val="single" w:sz="6" w:space="0" w:color="auto"/>
              <w:left w:val="single" w:sz="6" w:space="0" w:color="auto"/>
              <w:bottom w:val="double" w:sz="4" w:space="0" w:color="auto"/>
              <w:right w:val="single" w:sz="6" w:space="0" w:color="auto"/>
            </w:tcBorders>
            <w:vAlign w:val="center"/>
          </w:tcPr>
          <w:p w14:paraId="4AAA1D57" w14:textId="77777777" w:rsidR="006F0F8F" w:rsidRPr="00590750" w:rsidRDefault="006F0F8F" w:rsidP="00852D3D">
            <w:pPr>
              <w:numPr>
                <w:ilvl w:val="12"/>
                <w:numId w:val="0"/>
              </w:numPr>
              <w:jc w:val="center"/>
              <w:rPr>
                <w:i/>
                <w:iCs/>
                <w:spacing w:val="-2"/>
                <w:lang w:val="es-CO"/>
              </w:rPr>
            </w:pPr>
          </w:p>
        </w:tc>
        <w:tc>
          <w:tcPr>
            <w:tcW w:w="851" w:type="dxa"/>
            <w:tcBorders>
              <w:top w:val="single" w:sz="6" w:space="0" w:color="auto"/>
              <w:left w:val="single" w:sz="6" w:space="0" w:color="auto"/>
              <w:bottom w:val="double" w:sz="4" w:space="0" w:color="auto"/>
              <w:right w:val="single" w:sz="6" w:space="0" w:color="auto"/>
            </w:tcBorders>
            <w:vAlign w:val="center"/>
          </w:tcPr>
          <w:p w14:paraId="7B346C4B" w14:textId="77777777" w:rsidR="006F0F8F" w:rsidRPr="00590750" w:rsidRDefault="006F0F8F" w:rsidP="00852D3D">
            <w:pPr>
              <w:numPr>
                <w:ilvl w:val="12"/>
                <w:numId w:val="0"/>
              </w:numPr>
              <w:jc w:val="center"/>
              <w:rPr>
                <w:i/>
                <w:iCs/>
                <w:spacing w:val="-2"/>
                <w:lang w:val="es-CO"/>
              </w:rPr>
            </w:pPr>
          </w:p>
        </w:tc>
        <w:tc>
          <w:tcPr>
            <w:tcW w:w="1304" w:type="dxa"/>
            <w:tcBorders>
              <w:top w:val="single" w:sz="6" w:space="0" w:color="auto"/>
              <w:left w:val="single" w:sz="6" w:space="0" w:color="auto"/>
              <w:bottom w:val="double" w:sz="4" w:space="0" w:color="auto"/>
              <w:right w:val="single" w:sz="6" w:space="0" w:color="auto"/>
            </w:tcBorders>
            <w:vAlign w:val="center"/>
          </w:tcPr>
          <w:p w14:paraId="252B6359" w14:textId="77777777" w:rsidR="006F0F8F" w:rsidRPr="00590750" w:rsidRDefault="006F0F8F" w:rsidP="00852D3D">
            <w:pPr>
              <w:numPr>
                <w:ilvl w:val="12"/>
                <w:numId w:val="0"/>
              </w:numPr>
              <w:jc w:val="center"/>
              <w:rPr>
                <w:i/>
                <w:iCs/>
                <w:spacing w:val="-2"/>
                <w:lang w:val="es-CO"/>
              </w:rPr>
            </w:pPr>
          </w:p>
        </w:tc>
        <w:tc>
          <w:tcPr>
            <w:tcW w:w="1701" w:type="dxa"/>
            <w:tcBorders>
              <w:top w:val="single" w:sz="6" w:space="0" w:color="auto"/>
              <w:left w:val="single" w:sz="6" w:space="0" w:color="auto"/>
              <w:bottom w:val="double" w:sz="4" w:space="0" w:color="auto"/>
              <w:right w:val="single" w:sz="6" w:space="0" w:color="auto"/>
            </w:tcBorders>
            <w:vAlign w:val="center"/>
          </w:tcPr>
          <w:p w14:paraId="0C8F089B" w14:textId="77777777" w:rsidR="006F0F8F" w:rsidRPr="00590750" w:rsidRDefault="006F0F8F" w:rsidP="00852D3D">
            <w:pPr>
              <w:numPr>
                <w:ilvl w:val="12"/>
                <w:numId w:val="0"/>
              </w:numPr>
              <w:jc w:val="center"/>
              <w:rPr>
                <w:i/>
                <w:iCs/>
                <w:spacing w:val="-2"/>
                <w:lang w:val="es-CO"/>
              </w:rPr>
            </w:pPr>
          </w:p>
        </w:tc>
        <w:tc>
          <w:tcPr>
            <w:tcW w:w="1701" w:type="dxa"/>
            <w:tcBorders>
              <w:top w:val="single" w:sz="6" w:space="0" w:color="auto"/>
              <w:left w:val="single" w:sz="6" w:space="0" w:color="auto"/>
              <w:bottom w:val="double" w:sz="4" w:space="0" w:color="auto"/>
            </w:tcBorders>
            <w:vAlign w:val="center"/>
          </w:tcPr>
          <w:p w14:paraId="6649C96B" w14:textId="77777777" w:rsidR="006F0F8F" w:rsidRPr="00590750" w:rsidRDefault="006F0F8F" w:rsidP="00852D3D">
            <w:pPr>
              <w:numPr>
                <w:ilvl w:val="12"/>
                <w:numId w:val="0"/>
              </w:numPr>
              <w:jc w:val="center"/>
              <w:rPr>
                <w:i/>
                <w:iCs/>
                <w:spacing w:val="-2"/>
                <w:lang w:val="es-CO"/>
              </w:rPr>
            </w:pPr>
          </w:p>
        </w:tc>
      </w:tr>
    </w:tbl>
    <w:p w14:paraId="03378CBC" w14:textId="77777777" w:rsidR="00475305" w:rsidRPr="00590750" w:rsidRDefault="00475305" w:rsidP="00475305">
      <w:pPr>
        <w:numPr>
          <w:ilvl w:val="12"/>
          <w:numId w:val="0"/>
        </w:numPr>
        <w:rPr>
          <w:i/>
          <w:iCs/>
          <w:spacing w:val="-3"/>
          <w:sz w:val="20"/>
          <w:szCs w:val="20"/>
          <w:lang w:val="es-CO"/>
        </w:rPr>
      </w:pPr>
      <w:r w:rsidRPr="00590750">
        <w:rPr>
          <w:i/>
          <w:iCs/>
          <w:spacing w:val="-3"/>
          <w:lang w:val="es-CO"/>
        </w:rPr>
        <w:t xml:space="preserve">* </w:t>
      </w:r>
      <w:r w:rsidRPr="00590750">
        <w:rPr>
          <w:i/>
          <w:iCs/>
          <w:spacing w:val="-3"/>
          <w:sz w:val="20"/>
          <w:szCs w:val="20"/>
          <w:lang w:val="es-CO"/>
        </w:rPr>
        <w:t>Si se utiliza más de una moneda, utilice tabla(s) adicional(es), una por cada moneda</w:t>
      </w:r>
    </w:p>
    <w:p w14:paraId="051EBF13" w14:textId="77777777" w:rsidR="00475305" w:rsidRPr="00590750" w:rsidRDefault="00475305" w:rsidP="00475305">
      <w:pPr>
        <w:pStyle w:val="Encabezado"/>
        <w:numPr>
          <w:ilvl w:val="12"/>
          <w:numId w:val="0"/>
        </w:numPr>
        <w:tabs>
          <w:tab w:val="left" w:pos="360"/>
        </w:tabs>
        <w:rPr>
          <w:i/>
          <w:iCs/>
          <w:spacing w:val="-3"/>
          <w:lang w:val="es-CO" w:eastAsia="it-IT"/>
        </w:rPr>
      </w:pPr>
      <w:r w:rsidRPr="00590750">
        <w:rPr>
          <w:i/>
          <w:iCs/>
          <w:spacing w:val="-3"/>
          <w:lang w:val="es-CO" w:eastAsia="it-IT"/>
        </w:rPr>
        <w:t>1.</w:t>
      </w:r>
      <w:r w:rsidRPr="00590750">
        <w:rPr>
          <w:i/>
          <w:iCs/>
          <w:spacing w:val="-3"/>
          <w:lang w:val="es-CO" w:eastAsia="it-IT"/>
        </w:rPr>
        <w:tab/>
        <w:t>Expresado como porcentaje de 1</w:t>
      </w:r>
    </w:p>
    <w:p w14:paraId="0794E6EB" w14:textId="77777777" w:rsidR="0024084E" w:rsidRPr="00590750" w:rsidRDefault="00475305" w:rsidP="00475305">
      <w:pPr>
        <w:numPr>
          <w:ilvl w:val="12"/>
          <w:numId w:val="0"/>
        </w:numPr>
        <w:pBdr>
          <w:bottom w:val="single" w:sz="4" w:space="1" w:color="auto"/>
        </w:pBdr>
        <w:tabs>
          <w:tab w:val="left" w:pos="360"/>
          <w:tab w:val="right" w:pos="9000"/>
        </w:tabs>
        <w:spacing w:after="0" w:line="240" w:lineRule="auto"/>
        <w:ind w:right="73"/>
        <w:rPr>
          <w:rFonts w:ascii="Calibri" w:eastAsia="Times New Roman" w:hAnsi="Calibri" w:cs="Calibri"/>
          <w:i/>
          <w:spacing w:val="-3"/>
          <w:sz w:val="20"/>
          <w:szCs w:val="20"/>
          <w:lang w:val="es-CO"/>
        </w:rPr>
      </w:pPr>
      <w:r w:rsidRPr="00590750">
        <w:rPr>
          <w:i/>
          <w:iCs/>
          <w:spacing w:val="-3"/>
          <w:lang w:val="es-CO"/>
        </w:rPr>
        <w:t>2.</w:t>
      </w:r>
      <w:r w:rsidRPr="00590750">
        <w:rPr>
          <w:i/>
          <w:iCs/>
          <w:spacing w:val="-3"/>
          <w:lang w:val="es-CO"/>
        </w:rPr>
        <w:tab/>
      </w:r>
      <w:r w:rsidRPr="00590750">
        <w:rPr>
          <w:i/>
          <w:iCs/>
          <w:spacing w:val="-3"/>
          <w:lang w:val="es-CO" w:eastAsia="it-IT"/>
        </w:rPr>
        <w:t>Expresado como porcentaje de 4</w:t>
      </w:r>
    </w:p>
    <w:p w14:paraId="766B7384" w14:textId="77777777" w:rsidR="0024084E" w:rsidRPr="00590750" w:rsidRDefault="0024084E">
      <w:pPr>
        <w:rPr>
          <w:rFonts w:ascii="Calibri" w:eastAsia="Times New Roman" w:hAnsi="Calibri" w:cs="Calibri"/>
          <w:bCs/>
          <w:sz w:val="24"/>
          <w:szCs w:val="24"/>
          <w:lang w:val="es-CO"/>
        </w:rPr>
      </w:pPr>
      <w:r w:rsidRPr="00590750">
        <w:rPr>
          <w:rFonts w:ascii="Calibri" w:eastAsia="Times New Roman" w:hAnsi="Calibri" w:cs="Calibri"/>
          <w:bCs/>
          <w:sz w:val="24"/>
          <w:szCs w:val="24"/>
          <w:lang w:val="es-CO"/>
        </w:rPr>
        <w:br w:type="page"/>
      </w:r>
    </w:p>
    <w:p w14:paraId="133B7BB5" w14:textId="77777777" w:rsidR="0024084E" w:rsidRPr="00590750" w:rsidRDefault="0061485B" w:rsidP="00B20EBF">
      <w:pPr>
        <w:keepNext/>
        <w:keepLines/>
        <w:spacing w:before="120" w:after="120" w:line="240" w:lineRule="auto"/>
        <w:ind w:left="360"/>
        <w:jc w:val="center"/>
        <w:outlineLvl w:val="1"/>
        <w:rPr>
          <w:rFonts w:ascii="Calibri" w:eastAsia="Times New Roman" w:hAnsi="Calibri" w:cs="Times New Roman"/>
          <w:b/>
          <w:sz w:val="24"/>
          <w:szCs w:val="24"/>
          <w:lang w:val="es-CO"/>
        </w:rPr>
      </w:pPr>
      <w:bookmarkStart w:id="109" w:name="_Toc325721729"/>
      <w:bookmarkStart w:id="110" w:name="_Toc488652393"/>
      <w:r w:rsidRPr="00590750">
        <w:rPr>
          <w:rFonts w:ascii="Calibri" w:eastAsia="Times New Roman" w:hAnsi="Calibri" w:cs="Times New Roman"/>
          <w:b/>
          <w:sz w:val="24"/>
          <w:szCs w:val="24"/>
          <w:lang w:val="es-CO"/>
        </w:rPr>
        <w:lastRenderedPageBreak/>
        <w:t>Form</w:t>
      </w:r>
      <w:r w:rsidR="00475305" w:rsidRPr="00590750">
        <w:rPr>
          <w:rFonts w:ascii="Calibri" w:eastAsia="Times New Roman" w:hAnsi="Calibri" w:cs="Times New Roman"/>
          <w:b/>
          <w:sz w:val="24"/>
          <w:szCs w:val="24"/>
          <w:lang w:val="es-CO"/>
        </w:rPr>
        <w:t>ulario</w:t>
      </w:r>
      <w:r w:rsidR="0024084E" w:rsidRPr="00590750">
        <w:rPr>
          <w:rFonts w:ascii="Calibri" w:eastAsia="Times New Roman" w:hAnsi="Calibri" w:cs="Times New Roman"/>
          <w:b/>
          <w:sz w:val="24"/>
          <w:szCs w:val="24"/>
          <w:lang w:val="es-CO"/>
        </w:rPr>
        <w:t xml:space="preserve"> FIN-4  </w:t>
      </w:r>
      <w:r w:rsidR="00475305" w:rsidRPr="00590750">
        <w:rPr>
          <w:rFonts w:ascii="Calibri" w:eastAsia="Times New Roman" w:hAnsi="Calibri" w:cs="Times New Roman"/>
          <w:b/>
          <w:sz w:val="24"/>
          <w:szCs w:val="24"/>
          <w:lang w:val="es-CO"/>
        </w:rPr>
        <w:t xml:space="preserve">Desglose de Gastos Reembolsables </w:t>
      </w:r>
      <w:r w:rsidR="0024084E" w:rsidRPr="00590750">
        <w:rPr>
          <w:rFonts w:ascii="Calibri" w:eastAsia="Times New Roman" w:hAnsi="Calibri" w:cs="Times New Roman"/>
          <w:b/>
          <w:sz w:val="24"/>
          <w:szCs w:val="24"/>
          <w:lang w:val="es-CO"/>
        </w:rPr>
        <w:t>*</w:t>
      </w:r>
      <w:bookmarkEnd w:id="109"/>
      <w:bookmarkEnd w:id="110"/>
    </w:p>
    <w:p w14:paraId="6C0578C9" w14:textId="77777777" w:rsidR="0024084E" w:rsidRPr="00590750" w:rsidRDefault="0024084E" w:rsidP="0024084E">
      <w:pPr>
        <w:pStyle w:val="BankNormal"/>
        <w:spacing w:after="0"/>
        <w:rPr>
          <w:rFonts w:asciiTheme="minorHAnsi" w:hAnsiTheme="minorHAnsi" w:cstheme="minorHAnsi"/>
          <w:lang w:val="es-CO"/>
        </w:rPr>
      </w:pPr>
    </w:p>
    <w:p w14:paraId="28F7B367" w14:textId="77777777" w:rsidR="0024084E" w:rsidRPr="00590750" w:rsidRDefault="00475305" w:rsidP="00672DAE">
      <w:pPr>
        <w:spacing w:before="120" w:after="120" w:line="240" w:lineRule="auto"/>
        <w:jc w:val="both"/>
        <w:rPr>
          <w:rFonts w:cstheme="minorHAnsi"/>
          <w:lang w:val="es-CO"/>
        </w:rPr>
      </w:pPr>
      <w:r w:rsidRPr="00590750">
        <w:rPr>
          <w:lang w:val="es-CO"/>
        </w:rPr>
        <w:t>Cuando la información utilizada para un trabajo de contrato de Suma Global se suministre en este Formulario, solo será utilizada para demostrar la base de cálculo del monto tope del Contrato, calcular impuestos aplicables en el momento de las negociaciones del contrato, y si se requiere, para establecer pagos al Consultor por concepto de posibles servicios adicionales solicitados por el Cliente. Este formulario no será utilizado como base para pagos bajo contratos de Suma Global.</w:t>
      </w:r>
      <w:r w:rsidR="0024084E" w:rsidRPr="00590750">
        <w:rPr>
          <w:rFonts w:cstheme="minorHAnsi"/>
          <w:lang w:val="es-CO"/>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4"/>
        <w:gridCol w:w="2779"/>
        <w:gridCol w:w="989"/>
        <w:gridCol w:w="996"/>
        <w:gridCol w:w="1134"/>
        <w:gridCol w:w="1531"/>
        <w:gridCol w:w="1531"/>
        <w:gridCol w:w="1531"/>
        <w:gridCol w:w="1531"/>
      </w:tblGrid>
      <w:tr w:rsidR="00475305" w:rsidRPr="00590750" w14:paraId="3B186534" w14:textId="77777777" w:rsidTr="00852D3D">
        <w:trPr>
          <w:cantSplit/>
          <w:trHeight w:hRule="exact" w:val="454"/>
          <w:jc w:val="center"/>
        </w:trPr>
        <w:tc>
          <w:tcPr>
            <w:tcW w:w="12476" w:type="dxa"/>
            <w:gridSpan w:val="9"/>
            <w:tcBorders>
              <w:top w:val="double" w:sz="4" w:space="0" w:color="auto"/>
              <w:bottom w:val="double" w:sz="4" w:space="0" w:color="auto"/>
            </w:tcBorders>
            <w:vAlign w:val="center"/>
          </w:tcPr>
          <w:p w14:paraId="41AA3DFA" w14:textId="77777777" w:rsidR="00475305" w:rsidRPr="00590750" w:rsidRDefault="00475305" w:rsidP="00852D3D">
            <w:pPr>
              <w:pStyle w:val="Encabezado"/>
              <w:tabs>
                <w:tab w:val="right" w:pos="12070"/>
              </w:tabs>
              <w:rPr>
                <w:u w:val="single"/>
                <w:lang w:val="es-CO"/>
              </w:rPr>
            </w:pPr>
            <w:r w:rsidRPr="00590750">
              <w:rPr>
                <w:b/>
                <w:bCs/>
                <w:lang w:val="es-CO"/>
              </w:rPr>
              <w:t xml:space="preserve">B. </w:t>
            </w:r>
            <w:r w:rsidRPr="00590750">
              <w:rPr>
                <w:b/>
                <w:bCs/>
                <w:i/>
                <w:color w:val="0070C0"/>
                <w:lang w:val="es-CO"/>
              </w:rPr>
              <w:t>[</w:t>
            </w:r>
            <w:r w:rsidRPr="00590750">
              <w:rPr>
                <w:b/>
                <w:bCs/>
                <w:i/>
                <w:iCs/>
                <w:color w:val="0070C0"/>
                <w:lang w:val="es-CO"/>
              </w:rPr>
              <w:t>Reembolsable]</w:t>
            </w:r>
            <w:r w:rsidRPr="00590750">
              <w:rPr>
                <w:color w:val="0070C0"/>
                <w:lang w:val="es-CO"/>
              </w:rPr>
              <w:t xml:space="preserve"> </w:t>
            </w:r>
            <w:r w:rsidRPr="00590750">
              <w:rPr>
                <w:u w:val="single"/>
                <w:lang w:val="es-CO"/>
              </w:rPr>
              <w:tab/>
            </w:r>
          </w:p>
        </w:tc>
      </w:tr>
      <w:tr w:rsidR="00475305" w:rsidRPr="00297551" w14:paraId="01051B5F" w14:textId="77777777" w:rsidTr="00852D3D">
        <w:trPr>
          <w:jc w:val="center"/>
        </w:trPr>
        <w:tc>
          <w:tcPr>
            <w:tcW w:w="454" w:type="dxa"/>
            <w:tcBorders>
              <w:top w:val="double" w:sz="4" w:space="0" w:color="auto"/>
              <w:bottom w:val="single" w:sz="12" w:space="0" w:color="auto"/>
            </w:tcBorders>
            <w:vAlign w:val="center"/>
          </w:tcPr>
          <w:p w14:paraId="31EF5D60" w14:textId="77777777" w:rsidR="00475305" w:rsidRPr="00590750" w:rsidRDefault="00475305" w:rsidP="00852D3D">
            <w:pPr>
              <w:spacing w:before="40" w:after="40"/>
              <w:jc w:val="center"/>
              <w:rPr>
                <w:b/>
                <w:bCs/>
                <w:lang w:val="es-CO"/>
              </w:rPr>
            </w:pPr>
            <w:r w:rsidRPr="00590750">
              <w:rPr>
                <w:b/>
                <w:bCs/>
                <w:lang w:val="es-CO"/>
              </w:rPr>
              <w:t>N°</w:t>
            </w:r>
          </w:p>
        </w:tc>
        <w:tc>
          <w:tcPr>
            <w:tcW w:w="2779" w:type="dxa"/>
            <w:tcBorders>
              <w:top w:val="double" w:sz="4" w:space="0" w:color="auto"/>
              <w:bottom w:val="single" w:sz="12" w:space="0" w:color="auto"/>
            </w:tcBorders>
            <w:vAlign w:val="center"/>
          </w:tcPr>
          <w:p w14:paraId="46DDEB6A" w14:textId="77777777" w:rsidR="00475305" w:rsidRPr="00590750" w:rsidRDefault="00475305" w:rsidP="00852D3D">
            <w:pPr>
              <w:spacing w:before="40" w:after="40"/>
              <w:jc w:val="center"/>
              <w:rPr>
                <w:b/>
                <w:bCs/>
                <w:lang w:val="es-CO"/>
              </w:rPr>
            </w:pPr>
            <w:r w:rsidRPr="00590750">
              <w:rPr>
                <w:b/>
                <w:bCs/>
                <w:lang w:val="es-CO"/>
              </w:rPr>
              <w:t>Tipo de [</w:t>
            </w:r>
            <w:r w:rsidRPr="00590750">
              <w:rPr>
                <w:b/>
                <w:bCs/>
                <w:i/>
                <w:iCs/>
                <w:lang w:val="es-CO"/>
              </w:rPr>
              <w:t>Gastos Reembolsables]</w:t>
            </w:r>
          </w:p>
        </w:tc>
        <w:tc>
          <w:tcPr>
            <w:tcW w:w="989" w:type="dxa"/>
            <w:tcBorders>
              <w:top w:val="double" w:sz="4" w:space="0" w:color="auto"/>
              <w:bottom w:val="single" w:sz="12" w:space="0" w:color="auto"/>
            </w:tcBorders>
            <w:vAlign w:val="center"/>
          </w:tcPr>
          <w:p w14:paraId="4A9D1C8C" w14:textId="77777777" w:rsidR="00475305" w:rsidRPr="00590750" w:rsidRDefault="00475305" w:rsidP="00852D3D">
            <w:pPr>
              <w:spacing w:before="40" w:after="40"/>
              <w:jc w:val="center"/>
              <w:rPr>
                <w:b/>
                <w:bCs/>
                <w:lang w:val="es-CO"/>
              </w:rPr>
            </w:pPr>
            <w:r w:rsidRPr="00590750">
              <w:rPr>
                <w:b/>
                <w:bCs/>
                <w:lang w:val="es-CO"/>
              </w:rPr>
              <w:t>Unidad</w:t>
            </w:r>
          </w:p>
        </w:tc>
        <w:tc>
          <w:tcPr>
            <w:tcW w:w="996" w:type="dxa"/>
            <w:tcBorders>
              <w:top w:val="double" w:sz="4" w:space="0" w:color="auto"/>
              <w:bottom w:val="single" w:sz="12" w:space="0" w:color="auto"/>
            </w:tcBorders>
            <w:vAlign w:val="center"/>
          </w:tcPr>
          <w:p w14:paraId="085CF4F0" w14:textId="77777777" w:rsidR="00475305" w:rsidRPr="00590750" w:rsidRDefault="00475305" w:rsidP="00852D3D">
            <w:pPr>
              <w:spacing w:before="40" w:after="40"/>
              <w:jc w:val="center"/>
              <w:rPr>
                <w:b/>
                <w:bCs/>
                <w:lang w:val="es-CO"/>
              </w:rPr>
            </w:pPr>
            <w:r w:rsidRPr="00590750">
              <w:rPr>
                <w:b/>
                <w:bCs/>
                <w:lang w:val="es-CO"/>
              </w:rPr>
              <w:t>Costo unitario</w:t>
            </w:r>
          </w:p>
        </w:tc>
        <w:tc>
          <w:tcPr>
            <w:tcW w:w="1134" w:type="dxa"/>
            <w:tcBorders>
              <w:top w:val="double" w:sz="4" w:space="0" w:color="auto"/>
              <w:bottom w:val="single" w:sz="12" w:space="0" w:color="auto"/>
            </w:tcBorders>
            <w:vAlign w:val="center"/>
          </w:tcPr>
          <w:p w14:paraId="712D5900" w14:textId="77777777" w:rsidR="00475305" w:rsidRPr="00590750" w:rsidRDefault="00475305" w:rsidP="00852D3D">
            <w:pPr>
              <w:spacing w:before="40" w:after="40"/>
              <w:jc w:val="center"/>
              <w:rPr>
                <w:lang w:val="es-CO"/>
              </w:rPr>
            </w:pPr>
            <w:r w:rsidRPr="00590750">
              <w:rPr>
                <w:b/>
                <w:bCs/>
                <w:lang w:val="es-CO"/>
              </w:rPr>
              <w:t>Cantidad</w:t>
            </w:r>
          </w:p>
        </w:tc>
        <w:tc>
          <w:tcPr>
            <w:tcW w:w="1531" w:type="dxa"/>
            <w:tcBorders>
              <w:top w:val="double" w:sz="4" w:space="0" w:color="auto"/>
              <w:bottom w:val="single" w:sz="12" w:space="0" w:color="auto"/>
            </w:tcBorders>
            <w:vAlign w:val="center"/>
          </w:tcPr>
          <w:p w14:paraId="73BC4F94" w14:textId="77777777" w:rsidR="00475305" w:rsidRPr="00590750" w:rsidRDefault="00475305" w:rsidP="00852D3D">
            <w:pPr>
              <w:spacing w:before="40" w:after="40"/>
              <w:rPr>
                <w:i/>
                <w:color w:val="0070C0"/>
                <w:lang w:val="es-CO"/>
              </w:rPr>
            </w:pPr>
            <w:r w:rsidRPr="00590750">
              <w:rPr>
                <w:i/>
                <w:color w:val="0070C0"/>
                <w:lang w:val="es-CO"/>
              </w:rPr>
              <w:t>[</w:t>
            </w:r>
            <w:r w:rsidRPr="00590750">
              <w:rPr>
                <w:i/>
                <w:iCs/>
                <w:color w:val="0070C0"/>
                <w:lang w:val="es-CO"/>
              </w:rPr>
              <w:t>Moneda # 1- como en FIN-2</w:t>
            </w:r>
            <w:r w:rsidRPr="00590750">
              <w:rPr>
                <w:i/>
                <w:color w:val="0070C0"/>
                <w:lang w:val="es-CO"/>
              </w:rPr>
              <w:t>]</w:t>
            </w:r>
          </w:p>
        </w:tc>
        <w:tc>
          <w:tcPr>
            <w:tcW w:w="1531" w:type="dxa"/>
            <w:tcBorders>
              <w:top w:val="double" w:sz="4" w:space="0" w:color="auto"/>
              <w:bottom w:val="single" w:sz="12" w:space="0" w:color="auto"/>
            </w:tcBorders>
            <w:vAlign w:val="center"/>
          </w:tcPr>
          <w:p w14:paraId="1A45E744" w14:textId="77777777" w:rsidR="00475305" w:rsidRPr="00590750" w:rsidRDefault="00475305" w:rsidP="00475305">
            <w:pPr>
              <w:spacing w:before="40" w:after="40"/>
              <w:rPr>
                <w:i/>
                <w:color w:val="0070C0"/>
                <w:lang w:val="es-CO"/>
              </w:rPr>
            </w:pPr>
            <w:r w:rsidRPr="00590750">
              <w:rPr>
                <w:i/>
                <w:color w:val="0070C0"/>
                <w:lang w:val="es-CO"/>
              </w:rPr>
              <w:t>[</w:t>
            </w:r>
            <w:r w:rsidRPr="00590750">
              <w:rPr>
                <w:i/>
                <w:iCs/>
                <w:color w:val="0070C0"/>
                <w:lang w:val="es-CO"/>
              </w:rPr>
              <w:t>Moneda # 2- como en FIN-2]</w:t>
            </w:r>
          </w:p>
        </w:tc>
        <w:tc>
          <w:tcPr>
            <w:tcW w:w="1531" w:type="dxa"/>
            <w:tcBorders>
              <w:top w:val="double" w:sz="4" w:space="0" w:color="auto"/>
              <w:bottom w:val="single" w:sz="12" w:space="0" w:color="auto"/>
            </w:tcBorders>
            <w:vAlign w:val="center"/>
          </w:tcPr>
          <w:p w14:paraId="06C5D0FB" w14:textId="77777777" w:rsidR="00475305" w:rsidRPr="00590750" w:rsidRDefault="00475305" w:rsidP="00475305">
            <w:pPr>
              <w:spacing w:before="40" w:after="40"/>
              <w:jc w:val="center"/>
              <w:rPr>
                <w:i/>
                <w:color w:val="0070C0"/>
                <w:lang w:val="es-CO"/>
              </w:rPr>
            </w:pPr>
            <w:r w:rsidRPr="00590750">
              <w:rPr>
                <w:i/>
                <w:iCs/>
                <w:color w:val="0070C0"/>
                <w:lang w:val="es-CO"/>
              </w:rPr>
              <w:t>[Moneda# 3- como en FIN-2]</w:t>
            </w:r>
          </w:p>
        </w:tc>
        <w:tc>
          <w:tcPr>
            <w:tcW w:w="1531" w:type="dxa"/>
            <w:tcBorders>
              <w:top w:val="double" w:sz="4" w:space="0" w:color="auto"/>
              <w:bottom w:val="single" w:sz="12" w:space="0" w:color="auto"/>
            </w:tcBorders>
            <w:vAlign w:val="center"/>
          </w:tcPr>
          <w:p w14:paraId="6DEEE647" w14:textId="77777777" w:rsidR="00475305" w:rsidRPr="00590750" w:rsidRDefault="00475305" w:rsidP="00475305">
            <w:pPr>
              <w:spacing w:before="40" w:after="40"/>
              <w:jc w:val="center"/>
              <w:rPr>
                <w:i/>
                <w:color w:val="0070C0"/>
                <w:lang w:val="es-CO"/>
              </w:rPr>
            </w:pPr>
            <w:r w:rsidRPr="00590750">
              <w:rPr>
                <w:i/>
                <w:iCs/>
                <w:color w:val="0070C0"/>
                <w:lang w:val="es-CO"/>
              </w:rPr>
              <w:t>[Moneda nacional – como en FIN-2]</w:t>
            </w:r>
          </w:p>
        </w:tc>
      </w:tr>
      <w:tr w:rsidR="00475305" w:rsidRPr="00590750" w14:paraId="7048FF47" w14:textId="77777777" w:rsidTr="00852D3D">
        <w:trPr>
          <w:trHeight w:hRule="exact" w:val="340"/>
          <w:jc w:val="center"/>
        </w:trPr>
        <w:tc>
          <w:tcPr>
            <w:tcW w:w="454" w:type="dxa"/>
            <w:tcBorders>
              <w:top w:val="single" w:sz="12" w:space="0" w:color="auto"/>
            </w:tcBorders>
            <w:vAlign w:val="center"/>
          </w:tcPr>
          <w:p w14:paraId="3BF7BC71" w14:textId="77777777" w:rsidR="00475305" w:rsidRPr="00590750" w:rsidRDefault="00475305" w:rsidP="00852D3D">
            <w:pPr>
              <w:pStyle w:val="Encabezado"/>
              <w:spacing w:before="40"/>
              <w:rPr>
                <w:lang w:val="es-CO" w:eastAsia="it-IT"/>
              </w:rPr>
            </w:pPr>
          </w:p>
        </w:tc>
        <w:tc>
          <w:tcPr>
            <w:tcW w:w="2779" w:type="dxa"/>
            <w:tcBorders>
              <w:top w:val="single" w:sz="12" w:space="0" w:color="auto"/>
              <w:right w:val="single" w:sz="8" w:space="0" w:color="auto"/>
            </w:tcBorders>
            <w:vAlign w:val="center"/>
          </w:tcPr>
          <w:p w14:paraId="2A0505FB" w14:textId="77777777" w:rsidR="00475305" w:rsidRPr="00590750" w:rsidRDefault="00475305" w:rsidP="00852D3D">
            <w:pPr>
              <w:rPr>
                <w:i/>
                <w:iCs/>
                <w:color w:val="0070C0"/>
                <w:lang w:val="es-CO"/>
              </w:rPr>
            </w:pPr>
            <w:r w:rsidRPr="00590750">
              <w:rPr>
                <w:i/>
                <w:iCs/>
                <w:color w:val="0070C0"/>
                <w:lang w:val="es-CO"/>
              </w:rPr>
              <w:t>[</w:t>
            </w:r>
            <w:r w:rsidR="00571821" w:rsidRPr="00590750">
              <w:rPr>
                <w:i/>
                <w:iCs/>
                <w:color w:val="0070C0"/>
                <w:lang w:val="es-CO"/>
              </w:rPr>
              <w:t>ej.</w:t>
            </w:r>
            <w:r w:rsidRPr="00590750">
              <w:rPr>
                <w:i/>
                <w:iCs/>
                <w:color w:val="0070C0"/>
                <w:lang w:val="es-CO"/>
              </w:rPr>
              <w:t>: Viáticos diarios**]</w:t>
            </w:r>
          </w:p>
        </w:tc>
        <w:tc>
          <w:tcPr>
            <w:tcW w:w="989" w:type="dxa"/>
            <w:tcBorders>
              <w:top w:val="single" w:sz="12" w:space="0" w:color="auto"/>
              <w:left w:val="single" w:sz="8" w:space="0" w:color="auto"/>
              <w:right w:val="single" w:sz="8" w:space="0" w:color="auto"/>
            </w:tcBorders>
            <w:vAlign w:val="center"/>
          </w:tcPr>
          <w:p w14:paraId="1DC345B4" w14:textId="77777777" w:rsidR="00475305" w:rsidRPr="00590750" w:rsidRDefault="00475305" w:rsidP="00852D3D">
            <w:pPr>
              <w:spacing w:before="40"/>
              <w:rPr>
                <w:color w:val="0070C0"/>
                <w:lang w:val="es-CO"/>
              </w:rPr>
            </w:pPr>
            <w:r w:rsidRPr="00590750">
              <w:rPr>
                <w:color w:val="0070C0"/>
                <w:lang w:val="es-CO"/>
              </w:rPr>
              <w:t>[Día]</w:t>
            </w:r>
          </w:p>
        </w:tc>
        <w:tc>
          <w:tcPr>
            <w:tcW w:w="996" w:type="dxa"/>
            <w:tcBorders>
              <w:top w:val="single" w:sz="12" w:space="0" w:color="auto"/>
              <w:left w:val="single" w:sz="8" w:space="0" w:color="auto"/>
              <w:right w:val="single" w:sz="8" w:space="0" w:color="auto"/>
            </w:tcBorders>
            <w:vAlign w:val="center"/>
          </w:tcPr>
          <w:p w14:paraId="6755C3DC" w14:textId="77777777" w:rsidR="00475305" w:rsidRPr="00590750" w:rsidRDefault="00475305" w:rsidP="00852D3D">
            <w:pPr>
              <w:spacing w:before="40"/>
              <w:jc w:val="center"/>
              <w:rPr>
                <w:lang w:val="es-CO"/>
              </w:rPr>
            </w:pPr>
          </w:p>
        </w:tc>
        <w:tc>
          <w:tcPr>
            <w:tcW w:w="1134" w:type="dxa"/>
            <w:tcBorders>
              <w:top w:val="single" w:sz="12" w:space="0" w:color="auto"/>
              <w:left w:val="single" w:sz="8" w:space="0" w:color="auto"/>
              <w:right w:val="single" w:sz="8" w:space="0" w:color="auto"/>
            </w:tcBorders>
            <w:vAlign w:val="center"/>
          </w:tcPr>
          <w:p w14:paraId="6047B4F9" w14:textId="77777777" w:rsidR="00475305" w:rsidRPr="00590750" w:rsidRDefault="00475305" w:rsidP="00852D3D">
            <w:pPr>
              <w:pStyle w:val="Encabezado"/>
              <w:spacing w:before="40"/>
              <w:jc w:val="center"/>
              <w:rPr>
                <w:lang w:val="es-CO" w:eastAsia="it-IT"/>
              </w:rPr>
            </w:pPr>
          </w:p>
        </w:tc>
        <w:tc>
          <w:tcPr>
            <w:tcW w:w="1531" w:type="dxa"/>
            <w:tcBorders>
              <w:top w:val="single" w:sz="12" w:space="0" w:color="auto"/>
              <w:left w:val="single" w:sz="8" w:space="0" w:color="auto"/>
              <w:right w:val="single" w:sz="8" w:space="0" w:color="auto"/>
            </w:tcBorders>
            <w:vAlign w:val="center"/>
          </w:tcPr>
          <w:p w14:paraId="39F69D6F" w14:textId="77777777" w:rsidR="00475305" w:rsidRPr="00590750" w:rsidRDefault="00475305" w:rsidP="00852D3D">
            <w:pPr>
              <w:spacing w:before="40"/>
              <w:jc w:val="center"/>
              <w:rPr>
                <w:lang w:val="es-CO"/>
              </w:rPr>
            </w:pPr>
          </w:p>
        </w:tc>
        <w:tc>
          <w:tcPr>
            <w:tcW w:w="1531" w:type="dxa"/>
            <w:tcBorders>
              <w:top w:val="single" w:sz="12" w:space="0" w:color="auto"/>
              <w:left w:val="single" w:sz="8" w:space="0" w:color="auto"/>
              <w:right w:val="single" w:sz="8" w:space="0" w:color="auto"/>
            </w:tcBorders>
            <w:vAlign w:val="center"/>
          </w:tcPr>
          <w:p w14:paraId="45027128" w14:textId="77777777" w:rsidR="00475305" w:rsidRPr="00590750" w:rsidRDefault="00475305" w:rsidP="00852D3D">
            <w:pPr>
              <w:spacing w:before="40"/>
              <w:jc w:val="center"/>
              <w:rPr>
                <w:lang w:val="es-CO"/>
              </w:rPr>
            </w:pPr>
          </w:p>
        </w:tc>
        <w:tc>
          <w:tcPr>
            <w:tcW w:w="1531" w:type="dxa"/>
            <w:tcBorders>
              <w:top w:val="single" w:sz="12" w:space="0" w:color="auto"/>
              <w:left w:val="single" w:sz="8" w:space="0" w:color="auto"/>
              <w:right w:val="single" w:sz="8" w:space="0" w:color="auto"/>
            </w:tcBorders>
            <w:vAlign w:val="center"/>
          </w:tcPr>
          <w:p w14:paraId="09BBF077" w14:textId="77777777" w:rsidR="00475305" w:rsidRPr="00590750" w:rsidRDefault="00475305" w:rsidP="00852D3D">
            <w:pPr>
              <w:spacing w:before="40"/>
              <w:jc w:val="center"/>
              <w:rPr>
                <w:lang w:val="es-CO"/>
              </w:rPr>
            </w:pPr>
          </w:p>
        </w:tc>
        <w:tc>
          <w:tcPr>
            <w:tcW w:w="1531" w:type="dxa"/>
            <w:tcBorders>
              <w:top w:val="single" w:sz="12" w:space="0" w:color="auto"/>
              <w:left w:val="single" w:sz="8" w:space="0" w:color="auto"/>
            </w:tcBorders>
            <w:vAlign w:val="center"/>
          </w:tcPr>
          <w:p w14:paraId="0A04AC0C" w14:textId="77777777" w:rsidR="00475305" w:rsidRPr="00590750" w:rsidRDefault="00475305" w:rsidP="00852D3D">
            <w:pPr>
              <w:spacing w:before="40"/>
              <w:jc w:val="center"/>
              <w:rPr>
                <w:lang w:val="es-CO"/>
              </w:rPr>
            </w:pPr>
          </w:p>
        </w:tc>
      </w:tr>
      <w:tr w:rsidR="00475305" w:rsidRPr="00590750" w14:paraId="2F7B7023" w14:textId="77777777" w:rsidTr="00852D3D">
        <w:trPr>
          <w:trHeight w:hRule="exact" w:val="438"/>
          <w:jc w:val="center"/>
        </w:trPr>
        <w:tc>
          <w:tcPr>
            <w:tcW w:w="454" w:type="dxa"/>
            <w:vAlign w:val="center"/>
          </w:tcPr>
          <w:p w14:paraId="3B764C77" w14:textId="77777777" w:rsidR="00475305" w:rsidRPr="00590750" w:rsidRDefault="00475305" w:rsidP="00852D3D">
            <w:pPr>
              <w:pStyle w:val="Encabezado"/>
              <w:spacing w:before="40"/>
              <w:rPr>
                <w:lang w:val="es-CO" w:eastAsia="it-IT"/>
              </w:rPr>
            </w:pPr>
          </w:p>
        </w:tc>
        <w:tc>
          <w:tcPr>
            <w:tcW w:w="2779" w:type="dxa"/>
            <w:tcBorders>
              <w:right w:val="single" w:sz="8" w:space="0" w:color="auto"/>
            </w:tcBorders>
            <w:vAlign w:val="center"/>
          </w:tcPr>
          <w:p w14:paraId="44604CDE" w14:textId="77777777" w:rsidR="00475305" w:rsidRPr="00590750" w:rsidRDefault="00475305" w:rsidP="00852D3D">
            <w:pPr>
              <w:rPr>
                <w:i/>
                <w:iCs/>
                <w:color w:val="0070C0"/>
                <w:lang w:val="es-CO"/>
              </w:rPr>
            </w:pPr>
            <w:r w:rsidRPr="00590750">
              <w:rPr>
                <w:i/>
                <w:iCs/>
                <w:color w:val="0070C0"/>
                <w:lang w:val="es-CO"/>
              </w:rPr>
              <w:t>[</w:t>
            </w:r>
            <w:r w:rsidR="00571821" w:rsidRPr="00590750">
              <w:rPr>
                <w:i/>
                <w:iCs/>
                <w:color w:val="0070C0"/>
                <w:lang w:val="es-CO"/>
              </w:rPr>
              <w:t>ej.</w:t>
            </w:r>
            <w:r w:rsidRPr="00590750">
              <w:rPr>
                <w:i/>
                <w:iCs/>
                <w:color w:val="0070C0"/>
                <w:lang w:val="es-CO"/>
              </w:rPr>
              <w:t>: Vuelos internacionales]</w:t>
            </w:r>
          </w:p>
        </w:tc>
        <w:tc>
          <w:tcPr>
            <w:tcW w:w="989" w:type="dxa"/>
            <w:tcBorders>
              <w:left w:val="single" w:sz="8" w:space="0" w:color="auto"/>
              <w:bottom w:val="single" w:sz="8" w:space="0" w:color="auto"/>
              <w:right w:val="single" w:sz="8" w:space="0" w:color="auto"/>
            </w:tcBorders>
            <w:vAlign w:val="center"/>
          </w:tcPr>
          <w:p w14:paraId="3D71C01C" w14:textId="77777777" w:rsidR="00475305" w:rsidRPr="00590750" w:rsidRDefault="00475305" w:rsidP="00852D3D">
            <w:pPr>
              <w:pStyle w:val="Encabezado"/>
              <w:spacing w:before="40"/>
              <w:rPr>
                <w:color w:val="0070C0"/>
                <w:lang w:val="es-CO"/>
              </w:rPr>
            </w:pPr>
            <w:r w:rsidRPr="00590750">
              <w:rPr>
                <w:color w:val="0070C0"/>
                <w:lang w:val="es-CO" w:eastAsia="it-IT"/>
              </w:rPr>
              <w:t>[Tiquete]</w:t>
            </w:r>
          </w:p>
        </w:tc>
        <w:tc>
          <w:tcPr>
            <w:tcW w:w="996" w:type="dxa"/>
            <w:tcBorders>
              <w:left w:val="single" w:sz="8" w:space="0" w:color="auto"/>
              <w:bottom w:val="single" w:sz="8" w:space="0" w:color="auto"/>
              <w:right w:val="single" w:sz="8" w:space="0" w:color="auto"/>
            </w:tcBorders>
            <w:vAlign w:val="center"/>
          </w:tcPr>
          <w:p w14:paraId="4FE3B562" w14:textId="77777777" w:rsidR="00475305" w:rsidRPr="00590750" w:rsidRDefault="00475305" w:rsidP="00852D3D">
            <w:pPr>
              <w:spacing w:before="40"/>
              <w:jc w:val="center"/>
              <w:rPr>
                <w:lang w:val="es-CO"/>
              </w:rPr>
            </w:pPr>
          </w:p>
        </w:tc>
        <w:tc>
          <w:tcPr>
            <w:tcW w:w="1134" w:type="dxa"/>
            <w:tcBorders>
              <w:left w:val="single" w:sz="8" w:space="0" w:color="auto"/>
              <w:bottom w:val="single" w:sz="8" w:space="0" w:color="auto"/>
              <w:right w:val="single" w:sz="8" w:space="0" w:color="auto"/>
            </w:tcBorders>
            <w:vAlign w:val="center"/>
          </w:tcPr>
          <w:p w14:paraId="6DB247D1" w14:textId="77777777" w:rsidR="00475305" w:rsidRPr="00590750" w:rsidRDefault="00475305" w:rsidP="00852D3D">
            <w:pPr>
              <w:pStyle w:val="Encabezado"/>
              <w:spacing w:before="40"/>
              <w:jc w:val="center"/>
              <w:rPr>
                <w:lang w:val="es-CO" w:eastAsia="it-IT"/>
              </w:rPr>
            </w:pPr>
          </w:p>
        </w:tc>
        <w:tc>
          <w:tcPr>
            <w:tcW w:w="1531" w:type="dxa"/>
            <w:tcBorders>
              <w:left w:val="single" w:sz="8" w:space="0" w:color="auto"/>
              <w:bottom w:val="single" w:sz="8" w:space="0" w:color="auto"/>
              <w:right w:val="single" w:sz="8" w:space="0" w:color="auto"/>
            </w:tcBorders>
            <w:vAlign w:val="center"/>
          </w:tcPr>
          <w:p w14:paraId="6B7A073F" w14:textId="77777777" w:rsidR="00475305" w:rsidRPr="00590750" w:rsidRDefault="00475305" w:rsidP="00852D3D">
            <w:pPr>
              <w:spacing w:before="40"/>
              <w:jc w:val="center"/>
              <w:rPr>
                <w:lang w:val="es-CO"/>
              </w:rPr>
            </w:pPr>
          </w:p>
        </w:tc>
        <w:tc>
          <w:tcPr>
            <w:tcW w:w="1531" w:type="dxa"/>
            <w:tcBorders>
              <w:left w:val="single" w:sz="8" w:space="0" w:color="auto"/>
              <w:bottom w:val="single" w:sz="8" w:space="0" w:color="auto"/>
              <w:right w:val="single" w:sz="8" w:space="0" w:color="auto"/>
            </w:tcBorders>
            <w:vAlign w:val="center"/>
          </w:tcPr>
          <w:p w14:paraId="4374F280" w14:textId="77777777" w:rsidR="00475305" w:rsidRPr="00590750" w:rsidRDefault="00475305" w:rsidP="00852D3D">
            <w:pPr>
              <w:spacing w:before="40"/>
              <w:jc w:val="center"/>
              <w:rPr>
                <w:lang w:val="es-CO"/>
              </w:rPr>
            </w:pPr>
          </w:p>
        </w:tc>
        <w:tc>
          <w:tcPr>
            <w:tcW w:w="1531" w:type="dxa"/>
            <w:tcBorders>
              <w:left w:val="single" w:sz="8" w:space="0" w:color="auto"/>
              <w:bottom w:val="single" w:sz="8" w:space="0" w:color="auto"/>
              <w:right w:val="single" w:sz="8" w:space="0" w:color="auto"/>
            </w:tcBorders>
            <w:vAlign w:val="center"/>
          </w:tcPr>
          <w:p w14:paraId="7887E0A7" w14:textId="77777777" w:rsidR="00475305" w:rsidRPr="00590750" w:rsidRDefault="00475305" w:rsidP="00852D3D">
            <w:pPr>
              <w:spacing w:before="40"/>
              <w:jc w:val="center"/>
              <w:rPr>
                <w:lang w:val="es-CO"/>
              </w:rPr>
            </w:pPr>
          </w:p>
        </w:tc>
        <w:tc>
          <w:tcPr>
            <w:tcW w:w="1531" w:type="dxa"/>
            <w:tcBorders>
              <w:left w:val="single" w:sz="8" w:space="0" w:color="auto"/>
              <w:bottom w:val="single" w:sz="8" w:space="0" w:color="auto"/>
            </w:tcBorders>
            <w:vAlign w:val="center"/>
          </w:tcPr>
          <w:p w14:paraId="0FC263CD" w14:textId="77777777" w:rsidR="00475305" w:rsidRPr="00590750" w:rsidRDefault="00475305" w:rsidP="00852D3D">
            <w:pPr>
              <w:spacing w:before="40"/>
              <w:jc w:val="center"/>
              <w:rPr>
                <w:lang w:val="es-CO"/>
              </w:rPr>
            </w:pPr>
          </w:p>
        </w:tc>
      </w:tr>
      <w:tr w:rsidR="00475305" w:rsidRPr="00590750" w14:paraId="5DC0BABC" w14:textId="77777777" w:rsidTr="00852D3D">
        <w:trPr>
          <w:trHeight w:hRule="exact" w:val="542"/>
          <w:jc w:val="center"/>
        </w:trPr>
        <w:tc>
          <w:tcPr>
            <w:tcW w:w="454" w:type="dxa"/>
            <w:tcBorders>
              <w:top w:val="single" w:sz="8" w:space="0" w:color="auto"/>
            </w:tcBorders>
            <w:vAlign w:val="center"/>
          </w:tcPr>
          <w:p w14:paraId="2D89BF30" w14:textId="77777777" w:rsidR="00475305" w:rsidRPr="00590750" w:rsidRDefault="00475305" w:rsidP="00852D3D">
            <w:pPr>
              <w:pStyle w:val="Encabezado"/>
              <w:spacing w:before="40"/>
              <w:rPr>
                <w:lang w:val="es-CO" w:eastAsia="it-IT"/>
              </w:rPr>
            </w:pPr>
          </w:p>
        </w:tc>
        <w:tc>
          <w:tcPr>
            <w:tcW w:w="2779" w:type="dxa"/>
            <w:tcBorders>
              <w:top w:val="single" w:sz="8" w:space="0" w:color="auto"/>
            </w:tcBorders>
            <w:vAlign w:val="center"/>
          </w:tcPr>
          <w:p w14:paraId="1878716D" w14:textId="77777777" w:rsidR="00475305" w:rsidRPr="00590750" w:rsidRDefault="00672DAE" w:rsidP="00852D3D">
            <w:pPr>
              <w:rPr>
                <w:i/>
                <w:iCs/>
                <w:color w:val="0070C0"/>
                <w:lang w:val="es-CO"/>
              </w:rPr>
            </w:pPr>
            <w:r w:rsidRPr="00590750">
              <w:rPr>
                <w:i/>
                <w:iCs/>
                <w:color w:val="0070C0"/>
                <w:lang w:val="es-CO"/>
              </w:rPr>
              <w:t>[</w:t>
            </w:r>
            <w:r w:rsidR="00571821" w:rsidRPr="00590750">
              <w:rPr>
                <w:i/>
                <w:iCs/>
                <w:color w:val="0070C0"/>
                <w:lang w:val="es-CO"/>
              </w:rPr>
              <w:t>ej.</w:t>
            </w:r>
            <w:r w:rsidRPr="00590750">
              <w:rPr>
                <w:i/>
                <w:iCs/>
                <w:color w:val="0070C0"/>
                <w:lang w:val="es-CO"/>
              </w:rPr>
              <w:t>: Transporte A/de aeropuerto</w:t>
            </w:r>
            <w:r w:rsidR="00475305" w:rsidRPr="00590750">
              <w:rPr>
                <w:i/>
                <w:iCs/>
                <w:color w:val="0070C0"/>
                <w:lang w:val="es-CO"/>
              </w:rPr>
              <w:t>]</w:t>
            </w:r>
          </w:p>
        </w:tc>
        <w:tc>
          <w:tcPr>
            <w:tcW w:w="989" w:type="dxa"/>
            <w:tcBorders>
              <w:top w:val="single" w:sz="8" w:space="0" w:color="auto"/>
            </w:tcBorders>
            <w:vAlign w:val="center"/>
          </w:tcPr>
          <w:p w14:paraId="5FA42608" w14:textId="77777777" w:rsidR="00475305" w:rsidRPr="00590750" w:rsidRDefault="00475305" w:rsidP="00852D3D">
            <w:pPr>
              <w:pStyle w:val="Encabezado"/>
              <w:spacing w:before="40"/>
              <w:rPr>
                <w:color w:val="0070C0"/>
                <w:lang w:val="es-CO" w:eastAsia="it-IT"/>
              </w:rPr>
            </w:pPr>
            <w:r w:rsidRPr="00590750">
              <w:rPr>
                <w:color w:val="0070C0"/>
                <w:lang w:val="es-CO" w:eastAsia="it-IT"/>
              </w:rPr>
              <w:t>[Viaje]</w:t>
            </w:r>
          </w:p>
        </w:tc>
        <w:tc>
          <w:tcPr>
            <w:tcW w:w="996" w:type="dxa"/>
            <w:tcBorders>
              <w:top w:val="single" w:sz="8" w:space="0" w:color="auto"/>
            </w:tcBorders>
            <w:vAlign w:val="center"/>
          </w:tcPr>
          <w:p w14:paraId="3753ED07" w14:textId="77777777" w:rsidR="00475305" w:rsidRPr="00590750" w:rsidRDefault="00475305" w:rsidP="00852D3D">
            <w:pPr>
              <w:spacing w:before="40"/>
              <w:jc w:val="center"/>
              <w:rPr>
                <w:lang w:val="es-CO"/>
              </w:rPr>
            </w:pPr>
          </w:p>
        </w:tc>
        <w:tc>
          <w:tcPr>
            <w:tcW w:w="1134" w:type="dxa"/>
            <w:tcBorders>
              <w:top w:val="single" w:sz="8" w:space="0" w:color="auto"/>
            </w:tcBorders>
            <w:vAlign w:val="center"/>
          </w:tcPr>
          <w:p w14:paraId="29B90381" w14:textId="77777777" w:rsidR="00475305" w:rsidRPr="00590750" w:rsidRDefault="00475305" w:rsidP="00852D3D">
            <w:pPr>
              <w:spacing w:before="40"/>
              <w:jc w:val="center"/>
              <w:rPr>
                <w:lang w:val="es-CO"/>
              </w:rPr>
            </w:pPr>
          </w:p>
        </w:tc>
        <w:tc>
          <w:tcPr>
            <w:tcW w:w="1531" w:type="dxa"/>
            <w:tcBorders>
              <w:top w:val="single" w:sz="8" w:space="0" w:color="auto"/>
              <w:bottom w:val="single" w:sz="8" w:space="0" w:color="auto"/>
            </w:tcBorders>
            <w:vAlign w:val="center"/>
          </w:tcPr>
          <w:p w14:paraId="39C83D29" w14:textId="77777777" w:rsidR="00475305" w:rsidRPr="00590750" w:rsidRDefault="00475305" w:rsidP="00852D3D">
            <w:pPr>
              <w:spacing w:before="40"/>
              <w:jc w:val="center"/>
              <w:rPr>
                <w:lang w:val="es-CO"/>
              </w:rPr>
            </w:pPr>
          </w:p>
        </w:tc>
        <w:tc>
          <w:tcPr>
            <w:tcW w:w="1531" w:type="dxa"/>
            <w:tcBorders>
              <w:top w:val="single" w:sz="8" w:space="0" w:color="auto"/>
              <w:bottom w:val="single" w:sz="8" w:space="0" w:color="auto"/>
            </w:tcBorders>
            <w:vAlign w:val="center"/>
          </w:tcPr>
          <w:p w14:paraId="51DF2ACE" w14:textId="77777777" w:rsidR="00475305" w:rsidRPr="00590750" w:rsidRDefault="00475305" w:rsidP="00852D3D">
            <w:pPr>
              <w:spacing w:before="40"/>
              <w:jc w:val="center"/>
              <w:rPr>
                <w:lang w:val="es-CO"/>
              </w:rPr>
            </w:pPr>
          </w:p>
        </w:tc>
        <w:tc>
          <w:tcPr>
            <w:tcW w:w="1531" w:type="dxa"/>
            <w:tcBorders>
              <w:top w:val="single" w:sz="8" w:space="0" w:color="auto"/>
              <w:bottom w:val="single" w:sz="8" w:space="0" w:color="auto"/>
            </w:tcBorders>
            <w:vAlign w:val="center"/>
          </w:tcPr>
          <w:p w14:paraId="797A03AA" w14:textId="77777777" w:rsidR="00475305" w:rsidRPr="00590750" w:rsidRDefault="00475305" w:rsidP="00852D3D">
            <w:pPr>
              <w:spacing w:before="40"/>
              <w:jc w:val="center"/>
              <w:rPr>
                <w:lang w:val="es-CO"/>
              </w:rPr>
            </w:pPr>
          </w:p>
        </w:tc>
        <w:tc>
          <w:tcPr>
            <w:tcW w:w="1531" w:type="dxa"/>
            <w:tcBorders>
              <w:top w:val="single" w:sz="8" w:space="0" w:color="auto"/>
            </w:tcBorders>
            <w:vAlign w:val="center"/>
          </w:tcPr>
          <w:p w14:paraId="58EB8100" w14:textId="77777777" w:rsidR="00475305" w:rsidRPr="00590750" w:rsidRDefault="00475305" w:rsidP="00852D3D">
            <w:pPr>
              <w:spacing w:before="40"/>
              <w:jc w:val="center"/>
              <w:rPr>
                <w:lang w:val="es-CO"/>
              </w:rPr>
            </w:pPr>
          </w:p>
        </w:tc>
      </w:tr>
      <w:tr w:rsidR="00475305" w:rsidRPr="00297551" w14:paraId="02942115" w14:textId="77777777" w:rsidTr="00852D3D">
        <w:trPr>
          <w:jc w:val="center"/>
        </w:trPr>
        <w:tc>
          <w:tcPr>
            <w:tcW w:w="454" w:type="dxa"/>
            <w:tcBorders>
              <w:top w:val="single" w:sz="8" w:space="0" w:color="auto"/>
            </w:tcBorders>
            <w:vAlign w:val="center"/>
          </w:tcPr>
          <w:p w14:paraId="45C8A10D" w14:textId="77777777" w:rsidR="00475305" w:rsidRPr="00590750" w:rsidRDefault="00475305" w:rsidP="00852D3D">
            <w:pPr>
              <w:spacing w:before="40"/>
              <w:rPr>
                <w:lang w:val="es-CO"/>
              </w:rPr>
            </w:pPr>
          </w:p>
        </w:tc>
        <w:tc>
          <w:tcPr>
            <w:tcW w:w="2779" w:type="dxa"/>
            <w:tcBorders>
              <w:bottom w:val="single" w:sz="8" w:space="0" w:color="auto"/>
            </w:tcBorders>
            <w:tcMar>
              <w:right w:w="28" w:type="dxa"/>
            </w:tcMar>
            <w:vAlign w:val="center"/>
          </w:tcPr>
          <w:p w14:paraId="3CD758FF" w14:textId="77777777" w:rsidR="00475305" w:rsidRPr="00590750" w:rsidRDefault="00475305" w:rsidP="00852D3D">
            <w:pPr>
              <w:rPr>
                <w:i/>
                <w:iCs/>
                <w:color w:val="0070C0"/>
                <w:lang w:val="es-CO"/>
              </w:rPr>
            </w:pPr>
            <w:r w:rsidRPr="00590750">
              <w:rPr>
                <w:i/>
                <w:iCs/>
                <w:color w:val="0070C0"/>
                <w:lang w:val="es-CO"/>
              </w:rPr>
              <w:t>[</w:t>
            </w:r>
            <w:r w:rsidR="00571821" w:rsidRPr="00590750">
              <w:rPr>
                <w:i/>
                <w:iCs/>
                <w:color w:val="0070C0"/>
                <w:lang w:val="es-CO"/>
              </w:rPr>
              <w:t>ej.</w:t>
            </w:r>
            <w:r w:rsidRPr="00590750">
              <w:rPr>
                <w:i/>
                <w:iCs/>
                <w:color w:val="0070C0"/>
                <w:lang w:val="es-CO"/>
              </w:rPr>
              <w:t>: Costos de comunicación entre (indique lugar y lugar]</w:t>
            </w:r>
          </w:p>
        </w:tc>
        <w:tc>
          <w:tcPr>
            <w:tcW w:w="989" w:type="dxa"/>
            <w:tcBorders>
              <w:bottom w:val="single" w:sz="8" w:space="0" w:color="auto"/>
            </w:tcBorders>
            <w:vAlign w:val="center"/>
          </w:tcPr>
          <w:p w14:paraId="2C7E1058" w14:textId="77777777" w:rsidR="00475305" w:rsidRPr="00590750" w:rsidRDefault="00475305" w:rsidP="00852D3D">
            <w:pPr>
              <w:spacing w:before="40"/>
              <w:jc w:val="center"/>
              <w:rPr>
                <w:color w:val="0066FF"/>
                <w:lang w:val="es-CO"/>
              </w:rPr>
            </w:pPr>
          </w:p>
        </w:tc>
        <w:tc>
          <w:tcPr>
            <w:tcW w:w="996" w:type="dxa"/>
            <w:tcBorders>
              <w:top w:val="single" w:sz="8" w:space="0" w:color="auto"/>
              <w:bottom w:val="single" w:sz="8" w:space="0" w:color="auto"/>
            </w:tcBorders>
            <w:vAlign w:val="center"/>
          </w:tcPr>
          <w:p w14:paraId="7B45D469" w14:textId="77777777" w:rsidR="00475305" w:rsidRPr="00590750" w:rsidRDefault="00475305" w:rsidP="00852D3D">
            <w:pPr>
              <w:spacing w:before="40"/>
              <w:jc w:val="center"/>
              <w:rPr>
                <w:lang w:val="es-CO"/>
              </w:rPr>
            </w:pPr>
          </w:p>
        </w:tc>
        <w:tc>
          <w:tcPr>
            <w:tcW w:w="1134" w:type="dxa"/>
            <w:tcBorders>
              <w:top w:val="single" w:sz="8" w:space="0" w:color="auto"/>
              <w:bottom w:val="single" w:sz="8" w:space="0" w:color="auto"/>
            </w:tcBorders>
            <w:vAlign w:val="center"/>
          </w:tcPr>
          <w:p w14:paraId="40F2B52F" w14:textId="77777777" w:rsidR="00475305" w:rsidRPr="00590750" w:rsidRDefault="00475305" w:rsidP="00852D3D">
            <w:pPr>
              <w:spacing w:before="40"/>
              <w:jc w:val="center"/>
              <w:rPr>
                <w:lang w:val="es-CO"/>
              </w:rPr>
            </w:pPr>
          </w:p>
        </w:tc>
        <w:tc>
          <w:tcPr>
            <w:tcW w:w="1531" w:type="dxa"/>
            <w:tcBorders>
              <w:top w:val="single" w:sz="8" w:space="0" w:color="auto"/>
            </w:tcBorders>
            <w:vAlign w:val="center"/>
          </w:tcPr>
          <w:p w14:paraId="3A1D9B6D" w14:textId="77777777" w:rsidR="00475305" w:rsidRPr="00590750" w:rsidRDefault="00475305" w:rsidP="00852D3D">
            <w:pPr>
              <w:pStyle w:val="Encabezado"/>
              <w:spacing w:before="40"/>
              <w:jc w:val="center"/>
              <w:rPr>
                <w:lang w:val="es-CO" w:eastAsia="it-IT"/>
              </w:rPr>
            </w:pPr>
          </w:p>
        </w:tc>
        <w:tc>
          <w:tcPr>
            <w:tcW w:w="1531" w:type="dxa"/>
            <w:tcBorders>
              <w:top w:val="single" w:sz="8" w:space="0" w:color="auto"/>
            </w:tcBorders>
            <w:vAlign w:val="center"/>
          </w:tcPr>
          <w:p w14:paraId="1CE065CA" w14:textId="77777777" w:rsidR="00475305" w:rsidRPr="00590750" w:rsidRDefault="00475305" w:rsidP="00852D3D">
            <w:pPr>
              <w:spacing w:before="40"/>
              <w:jc w:val="center"/>
              <w:rPr>
                <w:lang w:val="es-CO"/>
              </w:rPr>
            </w:pPr>
          </w:p>
        </w:tc>
        <w:tc>
          <w:tcPr>
            <w:tcW w:w="1531" w:type="dxa"/>
            <w:tcBorders>
              <w:top w:val="single" w:sz="8" w:space="0" w:color="auto"/>
            </w:tcBorders>
            <w:vAlign w:val="center"/>
          </w:tcPr>
          <w:p w14:paraId="67ADAAE8" w14:textId="77777777" w:rsidR="00475305" w:rsidRPr="00590750" w:rsidRDefault="00475305" w:rsidP="00852D3D">
            <w:pPr>
              <w:spacing w:before="40"/>
              <w:jc w:val="center"/>
              <w:rPr>
                <w:lang w:val="es-CO"/>
              </w:rPr>
            </w:pPr>
          </w:p>
        </w:tc>
        <w:tc>
          <w:tcPr>
            <w:tcW w:w="1531" w:type="dxa"/>
            <w:tcBorders>
              <w:top w:val="single" w:sz="8" w:space="0" w:color="auto"/>
            </w:tcBorders>
            <w:vAlign w:val="center"/>
          </w:tcPr>
          <w:p w14:paraId="0C826CC9" w14:textId="77777777" w:rsidR="00475305" w:rsidRPr="00590750" w:rsidRDefault="00475305" w:rsidP="00852D3D">
            <w:pPr>
              <w:spacing w:before="40"/>
              <w:jc w:val="center"/>
              <w:rPr>
                <w:lang w:val="es-CO"/>
              </w:rPr>
            </w:pPr>
          </w:p>
        </w:tc>
      </w:tr>
      <w:tr w:rsidR="00475305" w:rsidRPr="00590750" w14:paraId="6F88A52B" w14:textId="77777777" w:rsidTr="00852D3D">
        <w:trPr>
          <w:trHeight w:hRule="exact" w:val="340"/>
          <w:jc w:val="center"/>
        </w:trPr>
        <w:tc>
          <w:tcPr>
            <w:tcW w:w="454" w:type="dxa"/>
            <w:tcBorders>
              <w:top w:val="single" w:sz="8" w:space="0" w:color="auto"/>
            </w:tcBorders>
            <w:vAlign w:val="center"/>
          </w:tcPr>
          <w:p w14:paraId="07C5CFBD" w14:textId="77777777" w:rsidR="00475305" w:rsidRPr="00590750" w:rsidRDefault="00475305" w:rsidP="00852D3D">
            <w:pPr>
              <w:spacing w:before="40"/>
              <w:rPr>
                <w:lang w:val="es-CO"/>
              </w:rPr>
            </w:pPr>
          </w:p>
        </w:tc>
        <w:tc>
          <w:tcPr>
            <w:tcW w:w="2779" w:type="dxa"/>
            <w:tcBorders>
              <w:top w:val="single" w:sz="8" w:space="0" w:color="auto"/>
            </w:tcBorders>
            <w:tcMar>
              <w:right w:w="28" w:type="dxa"/>
            </w:tcMar>
            <w:vAlign w:val="center"/>
          </w:tcPr>
          <w:p w14:paraId="4ABF467A" w14:textId="77777777" w:rsidR="00475305" w:rsidRPr="00590750" w:rsidRDefault="00475305" w:rsidP="00852D3D">
            <w:pPr>
              <w:rPr>
                <w:i/>
                <w:iCs/>
                <w:color w:val="0070C0"/>
                <w:lang w:val="es-CO"/>
              </w:rPr>
            </w:pPr>
            <w:r w:rsidRPr="00590750">
              <w:rPr>
                <w:i/>
                <w:iCs/>
                <w:color w:val="0070C0"/>
                <w:lang w:val="es-CO"/>
              </w:rPr>
              <w:t xml:space="preserve">[ </w:t>
            </w:r>
            <w:r w:rsidR="00571821" w:rsidRPr="00590750">
              <w:rPr>
                <w:i/>
                <w:iCs/>
                <w:color w:val="0070C0"/>
                <w:lang w:val="es-CO"/>
              </w:rPr>
              <w:t>ej.</w:t>
            </w:r>
            <w:r w:rsidRPr="00590750">
              <w:rPr>
                <w:i/>
                <w:iCs/>
                <w:color w:val="0070C0"/>
                <w:lang w:val="es-CO"/>
              </w:rPr>
              <w:t>: reproducción de informes]</w:t>
            </w:r>
          </w:p>
        </w:tc>
        <w:tc>
          <w:tcPr>
            <w:tcW w:w="989" w:type="dxa"/>
            <w:tcBorders>
              <w:top w:val="single" w:sz="8" w:space="0" w:color="auto"/>
              <w:bottom w:val="single" w:sz="8" w:space="0" w:color="auto"/>
            </w:tcBorders>
            <w:vAlign w:val="center"/>
          </w:tcPr>
          <w:p w14:paraId="26FF855D" w14:textId="77777777" w:rsidR="00475305" w:rsidRPr="00590750" w:rsidRDefault="00475305" w:rsidP="00852D3D">
            <w:pPr>
              <w:spacing w:before="40"/>
              <w:jc w:val="center"/>
              <w:rPr>
                <w:color w:val="0066FF"/>
                <w:lang w:val="es-CO"/>
              </w:rPr>
            </w:pPr>
          </w:p>
        </w:tc>
        <w:tc>
          <w:tcPr>
            <w:tcW w:w="996" w:type="dxa"/>
            <w:tcBorders>
              <w:top w:val="single" w:sz="8" w:space="0" w:color="auto"/>
              <w:bottom w:val="single" w:sz="8" w:space="0" w:color="auto"/>
            </w:tcBorders>
            <w:vAlign w:val="center"/>
          </w:tcPr>
          <w:p w14:paraId="33ABFD2E" w14:textId="77777777" w:rsidR="00475305" w:rsidRPr="00590750" w:rsidRDefault="00475305" w:rsidP="00852D3D">
            <w:pPr>
              <w:spacing w:before="40"/>
              <w:jc w:val="center"/>
              <w:rPr>
                <w:lang w:val="es-CO"/>
              </w:rPr>
            </w:pPr>
          </w:p>
        </w:tc>
        <w:tc>
          <w:tcPr>
            <w:tcW w:w="1134" w:type="dxa"/>
            <w:tcBorders>
              <w:top w:val="single" w:sz="8" w:space="0" w:color="auto"/>
              <w:bottom w:val="single" w:sz="8" w:space="0" w:color="auto"/>
            </w:tcBorders>
            <w:vAlign w:val="center"/>
          </w:tcPr>
          <w:p w14:paraId="681C909F" w14:textId="77777777" w:rsidR="00475305" w:rsidRPr="00590750" w:rsidRDefault="00475305" w:rsidP="00852D3D">
            <w:pPr>
              <w:spacing w:before="40"/>
              <w:jc w:val="center"/>
              <w:rPr>
                <w:lang w:val="es-CO"/>
              </w:rPr>
            </w:pPr>
          </w:p>
        </w:tc>
        <w:tc>
          <w:tcPr>
            <w:tcW w:w="1531" w:type="dxa"/>
            <w:tcBorders>
              <w:top w:val="single" w:sz="8" w:space="0" w:color="auto"/>
            </w:tcBorders>
            <w:vAlign w:val="center"/>
          </w:tcPr>
          <w:p w14:paraId="2AE50578" w14:textId="77777777" w:rsidR="00475305" w:rsidRPr="00590750" w:rsidRDefault="00475305" w:rsidP="00852D3D">
            <w:pPr>
              <w:pStyle w:val="Encabezado"/>
              <w:spacing w:before="40"/>
              <w:jc w:val="center"/>
              <w:rPr>
                <w:lang w:val="es-CO" w:eastAsia="it-IT"/>
              </w:rPr>
            </w:pPr>
          </w:p>
        </w:tc>
        <w:tc>
          <w:tcPr>
            <w:tcW w:w="1531" w:type="dxa"/>
            <w:tcBorders>
              <w:top w:val="single" w:sz="8" w:space="0" w:color="auto"/>
            </w:tcBorders>
            <w:vAlign w:val="center"/>
          </w:tcPr>
          <w:p w14:paraId="2F0FA10A" w14:textId="77777777" w:rsidR="00475305" w:rsidRPr="00590750" w:rsidRDefault="00475305" w:rsidP="00852D3D">
            <w:pPr>
              <w:spacing w:before="40"/>
              <w:jc w:val="center"/>
              <w:rPr>
                <w:lang w:val="es-CO"/>
              </w:rPr>
            </w:pPr>
          </w:p>
        </w:tc>
        <w:tc>
          <w:tcPr>
            <w:tcW w:w="1531" w:type="dxa"/>
            <w:tcBorders>
              <w:top w:val="single" w:sz="8" w:space="0" w:color="auto"/>
            </w:tcBorders>
            <w:vAlign w:val="center"/>
          </w:tcPr>
          <w:p w14:paraId="05A1CB50" w14:textId="77777777" w:rsidR="00475305" w:rsidRPr="00590750" w:rsidRDefault="00475305" w:rsidP="00852D3D">
            <w:pPr>
              <w:spacing w:before="40"/>
              <w:jc w:val="center"/>
              <w:rPr>
                <w:lang w:val="es-CO"/>
              </w:rPr>
            </w:pPr>
          </w:p>
        </w:tc>
        <w:tc>
          <w:tcPr>
            <w:tcW w:w="1531" w:type="dxa"/>
            <w:tcBorders>
              <w:top w:val="single" w:sz="8" w:space="0" w:color="auto"/>
            </w:tcBorders>
            <w:vAlign w:val="center"/>
          </w:tcPr>
          <w:p w14:paraId="2B0164E6" w14:textId="77777777" w:rsidR="00475305" w:rsidRPr="00590750" w:rsidRDefault="00475305" w:rsidP="00852D3D">
            <w:pPr>
              <w:spacing w:before="40"/>
              <w:jc w:val="center"/>
              <w:rPr>
                <w:lang w:val="es-CO"/>
              </w:rPr>
            </w:pPr>
          </w:p>
        </w:tc>
      </w:tr>
      <w:tr w:rsidR="00475305" w:rsidRPr="00590750" w14:paraId="5A6BBAE9" w14:textId="77777777" w:rsidTr="00852D3D">
        <w:trPr>
          <w:jc w:val="center"/>
        </w:trPr>
        <w:tc>
          <w:tcPr>
            <w:tcW w:w="454" w:type="dxa"/>
            <w:tcBorders>
              <w:top w:val="single" w:sz="8" w:space="0" w:color="auto"/>
            </w:tcBorders>
            <w:vAlign w:val="center"/>
          </w:tcPr>
          <w:p w14:paraId="683545C0" w14:textId="77777777" w:rsidR="00475305" w:rsidRPr="00590750" w:rsidRDefault="00475305" w:rsidP="00852D3D">
            <w:pPr>
              <w:spacing w:before="40"/>
              <w:rPr>
                <w:lang w:val="es-CO"/>
              </w:rPr>
            </w:pPr>
          </w:p>
        </w:tc>
        <w:tc>
          <w:tcPr>
            <w:tcW w:w="2779" w:type="dxa"/>
            <w:tcBorders>
              <w:top w:val="single" w:sz="8" w:space="0" w:color="auto"/>
            </w:tcBorders>
            <w:tcMar>
              <w:right w:w="28" w:type="dxa"/>
            </w:tcMar>
            <w:vAlign w:val="center"/>
          </w:tcPr>
          <w:p w14:paraId="5EC1BC93" w14:textId="77777777" w:rsidR="00475305" w:rsidRPr="00590750" w:rsidRDefault="00475305" w:rsidP="00852D3D">
            <w:pPr>
              <w:pStyle w:val="Encabezado"/>
              <w:rPr>
                <w:i/>
                <w:iCs/>
                <w:color w:val="0070C0"/>
                <w:lang w:val="es-CO" w:eastAsia="it-IT"/>
              </w:rPr>
            </w:pPr>
            <w:r w:rsidRPr="00590750">
              <w:rPr>
                <w:i/>
                <w:iCs/>
                <w:color w:val="0070C0"/>
                <w:lang w:val="es-CO" w:eastAsia="it-IT"/>
              </w:rPr>
              <w:t>[</w:t>
            </w:r>
            <w:r w:rsidR="00571821" w:rsidRPr="00590750">
              <w:rPr>
                <w:i/>
                <w:iCs/>
                <w:color w:val="0070C0"/>
                <w:lang w:val="es-CO" w:eastAsia="it-IT"/>
              </w:rPr>
              <w:t>ej.</w:t>
            </w:r>
            <w:r w:rsidRPr="00590750">
              <w:rPr>
                <w:i/>
                <w:iCs/>
                <w:color w:val="0070C0"/>
                <w:lang w:val="es-CO" w:eastAsia="it-IT"/>
              </w:rPr>
              <w:t>: alquiler de oficina]</w:t>
            </w:r>
          </w:p>
        </w:tc>
        <w:tc>
          <w:tcPr>
            <w:tcW w:w="989" w:type="dxa"/>
            <w:tcBorders>
              <w:top w:val="single" w:sz="8" w:space="0" w:color="auto"/>
              <w:bottom w:val="single" w:sz="8" w:space="0" w:color="auto"/>
            </w:tcBorders>
            <w:vAlign w:val="center"/>
          </w:tcPr>
          <w:p w14:paraId="496C4DD6" w14:textId="77777777" w:rsidR="00475305" w:rsidRPr="00590750" w:rsidRDefault="00475305" w:rsidP="00852D3D">
            <w:pPr>
              <w:spacing w:before="40"/>
              <w:jc w:val="center"/>
              <w:rPr>
                <w:color w:val="0066FF"/>
                <w:lang w:val="es-CO"/>
              </w:rPr>
            </w:pPr>
          </w:p>
        </w:tc>
        <w:tc>
          <w:tcPr>
            <w:tcW w:w="996" w:type="dxa"/>
            <w:tcBorders>
              <w:top w:val="single" w:sz="8" w:space="0" w:color="auto"/>
              <w:bottom w:val="single" w:sz="8" w:space="0" w:color="auto"/>
            </w:tcBorders>
            <w:vAlign w:val="center"/>
          </w:tcPr>
          <w:p w14:paraId="5AF2DCF0" w14:textId="77777777" w:rsidR="00475305" w:rsidRPr="00590750" w:rsidRDefault="00475305" w:rsidP="00852D3D">
            <w:pPr>
              <w:spacing w:before="40"/>
              <w:jc w:val="center"/>
              <w:rPr>
                <w:lang w:val="es-CO"/>
              </w:rPr>
            </w:pPr>
          </w:p>
        </w:tc>
        <w:tc>
          <w:tcPr>
            <w:tcW w:w="1134" w:type="dxa"/>
            <w:tcBorders>
              <w:top w:val="single" w:sz="8" w:space="0" w:color="auto"/>
              <w:bottom w:val="single" w:sz="8" w:space="0" w:color="auto"/>
            </w:tcBorders>
            <w:vAlign w:val="center"/>
          </w:tcPr>
          <w:p w14:paraId="3212C6FE" w14:textId="77777777" w:rsidR="00475305" w:rsidRPr="00590750" w:rsidRDefault="00475305" w:rsidP="00852D3D">
            <w:pPr>
              <w:spacing w:before="40"/>
              <w:jc w:val="center"/>
              <w:rPr>
                <w:lang w:val="es-CO"/>
              </w:rPr>
            </w:pPr>
          </w:p>
        </w:tc>
        <w:tc>
          <w:tcPr>
            <w:tcW w:w="1531" w:type="dxa"/>
            <w:tcBorders>
              <w:top w:val="single" w:sz="8" w:space="0" w:color="auto"/>
            </w:tcBorders>
            <w:vAlign w:val="center"/>
          </w:tcPr>
          <w:p w14:paraId="1568D604" w14:textId="77777777" w:rsidR="00475305" w:rsidRPr="00590750" w:rsidRDefault="00475305" w:rsidP="00852D3D">
            <w:pPr>
              <w:pStyle w:val="Encabezado"/>
              <w:spacing w:before="40"/>
              <w:jc w:val="center"/>
              <w:rPr>
                <w:lang w:val="es-CO" w:eastAsia="it-IT"/>
              </w:rPr>
            </w:pPr>
          </w:p>
        </w:tc>
        <w:tc>
          <w:tcPr>
            <w:tcW w:w="1531" w:type="dxa"/>
            <w:tcBorders>
              <w:top w:val="single" w:sz="8" w:space="0" w:color="auto"/>
            </w:tcBorders>
            <w:vAlign w:val="center"/>
          </w:tcPr>
          <w:p w14:paraId="71E725D3" w14:textId="77777777" w:rsidR="00475305" w:rsidRPr="00590750" w:rsidRDefault="00475305" w:rsidP="00852D3D">
            <w:pPr>
              <w:spacing w:before="40"/>
              <w:jc w:val="center"/>
              <w:rPr>
                <w:lang w:val="es-CO"/>
              </w:rPr>
            </w:pPr>
          </w:p>
        </w:tc>
        <w:tc>
          <w:tcPr>
            <w:tcW w:w="1531" w:type="dxa"/>
            <w:tcBorders>
              <w:top w:val="single" w:sz="8" w:space="0" w:color="auto"/>
            </w:tcBorders>
            <w:vAlign w:val="center"/>
          </w:tcPr>
          <w:p w14:paraId="4BA30FB4" w14:textId="77777777" w:rsidR="00475305" w:rsidRPr="00590750" w:rsidRDefault="00475305" w:rsidP="00852D3D">
            <w:pPr>
              <w:spacing w:before="40"/>
              <w:jc w:val="center"/>
              <w:rPr>
                <w:lang w:val="es-CO"/>
              </w:rPr>
            </w:pPr>
          </w:p>
        </w:tc>
        <w:tc>
          <w:tcPr>
            <w:tcW w:w="1531" w:type="dxa"/>
            <w:tcBorders>
              <w:top w:val="single" w:sz="8" w:space="0" w:color="auto"/>
            </w:tcBorders>
            <w:vAlign w:val="center"/>
          </w:tcPr>
          <w:p w14:paraId="499E5690" w14:textId="77777777" w:rsidR="00475305" w:rsidRPr="00590750" w:rsidRDefault="00475305" w:rsidP="00852D3D">
            <w:pPr>
              <w:spacing w:before="40"/>
              <w:jc w:val="center"/>
              <w:rPr>
                <w:lang w:val="es-CO"/>
              </w:rPr>
            </w:pPr>
          </w:p>
        </w:tc>
      </w:tr>
      <w:tr w:rsidR="00475305" w:rsidRPr="00590750" w14:paraId="10CD49B4" w14:textId="77777777" w:rsidTr="00852D3D">
        <w:trPr>
          <w:trHeight w:hRule="exact" w:val="340"/>
          <w:jc w:val="center"/>
        </w:trPr>
        <w:tc>
          <w:tcPr>
            <w:tcW w:w="454" w:type="dxa"/>
            <w:tcBorders>
              <w:top w:val="single" w:sz="8" w:space="0" w:color="auto"/>
            </w:tcBorders>
            <w:vAlign w:val="center"/>
          </w:tcPr>
          <w:p w14:paraId="71EE6C5C" w14:textId="77777777" w:rsidR="00475305" w:rsidRPr="00590750" w:rsidRDefault="00475305" w:rsidP="00852D3D">
            <w:pPr>
              <w:spacing w:before="40"/>
              <w:rPr>
                <w:lang w:val="es-CO"/>
              </w:rPr>
            </w:pPr>
          </w:p>
        </w:tc>
        <w:tc>
          <w:tcPr>
            <w:tcW w:w="2779" w:type="dxa"/>
            <w:tcBorders>
              <w:top w:val="single" w:sz="8" w:space="0" w:color="auto"/>
            </w:tcBorders>
            <w:vAlign w:val="center"/>
          </w:tcPr>
          <w:p w14:paraId="62BFFEF4" w14:textId="77777777" w:rsidR="00475305" w:rsidRPr="00590750" w:rsidRDefault="00475305" w:rsidP="00852D3D">
            <w:pPr>
              <w:pStyle w:val="Encabezado"/>
              <w:rPr>
                <w:i/>
                <w:iCs/>
                <w:color w:val="0070C0"/>
                <w:lang w:val="es-CO"/>
              </w:rPr>
            </w:pPr>
            <w:r w:rsidRPr="00590750">
              <w:rPr>
                <w:i/>
                <w:iCs/>
                <w:color w:val="0070C0"/>
                <w:lang w:val="es-CO"/>
              </w:rPr>
              <w:t>....................................</w:t>
            </w:r>
          </w:p>
        </w:tc>
        <w:tc>
          <w:tcPr>
            <w:tcW w:w="989" w:type="dxa"/>
            <w:tcBorders>
              <w:top w:val="single" w:sz="8" w:space="0" w:color="auto"/>
            </w:tcBorders>
            <w:vAlign w:val="center"/>
          </w:tcPr>
          <w:p w14:paraId="7AA4C874" w14:textId="77777777" w:rsidR="00475305" w:rsidRPr="00590750" w:rsidRDefault="00475305" w:rsidP="00852D3D">
            <w:pPr>
              <w:spacing w:before="40"/>
              <w:jc w:val="center"/>
              <w:rPr>
                <w:color w:val="0066FF"/>
                <w:lang w:val="es-CO"/>
              </w:rPr>
            </w:pPr>
          </w:p>
        </w:tc>
        <w:tc>
          <w:tcPr>
            <w:tcW w:w="996" w:type="dxa"/>
            <w:tcBorders>
              <w:top w:val="single" w:sz="8" w:space="0" w:color="auto"/>
            </w:tcBorders>
            <w:vAlign w:val="center"/>
          </w:tcPr>
          <w:p w14:paraId="1EAB06F9" w14:textId="77777777" w:rsidR="00475305" w:rsidRPr="00590750" w:rsidRDefault="00475305" w:rsidP="00852D3D">
            <w:pPr>
              <w:spacing w:before="40"/>
              <w:jc w:val="center"/>
              <w:rPr>
                <w:lang w:val="es-CO"/>
              </w:rPr>
            </w:pPr>
          </w:p>
        </w:tc>
        <w:tc>
          <w:tcPr>
            <w:tcW w:w="1134" w:type="dxa"/>
            <w:tcBorders>
              <w:top w:val="single" w:sz="8" w:space="0" w:color="auto"/>
            </w:tcBorders>
            <w:vAlign w:val="center"/>
          </w:tcPr>
          <w:p w14:paraId="2237499D" w14:textId="77777777" w:rsidR="00475305" w:rsidRPr="00590750" w:rsidRDefault="00475305" w:rsidP="00852D3D">
            <w:pPr>
              <w:spacing w:before="40"/>
              <w:jc w:val="center"/>
              <w:rPr>
                <w:lang w:val="es-CO"/>
              </w:rPr>
            </w:pPr>
          </w:p>
        </w:tc>
        <w:tc>
          <w:tcPr>
            <w:tcW w:w="1531" w:type="dxa"/>
            <w:tcBorders>
              <w:top w:val="single" w:sz="8" w:space="0" w:color="auto"/>
            </w:tcBorders>
            <w:vAlign w:val="center"/>
          </w:tcPr>
          <w:p w14:paraId="3E0FC6A1" w14:textId="77777777" w:rsidR="00475305" w:rsidRPr="00590750" w:rsidRDefault="00475305" w:rsidP="00852D3D">
            <w:pPr>
              <w:pStyle w:val="Encabezado"/>
              <w:spacing w:before="40"/>
              <w:jc w:val="center"/>
              <w:rPr>
                <w:lang w:val="es-CO" w:eastAsia="it-IT"/>
              </w:rPr>
            </w:pPr>
          </w:p>
        </w:tc>
        <w:tc>
          <w:tcPr>
            <w:tcW w:w="1531" w:type="dxa"/>
            <w:tcBorders>
              <w:top w:val="single" w:sz="8" w:space="0" w:color="auto"/>
            </w:tcBorders>
            <w:vAlign w:val="center"/>
          </w:tcPr>
          <w:p w14:paraId="7E43E9F9" w14:textId="77777777" w:rsidR="00475305" w:rsidRPr="00590750" w:rsidRDefault="00475305" w:rsidP="00852D3D">
            <w:pPr>
              <w:spacing w:before="40"/>
              <w:jc w:val="center"/>
              <w:rPr>
                <w:lang w:val="es-CO"/>
              </w:rPr>
            </w:pPr>
          </w:p>
        </w:tc>
        <w:tc>
          <w:tcPr>
            <w:tcW w:w="1531" w:type="dxa"/>
            <w:tcBorders>
              <w:top w:val="single" w:sz="8" w:space="0" w:color="auto"/>
            </w:tcBorders>
            <w:vAlign w:val="center"/>
          </w:tcPr>
          <w:p w14:paraId="0E73ED58" w14:textId="77777777" w:rsidR="00475305" w:rsidRPr="00590750" w:rsidRDefault="00475305" w:rsidP="00852D3D">
            <w:pPr>
              <w:spacing w:before="40"/>
              <w:jc w:val="center"/>
              <w:rPr>
                <w:lang w:val="es-CO"/>
              </w:rPr>
            </w:pPr>
          </w:p>
        </w:tc>
        <w:tc>
          <w:tcPr>
            <w:tcW w:w="1531" w:type="dxa"/>
            <w:tcBorders>
              <w:top w:val="single" w:sz="8" w:space="0" w:color="auto"/>
            </w:tcBorders>
            <w:vAlign w:val="center"/>
          </w:tcPr>
          <w:p w14:paraId="1065146D" w14:textId="77777777" w:rsidR="00475305" w:rsidRPr="00590750" w:rsidRDefault="00475305" w:rsidP="00852D3D">
            <w:pPr>
              <w:spacing w:before="40"/>
              <w:jc w:val="center"/>
              <w:rPr>
                <w:lang w:val="es-CO"/>
              </w:rPr>
            </w:pPr>
          </w:p>
        </w:tc>
      </w:tr>
      <w:tr w:rsidR="00475305" w:rsidRPr="00297551" w14:paraId="15480B19" w14:textId="77777777" w:rsidTr="00852D3D">
        <w:trPr>
          <w:jc w:val="center"/>
        </w:trPr>
        <w:tc>
          <w:tcPr>
            <w:tcW w:w="454" w:type="dxa"/>
            <w:tcBorders>
              <w:top w:val="single" w:sz="8" w:space="0" w:color="auto"/>
            </w:tcBorders>
            <w:vAlign w:val="center"/>
          </w:tcPr>
          <w:p w14:paraId="2E914965" w14:textId="77777777" w:rsidR="00475305" w:rsidRPr="00590750" w:rsidRDefault="00475305" w:rsidP="00852D3D">
            <w:pPr>
              <w:spacing w:before="40"/>
              <w:rPr>
                <w:lang w:val="es-CO"/>
              </w:rPr>
            </w:pPr>
          </w:p>
        </w:tc>
        <w:tc>
          <w:tcPr>
            <w:tcW w:w="2779" w:type="dxa"/>
            <w:tcBorders>
              <w:top w:val="single" w:sz="8" w:space="0" w:color="auto"/>
            </w:tcBorders>
            <w:tcMar>
              <w:right w:w="57" w:type="dxa"/>
            </w:tcMar>
            <w:vAlign w:val="center"/>
          </w:tcPr>
          <w:p w14:paraId="16B97AB7" w14:textId="77777777" w:rsidR="00475305" w:rsidRPr="00590750" w:rsidRDefault="00475305" w:rsidP="00852D3D">
            <w:pPr>
              <w:pStyle w:val="Encabezado"/>
              <w:rPr>
                <w:i/>
                <w:iCs/>
                <w:color w:val="0070C0"/>
                <w:lang w:val="es-CO" w:eastAsia="it-IT"/>
              </w:rPr>
            </w:pPr>
            <w:r w:rsidRPr="00590750">
              <w:rPr>
                <w:i/>
                <w:iCs/>
                <w:color w:val="0070C0"/>
                <w:lang w:val="es-CO"/>
              </w:rPr>
              <w:t>[Capacitación del personal del Cliente – si se requiere en los TDR]</w:t>
            </w:r>
          </w:p>
        </w:tc>
        <w:tc>
          <w:tcPr>
            <w:tcW w:w="989" w:type="dxa"/>
            <w:tcBorders>
              <w:top w:val="single" w:sz="8" w:space="0" w:color="auto"/>
              <w:bottom w:val="single" w:sz="8" w:space="0" w:color="auto"/>
            </w:tcBorders>
            <w:vAlign w:val="center"/>
          </w:tcPr>
          <w:p w14:paraId="64A57BD8" w14:textId="77777777" w:rsidR="00475305" w:rsidRPr="00590750" w:rsidRDefault="00475305" w:rsidP="00852D3D">
            <w:pPr>
              <w:spacing w:before="40"/>
              <w:jc w:val="center"/>
              <w:rPr>
                <w:color w:val="0066FF"/>
                <w:lang w:val="es-CO"/>
              </w:rPr>
            </w:pPr>
          </w:p>
        </w:tc>
        <w:tc>
          <w:tcPr>
            <w:tcW w:w="996" w:type="dxa"/>
            <w:tcBorders>
              <w:top w:val="single" w:sz="8" w:space="0" w:color="auto"/>
              <w:bottom w:val="single" w:sz="8" w:space="0" w:color="auto"/>
            </w:tcBorders>
            <w:vAlign w:val="center"/>
          </w:tcPr>
          <w:p w14:paraId="3B8D049B" w14:textId="77777777" w:rsidR="00475305" w:rsidRPr="00590750" w:rsidRDefault="00475305" w:rsidP="00852D3D">
            <w:pPr>
              <w:spacing w:before="40"/>
              <w:jc w:val="center"/>
              <w:rPr>
                <w:lang w:val="es-CO"/>
              </w:rPr>
            </w:pPr>
          </w:p>
        </w:tc>
        <w:tc>
          <w:tcPr>
            <w:tcW w:w="1134" w:type="dxa"/>
            <w:tcBorders>
              <w:top w:val="single" w:sz="8" w:space="0" w:color="auto"/>
              <w:bottom w:val="single" w:sz="8" w:space="0" w:color="auto"/>
            </w:tcBorders>
            <w:vAlign w:val="center"/>
          </w:tcPr>
          <w:p w14:paraId="2BF680CE" w14:textId="77777777" w:rsidR="00475305" w:rsidRPr="00590750" w:rsidRDefault="00475305" w:rsidP="00852D3D">
            <w:pPr>
              <w:spacing w:before="40"/>
              <w:jc w:val="center"/>
              <w:rPr>
                <w:lang w:val="es-CO"/>
              </w:rPr>
            </w:pPr>
          </w:p>
        </w:tc>
        <w:tc>
          <w:tcPr>
            <w:tcW w:w="1531" w:type="dxa"/>
            <w:tcBorders>
              <w:top w:val="single" w:sz="8" w:space="0" w:color="auto"/>
            </w:tcBorders>
            <w:vAlign w:val="center"/>
          </w:tcPr>
          <w:p w14:paraId="2AB83827" w14:textId="77777777" w:rsidR="00475305" w:rsidRPr="00590750" w:rsidRDefault="00475305" w:rsidP="00852D3D">
            <w:pPr>
              <w:pStyle w:val="Encabezado"/>
              <w:spacing w:before="40"/>
              <w:jc w:val="center"/>
              <w:rPr>
                <w:lang w:val="es-CO" w:eastAsia="it-IT"/>
              </w:rPr>
            </w:pPr>
          </w:p>
        </w:tc>
        <w:tc>
          <w:tcPr>
            <w:tcW w:w="1531" w:type="dxa"/>
            <w:tcBorders>
              <w:top w:val="single" w:sz="8" w:space="0" w:color="auto"/>
            </w:tcBorders>
            <w:vAlign w:val="center"/>
          </w:tcPr>
          <w:p w14:paraId="784EF76C" w14:textId="77777777" w:rsidR="00475305" w:rsidRPr="00590750" w:rsidRDefault="00475305" w:rsidP="00852D3D">
            <w:pPr>
              <w:spacing w:before="40"/>
              <w:jc w:val="center"/>
              <w:rPr>
                <w:lang w:val="es-CO"/>
              </w:rPr>
            </w:pPr>
          </w:p>
        </w:tc>
        <w:tc>
          <w:tcPr>
            <w:tcW w:w="1531" w:type="dxa"/>
            <w:tcBorders>
              <w:top w:val="single" w:sz="8" w:space="0" w:color="auto"/>
            </w:tcBorders>
            <w:vAlign w:val="center"/>
          </w:tcPr>
          <w:p w14:paraId="0876E07A" w14:textId="77777777" w:rsidR="00475305" w:rsidRPr="00590750" w:rsidRDefault="00475305" w:rsidP="00852D3D">
            <w:pPr>
              <w:spacing w:before="40"/>
              <w:jc w:val="center"/>
              <w:rPr>
                <w:lang w:val="es-CO"/>
              </w:rPr>
            </w:pPr>
          </w:p>
        </w:tc>
        <w:tc>
          <w:tcPr>
            <w:tcW w:w="1531" w:type="dxa"/>
            <w:tcBorders>
              <w:top w:val="single" w:sz="8" w:space="0" w:color="auto"/>
            </w:tcBorders>
            <w:vAlign w:val="center"/>
          </w:tcPr>
          <w:p w14:paraId="538E4DB5" w14:textId="77777777" w:rsidR="00475305" w:rsidRPr="00590750" w:rsidRDefault="00475305" w:rsidP="00852D3D">
            <w:pPr>
              <w:spacing w:before="40"/>
              <w:jc w:val="center"/>
              <w:rPr>
                <w:lang w:val="es-CO"/>
              </w:rPr>
            </w:pPr>
          </w:p>
        </w:tc>
      </w:tr>
      <w:tr w:rsidR="00475305" w:rsidRPr="00590750" w14:paraId="55062DEE" w14:textId="77777777" w:rsidTr="00852D3D">
        <w:trPr>
          <w:cantSplit/>
          <w:trHeight w:hRule="exact" w:val="397"/>
          <w:jc w:val="center"/>
        </w:trPr>
        <w:tc>
          <w:tcPr>
            <w:tcW w:w="6352" w:type="dxa"/>
            <w:gridSpan w:val="5"/>
            <w:tcBorders>
              <w:top w:val="single" w:sz="8" w:space="0" w:color="auto"/>
              <w:bottom w:val="double" w:sz="4" w:space="0" w:color="auto"/>
            </w:tcBorders>
            <w:vAlign w:val="center"/>
          </w:tcPr>
          <w:p w14:paraId="07DE789B" w14:textId="77777777" w:rsidR="00475305" w:rsidRPr="00590750" w:rsidRDefault="00475305" w:rsidP="00852D3D">
            <w:pPr>
              <w:pStyle w:val="Encabezado"/>
              <w:tabs>
                <w:tab w:val="right" w:pos="5949"/>
              </w:tabs>
              <w:rPr>
                <w:lang w:val="es-CO" w:eastAsia="it-IT"/>
              </w:rPr>
            </w:pPr>
            <w:r w:rsidRPr="00590750">
              <w:rPr>
                <w:lang w:val="es-CO" w:eastAsia="it-IT"/>
              </w:rPr>
              <w:tab/>
              <w:t>Costos Totales</w:t>
            </w:r>
          </w:p>
          <w:p w14:paraId="7CC58076" w14:textId="77777777" w:rsidR="00475305" w:rsidRPr="00590750" w:rsidRDefault="00475305" w:rsidP="00852D3D">
            <w:pPr>
              <w:pStyle w:val="Encabezado"/>
              <w:tabs>
                <w:tab w:val="right" w:pos="5949"/>
              </w:tabs>
              <w:rPr>
                <w:lang w:val="es-CO" w:eastAsia="it-IT"/>
              </w:rPr>
            </w:pPr>
          </w:p>
        </w:tc>
        <w:tc>
          <w:tcPr>
            <w:tcW w:w="1531" w:type="dxa"/>
            <w:tcBorders>
              <w:top w:val="single" w:sz="8" w:space="0" w:color="auto"/>
              <w:bottom w:val="double" w:sz="4" w:space="0" w:color="auto"/>
            </w:tcBorders>
            <w:vAlign w:val="center"/>
          </w:tcPr>
          <w:p w14:paraId="3FDE2AE0" w14:textId="77777777" w:rsidR="00475305" w:rsidRPr="00590750" w:rsidRDefault="00475305" w:rsidP="00852D3D">
            <w:pPr>
              <w:jc w:val="center"/>
              <w:rPr>
                <w:lang w:val="es-CO"/>
              </w:rPr>
            </w:pPr>
          </w:p>
        </w:tc>
        <w:tc>
          <w:tcPr>
            <w:tcW w:w="1531" w:type="dxa"/>
            <w:tcBorders>
              <w:top w:val="single" w:sz="8" w:space="0" w:color="auto"/>
              <w:bottom w:val="double" w:sz="4" w:space="0" w:color="auto"/>
            </w:tcBorders>
            <w:vAlign w:val="center"/>
          </w:tcPr>
          <w:p w14:paraId="491F9E87" w14:textId="77777777" w:rsidR="00475305" w:rsidRPr="00590750" w:rsidRDefault="00475305" w:rsidP="00852D3D">
            <w:pPr>
              <w:jc w:val="center"/>
              <w:rPr>
                <w:lang w:val="es-CO"/>
              </w:rPr>
            </w:pPr>
          </w:p>
        </w:tc>
        <w:tc>
          <w:tcPr>
            <w:tcW w:w="1531" w:type="dxa"/>
            <w:tcBorders>
              <w:top w:val="single" w:sz="8" w:space="0" w:color="auto"/>
              <w:bottom w:val="double" w:sz="4" w:space="0" w:color="auto"/>
            </w:tcBorders>
            <w:vAlign w:val="center"/>
          </w:tcPr>
          <w:p w14:paraId="5D118200" w14:textId="77777777" w:rsidR="00475305" w:rsidRPr="00590750" w:rsidRDefault="00475305" w:rsidP="00852D3D">
            <w:pPr>
              <w:jc w:val="center"/>
              <w:rPr>
                <w:lang w:val="es-CO"/>
              </w:rPr>
            </w:pPr>
          </w:p>
        </w:tc>
        <w:tc>
          <w:tcPr>
            <w:tcW w:w="1531" w:type="dxa"/>
            <w:tcBorders>
              <w:top w:val="single" w:sz="8" w:space="0" w:color="auto"/>
              <w:bottom w:val="double" w:sz="4" w:space="0" w:color="auto"/>
            </w:tcBorders>
            <w:vAlign w:val="center"/>
          </w:tcPr>
          <w:p w14:paraId="03B5157E" w14:textId="77777777" w:rsidR="00475305" w:rsidRPr="00590750" w:rsidRDefault="00475305" w:rsidP="00852D3D">
            <w:pPr>
              <w:jc w:val="center"/>
              <w:rPr>
                <w:lang w:val="es-CO"/>
              </w:rPr>
            </w:pPr>
          </w:p>
        </w:tc>
      </w:tr>
    </w:tbl>
    <w:p w14:paraId="691CF546" w14:textId="77777777" w:rsidR="0024084E" w:rsidRPr="00590750" w:rsidRDefault="0024084E" w:rsidP="0024084E">
      <w:pPr>
        <w:pStyle w:val="Encabezado"/>
        <w:spacing w:line="120" w:lineRule="exact"/>
        <w:rPr>
          <w:rFonts w:cstheme="minorHAnsi"/>
          <w:szCs w:val="24"/>
          <w:lang w:val="es-CO" w:eastAsia="it-IT"/>
        </w:rPr>
      </w:pPr>
    </w:p>
    <w:p w14:paraId="16FA7B43" w14:textId="77777777" w:rsidR="0024084E" w:rsidRPr="00590750" w:rsidRDefault="0024084E" w:rsidP="0024084E">
      <w:pPr>
        <w:pStyle w:val="Encabezado"/>
        <w:spacing w:line="120" w:lineRule="exact"/>
        <w:rPr>
          <w:rFonts w:cstheme="minorHAnsi"/>
          <w:szCs w:val="24"/>
          <w:lang w:val="es-CO" w:eastAsia="it-IT"/>
        </w:rPr>
      </w:pPr>
    </w:p>
    <w:p w14:paraId="22578458" w14:textId="77777777" w:rsidR="0024084E" w:rsidRPr="00590750" w:rsidRDefault="0024084E" w:rsidP="0024084E">
      <w:pPr>
        <w:rPr>
          <w:rFonts w:cstheme="minorHAnsi"/>
          <w:i/>
          <w:lang w:val="es-CO"/>
        </w:rPr>
      </w:pPr>
      <w:r w:rsidRPr="00590750">
        <w:rPr>
          <w:rFonts w:cstheme="minorHAnsi"/>
          <w:lang w:val="es-CO"/>
        </w:rPr>
        <w:t>Legend</w:t>
      </w:r>
      <w:r w:rsidR="00475305" w:rsidRPr="00590750">
        <w:rPr>
          <w:rFonts w:cstheme="minorHAnsi"/>
          <w:lang w:val="es-CO"/>
        </w:rPr>
        <w:t>a</w:t>
      </w:r>
      <w:r w:rsidRPr="00590750">
        <w:rPr>
          <w:rFonts w:cstheme="minorHAnsi"/>
          <w:i/>
          <w:lang w:val="es-CO"/>
        </w:rPr>
        <w:t xml:space="preserve">: </w:t>
      </w:r>
    </w:p>
    <w:p w14:paraId="127CF6FE" w14:textId="77777777" w:rsidR="0024084E" w:rsidRPr="00590750" w:rsidRDefault="0024084E" w:rsidP="0024084E">
      <w:pPr>
        <w:rPr>
          <w:rFonts w:cstheme="minorHAnsi"/>
          <w:lang w:val="es-CO"/>
        </w:rPr>
        <w:sectPr w:rsidR="0024084E" w:rsidRPr="00590750" w:rsidSect="0024084E">
          <w:pgSz w:w="15840" w:h="12240" w:orient="landscape"/>
          <w:pgMar w:top="1440" w:right="1440" w:bottom="1440" w:left="1440" w:header="720" w:footer="720" w:gutter="0"/>
          <w:cols w:space="720"/>
          <w:docGrid w:linePitch="360"/>
        </w:sectPr>
      </w:pPr>
    </w:p>
    <w:p w14:paraId="5F1C2BA3" w14:textId="77777777" w:rsidR="0024084E" w:rsidRPr="00590750" w:rsidRDefault="0024084E" w:rsidP="0024084E">
      <w:pPr>
        <w:pStyle w:val="Ttulo1"/>
        <w:spacing w:line="240" w:lineRule="auto"/>
        <w:jc w:val="center"/>
        <w:rPr>
          <w:rFonts w:asciiTheme="minorHAnsi" w:hAnsiTheme="minorHAnsi" w:cstheme="minorHAnsi"/>
          <w:color w:val="auto"/>
        </w:rPr>
      </w:pPr>
      <w:bookmarkStart w:id="111" w:name="_Toc325721730"/>
      <w:bookmarkStart w:id="112" w:name="_Toc488652394"/>
      <w:r w:rsidRPr="00590750">
        <w:rPr>
          <w:rFonts w:asciiTheme="minorHAnsi" w:hAnsiTheme="minorHAnsi" w:cstheme="minorHAnsi"/>
          <w:color w:val="auto"/>
        </w:rPr>
        <w:lastRenderedPageBreak/>
        <w:t>Sec</w:t>
      </w:r>
      <w:r w:rsidR="00475305" w:rsidRPr="00590750">
        <w:rPr>
          <w:rFonts w:asciiTheme="minorHAnsi" w:hAnsiTheme="minorHAnsi" w:cstheme="minorHAnsi"/>
          <w:color w:val="auto"/>
        </w:rPr>
        <w:t>ció</w:t>
      </w:r>
      <w:r w:rsidRPr="00590750">
        <w:rPr>
          <w:rFonts w:asciiTheme="minorHAnsi" w:hAnsiTheme="minorHAnsi" w:cstheme="minorHAnsi"/>
          <w:color w:val="auto"/>
        </w:rPr>
        <w:t xml:space="preserve">n 5.  </w:t>
      </w:r>
      <w:bookmarkEnd w:id="111"/>
      <w:r w:rsidR="00475305" w:rsidRPr="00590750">
        <w:rPr>
          <w:rFonts w:asciiTheme="minorHAnsi" w:hAnsiTheme="minorHAnsi" w:cstheme="minorHAnsi"/>
          <w:color w:val="auto"/>
        </w:rPr>
        <w:t>Países Elegibles</w:t>
      </w:r>
      <w:bookmarkEnd w:id="112"/>
    </w:p>
    <w:p w14:paraId="56C3035A" w14:textId="77777777" w:rsidR="00475305" w:rsidRPr="00590750" w:rsidRDefault="00475305" w:rsidP="00672DAE">
      <w:pPr>
        <w:spacing w:before="120" w:after="120" w:line="240" w:lineRule="auto"/>
        <w:rPr>
          <w:rFonts w:ascii="Calibri" w:eastAsia="Times New Roman" w:hAnsi="Calibri" w:cs="Times New Roman"/>
          <w:i/>
          <w:iCs/>
          <w:lang w:val="es-CO"/>
        </w:rPr>
      </w:pPr>
      <w:r w:rsidRPr="00590750">
        <w:rPr>
          <w:rFonts w:ascii="Calibri" w:eastAsia="Times New Roman" w:hAnsi="Calibri" w:cs="Times New Roman"/>
          <w:lang w:val="es-CO"/>
        </w:rPr>
        <w:t xml:space="preserve">Para los propósitos de </w:t>
      </w:r>
      <w:r w:rsidRPr="00590750">
        <w:rPr>
          <w:rFonts w:ascii="Calibri" w:eastAsia="Times New Roman" w:hAnsi="Calibri" w:cs="Times New Roman"/>
          <w:b/>
          <w:bCs/>
          <w:lang w:val="es-CO"/>
        </w:rPr>
        <w:t>IAC6.1</w:t>
      </w:r>
      <w:r w:rsidRPr="00590750">
        <w:rPr>
          <w:rFonts w:ascii="Calibri" w:eastAsia="Times New Roman" w:hAnsi="Calibri" w:cs="Times New Roman"/>
          <w:lang w:val="es-CO"/>
        </w:rPr>
        <w:t>,</w:t>
      </w:r>
      <w:r w:rsidRPr="00590750">
        <w:rPr>
          <w:rFonts w:ascii="Calibri" w:eastAsia="Times New Roman" w:hAnsi="Calibri" w:cs="Times New Roman"/>
          <w:i/>
          <w:iCs/>
          <w:lang w:val="es-CO"/>
        </w:rPr>
        <w:t xml:space="preserve">   </w:t>
      </w:r>
    </w:p>
    <w:p w14:paraId="12646632" w14:textId="77777777" w:rsidR="00475305" w:rsidRPr="00590750" w:rsidRDefault="005A49C6" w:rsidP="00672DAE">
      <w:pPr>
        <w:spacing w:before="120" w:after="120" w:line="240" w:lineRule="auto"/>
        <w:ind w:left="720"/>
        <w:jc w:val="both"/>
        <w:rPr>
          <w:rFonts w:ascii="Calibri" w:eastAsia="Times New Roman" w:hAnsi="Calibri" w:cs="Times New Roman"/>
          <w:lang w:val="es-CO"/>
        </w:rPr>
      </w:pPr>
      <w:r w:rsidRPr="00590750">
        <w:rPr>
          <w:rFonts w:ascii="Calibri" w:eastAsia="Times New Roman" w:hAnsi="Calibri" w:cs="Times New Roman"/>
          <w:lang w:val="es-CO"/>
        </w:rPr>
        <w:t xml:space="preserve"> </w:t>
      </w:r>
      <w:r w:rsidR="00475305" w:rsidRPr="00590750">
        <w:rPr>
          <w:rFonts w:ascii="Calibri" w:eastAsia="Times New Roman" w:hAnsi="Calibri" w:cs="Times New Roman"/>
          <w:lang w:val="es-CO"/>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0B13F1E" w14:textId="77777777" w:rsidR="00475305" w:rsidRPr="00590750" w:rsidRDefault="00475305" w:rsidP="00672DAE">
      <w:pPr>
        <w:spacing w:before="120" w:after="120" w:line="240" w:lineRule="auto"/>
        <w:rPr>
          <w:rFonts w:ascii="Calibri" w:eastAsia="Times New Roman" w:hAnsi="Calibri" w:cs="Times New Roman"/>
          <w:u w:val="single"/>
          <w:lang w:val="es-CO"/>
        </w:rPr>
      </w:pPr>
      <w:r w:rsidRPr="00590750">
        <w:rPr>
          <w:rFonts w:ascii="Calibri" w:eastAsia="Times New Roman" w:hAnsi="Calibri" w:cs="Times New Roman"/>
          <w:u w:val="single"/>
          <w:lang w:val="es-CO"/>
        </w:rPr>
        <w:t>Nacionalidad y origen de Bienes y Criterios para los Servicios</w:t>
      </w:r>
    </w:p>
    <w:p w14:paraId="1ACF2928" w14:textId="77777777" w:rsidR="00475305" w:rsidRPr="00590750" w:rsidRDefault="00475305" w:rsidP="00672DAE">
      <w:pPr>
        <w:spacing w:before="120" w:after="120" w:line="240" w:lineRule="auto"/>
        <w:jc w:val="both"/>
        <w:rPr>
          <w:rFonts w:ascii="Calibri" w:eastAsia="Times New Roman" w:hAnsi="Calibri" w:cs="Times New Roman"/>
          <w:lang w:val="es-CO"/>
        </w:rPr>
      </w:pPr>
      <w:r w:rsidRPr="00590750">
        <w:rPr>
          <w:rFonts w:ascii="Calibri" w:eastAsia="Times New Roman" w:hAnsi="Calibri" w:cs="Times New Roman"/>
          <w:lang w:val="es-CO"/>
        </w:rPr>
        <w:t xml:space="preserve">Las disposiciones de política hacen necesario establecer criterios para determinar: a) la nacionalidad de las firmas e individuos elegibles para proponer o participar en un contrato financiado por el banco, y b) el país de origen de </w:t>
      </w:r>
      <w:r w:rsidR="00F054EE">
        <w:rPr>
          <w:rFonts w:ascii="Calibri" w:eastAsia="Times New Roman" w:hAnsi="Calibri" w:cs="Times New Roman"/>
          <w:lang w:val="es-CO"/>
        </w:rPr>
        <w:t>bienes</w:t>
      </w:r>
      <w:r w:rsidRPr="00590750">
        <w:rPr>
          <w:rFonts w:ascii="Calibri" w:eastAsia="Times New Roman" w:hAnsi="Calibri" w:cs="Times New Roman"/>
          <w:lang w:val="es-CO"/>
        </w:rPr>
        <w:t xml:space="preserve"> y servicios. Para ello, se utilizarán los siguientes criterios:</w:t>
      </w:r>
    </w:p>
    <w:p w14:paraId="186AB368" w14:textId="77777777" w:rsidR="00475305" w:rsidRPr="00590750" w:rsidRDefault="00475305" w:rsidP="00672DAE">
      <w:pPr>
        <w:keepNext/>
        <w:spacing w:before="120" w:after="120" w:line="240" w:lineRule="auto"/>
        <w:ind w:left="360"/>
        <w:jc w:val="both"/>
        <w:rPr>
          <w:rFonts w:ascii="Calibri" w:eastAsia="Times New Roman" w:hAnsi="Calibri" w:cs="Times New Roman"/>
          <w:lang w:val="es-CO"/>
        </w:rPr>
      </w:pPr>
      <w:r w:rsidRPr="00590750">
        <w:rPr>
          <w:rFonts w:ascii="Calibri" w:eastAsia="Times New Roman" w:hAnsi="Calibri" w:cs="Times New Roman"/>
          <w:u w:val="single"/>
          <w:lang w:val="es-CO"/>
        </w:rPr>
        <w:t>(A) Nacionalidad</w:t>
      </w:r>
      <w:r w:rsidRPr="00590750">
        <w:rPr>
          <w:rFonts w:ascii="Calibri" w:eastAsia="Times New Roman" w:hAnsi="Calibri" w:cs="Times New Roman"/>
          <w:lang w:val="es-CO"/>
        </w:rPr>
        <w:t>.</w:t>
      </w:r>
    </w:p>
    <w:p w14:paraId="50716862" w14:textId="77777777" w:rsidR="00475305" w:rsidRPr="00590750" w:rsidRDefault="00475305" w:rsidP="00672DAE">
      <w:pPr>
        <w:keepNext/>
        <w:spacing w:before="120" w:after="120" w:line="240" w:lineRule="auto"/>
        <w:ind w:left="720"/>
        <w:jc w:val="both"/>
        <w:rPr>
          <w:rFonts w:ascii="Calibri" w:eastAsia="Times New Roman" w:hAnsi="Calibri" w:cs="Times New Roman"/>
          <w:lang w:val="es-CO"/>
        </w:rPr>
      </w:pPr>
      <w:r w:rsidRPr="00590750">
        <w:rPr>
          <w:rFonts w:ascii="Calibri" w:eastAsia="Times New Roman" w:hAnsi="Calibri" w:cs="Times New Roman"/>
          <w:lang w:val="es-CO"/>
        </w:rPr>
        <w:t xml:space="preserve">a) </w:t>
      </w:r>
      <w:r w:rsidRPr="00590750">
        <w:rPr>
          <w:rFonts w:ascii="Calibri" w:eastAsia="Times New Roman" w:hAnsi="Calibri" w:cs="Times New Roman"/>
          <w:b/>
          <w:bCs/>
          <w:lang w:val="es-CO"/>
        </w:rPr>
        <w:t>Un individuo</w:t>
      </w:r>
      <w:r w:rsidRPr="00590750">
        <w:rPr>
          <w:rFonts w:ascii="Calibri" w:eastAsia="Times New Roman" w:hAnsi="Calibri" w:cs="Times New Roman"/>
          <w:lang w:val="es-CO"/>
        </w:rPr>
        <w:t xml:space="preserve"> es considerado un nacional de un país miembro del Banco si cumple con los siguientes requisitos:</w:t>
      </w:r>
    </w:p>
    <w:p w14:paraId="29BE5C02" w14:textId="77777777" w:rsidR="00475305" w:rsidRPr="00590750" w:rsidRDefault="00475305" w:rsidP="006029C8">
      <w:pPr>
        <w:numPr>
          <w:ilvl w:val="0"/>
          <w:numId w:val="52"/>
        </w:numPr>
        <w:tabs>
          <w:tab w:val="num" w:pos="1440"/>
        </w:tabs>
        <w:spacing w:before="120" w:after="120" w:line="240" w:lineRule="auto"/>
        <w:ind w:left="1440" w:hanging="216"/>
        <w:jc w:val="both"/>
        <w:rPr>
          <w:rFonts w:ascii="Calibri" w:eastAsia="Times New Roman" w:hAnsi="Calibri" w:cs="Times New Roman"/>
          <w:lang w:val="es-CO"/>
        </w:rPr>
      </w:pPr>
      <w:r w:rsidRPr="00590750">
        <w:rPr>
          <w:rFonts w:ascii="Calibri" w:eastAsia="Times New Roman" w:hAnsi="Calibri" w:cs="Times New Roman"/>
          <w:lang w:val="es-CO"/>
        </w:rPr>
        <w:t xml:space="preserve">es ciudadano de un país miembro; o </w:t>
      </w:r>
    </w:p>
    <w:p w14:paraId="06DC7B7E" w14:textId="77777777" w:rsidR="00475305" w:rsidRPr="00590750" w:rsidRDefault="00475305" w:rsidP="00672DAE">
      <w:pPr>
        <w:spacing w:before="120" w:after="120" w:line="240" w:lineRule="auto"/>
        <w:ind w:left="1440" w:hanging="360"/>
        <w:jc w:val="both"/>
        <w:rPr>
          <w:rFonts w:ascii="Calibri" w:eastAsia="Times New Roman" w:hAnsi="Calibri" w:cs="Times New Roman"/>
          <w:lang w:val="es-CO"/>
        </w:rPr>
      </w:pPr>
      <w:r w:rsidRPr="00590750">
        <w:rPr>
          <w:rFonts w:ascii="Calibri" w:eastAsia="Times New Roman" w:hAnsi="Calibri" w:cs="Times New Roman"/>
          <w:lang w:val="es-CO"/>
        </w:rPr>
        <w:t>ii</w:t>
      </w:r>
      <w:r w:rsidRPr="00590750">
        <w:rPr>
          <w:rFonts w:ascii="Calibri" w:eastAsia="Times New Roman" w:hAnsi="Calibri" w:cs="Times New Roman"/>
          <w:lang w:val="es-CO"/>
        </w:rPr>
        <w:tab/>
        <w:t>ha establecido su domicilio en un país miembro como residente “bona fide” y está legalmente habilitado para trabajar en el país del domicilio.</w:t>
      </w:r>
    </w:p>
    <w:p w14:paraId="537A3E2E" w14:textId="77777777" w:rsidR="00475305" w:rsidRPr="00590750" w:rsidRDefault="00475305" w:rsidP="00672DAE">
      <w:pPr>
        <w:tabs>
          <w:tab w:val="left" w:pos="-720"/>
        </w:tabs>
        <w:suppressAutoHyphens/>
        <w:spacing w:before="120" w:after="120" w:line="240" w:lineRule="auto"/>
        <w:ind w:left="720"/>
        <w:jc w:val="both"/>
        <w:rPr>
          <w:rFonts w:ascii="Calibri" w:eastAsia="Times New Roman" w:hAnsi="Calibri" w:cs="Times New Roman"/>
          <w:spacing w:val="-2"/>
          <w:lang w:val="es-CO" w:eastAsia="it-IT"/>
        </w:rPr>
      </w:pPr>
      <w:r w:rsidRPr="00590750">
        <w:rPr>
          <w:rFonts w:ascii="Calibri" w:eastAsia="Times New Roman" w:hAnsi="Calibri" w:cs="Times New Roman"/>
          <w:spacing w:val="-2"/>
          <w:lang w:val="es-CO" w:eastAsia="it-IT"/>
        </w:rPr>
        <w:t xml:space="preserve">b) </w:t>
      </w:r>
      <w:r w:rsidRPr="00590750">
        <w:rPr>
          <w:rFonts w:ascii="Calibri" w:eastAsia="Times New Roman" w:hAnsi="Calibri" w:cs="Times New Roman"/>
          <w:b/>
          <w:bCs/>
          <w:spacing w:val="-2"/>
          <w:lang w:val="es-CO" w:eastAsia="it-IT"/>
        </w:rPr>
        <w:t xml:space="preserve">Una firma </w:t>
      </w:r>
      <w:r w:rsidRPr="00590750">
        <w:rPr>
          <w:rFonts w:ascii="Calibri" w:eastAsia="Times New Roman" w:hAnsi="Calibri" w:cs="Times New Roman"/>
          <w:spacing w:val="-2"/>
          <w:lang w:val="es-CO" w:eastAsia="it-IT"/>
        </w:rPr>
        <w:t>es considerada que tiene la nacionalidad de un país miembro si cumple los siguientes dos requisitos:</w:t>
      </w:r>
    </w:p>
    <w:p w14:paraId="13B04766" w14:textId="77777777" w:rsidR="00475305" w:rsidRPr="00590750" w:rsidRDefault="00475305" w:rsidP="006029C8">
      <w:pPr>
        <w:numPr>
          <w:ilvl w:val="0"/>
          <w:numId w:val="53"/>
        </w:numPr>
        <w:tabs>
          <w:tab w:val="num" w:pos="1440"/>
        </w:tabs>
        <w:spacing w:before="120" w:after="120" w:line="240" w:lineRule="auto"/>
        <w:ind w:left="1440" w:hanging="288"/>
        <w:jc w:val="both"/>
        <w:rPr>
          <w:rFonts w:ascii="Calibri" w:eastAsia="Times New Roman" w:hAnsi="Calibri" w:cs="Times New Roman"/>
          <w:lang w:val="es-CO"/>
        </w:rPr>
      </w:pPr>
      <w:r w:rsidRPr="00590750">
        <w:rPr>
          <w:rFonts w:ascii="Calibri" w:eastAsia="Times New Roman" w:hAnsi="Calibri" w:cs="Times New Roman"/>
          <w:lang w:val="es-CO"/>
        </w:rPr>
        <w:t xml:space="preserve">está legalmente constituida o incorporada bajo las leyes de un país miembro del Banco; y </w:t>
      </w:r>
    </w:p>
    <w:p w14:paraId="6CAFE1FA" w14:textId="77777777" w:rsidR="00475305" w:rsidRPr="00590750" w:rsidRDefault="00475305" w:rsidP="006029C8">
      <w:pPr>
        <w:numPr>
          <w:ilvl w:val="0"/>
          <w:numId w:val="53"/>
        </w:numPr>
        <w:tabs>
          <w:tab w:val="num" w:pos="1440"/>
        </w:tabs>
        <w:spacing w:before="120" w:after="120" w:line="240" w:lineRule="auto"/>
        <w:ind w:left="1440" w:hanging="288"/>
        <w:jc w:val="both"/>
        <w:rPr>
          <w:rFonts w:ascii="Calibri" w:eastAsia="Times New Roman" w:hAnsi="Calibri" w:cs="Times New Roman"/>
          <w:lang w:val="es-CO"/>
        </w:rPr>
      </w:pPr>
      <w:r w:rsidRPr="00590750">
        <w:rPr>
          <w:rFonts w:ascii="Calibri" w:eastAsia="Times New Roman" w:hAnsi="Calibri" w:cs="Times New Roman"/>
          <w:lang w:val="es-CO"/>
        </w:rPr>
        <w:t>más del cincuenta por ciento (50%) del capital de la firma es de propiedad de individuos o firmas de países miembros del Banco.</w:t>
      </w:r>
    </w:p>
    <w:p w14:paraId="327D306D" w14:textId="77777777" w:rsidR="00475305" w:rsidRPr="00590750" w:rsidRDefault="00475305" w:rsidP="00672DAE">
      <w:pPr>
        <w:spacing w:before="120" w:after="120" w:line="240" w:lineRule="auto"/>
        <w:jc w:val="both"/>
        <w:rPr>
          <w:rFonts w:ascii="Calibri" w:eastAsia="Times New Roman" w:hAnsi="Calibri" w:cs="Times New Roman"/>
          <w:lang w:val="es-CO"/>
        </w:rPr>
      </w:pPr>
      <w:r w:rsidRPr="00590750">
        <w:rPr>
          <w:rFonts w:ascii="Calibri" w:eastAsia="Times New Roman" w:hAnsi="Calibri" w:cs="Times New Roman"/>
          <w:lang w:val="es-CO"/>
        </w:rPr>
        <w:t xml:space="preserve">Todos los integrantes de una </w:t>
      </w:r>
      <w:r w:rsidR="00E53FB5">
        <w:rPr>
          <w:rFonts w:ascii="Calibri" w:eastAsia="Times New Roman" w:hAnsi="Calibri" w:cs="Times New Roman"/>
          <w:i/>
          <w:iCs/>
          <w:lang w:val="es-CO"/>
        </w:rPr>
        <w:t>APCA</w:t>
      </w:r>
      <w:r w:rsidRPr="00590750">
        <w:rPr>
          <w:rFonts w:ascii="Calibri" w:eastAsia="Times New Roman" w:hAnsi="Calibri" w:cs="Times New Roman"/>
          <w:lang w:val="es-CO"/>
        </w:rPr>
        <w:t xml:space="preserve"> y todos los subcontratistas deben cumplir con los criterios de nacionalidad que se indican arriba.</w:t>
      </w:r>
    </w:p>
    <w:p w14:paraId="07B7A223" w14:textId="77777777" w:rsidR="00475305" w:rsidRPr="00590750" w:rsidRDefault="00475305" w:rsidP="00672DAE">
      <w:pPr>
        <w:spacing w:before="120" w:after="120" w:line="240" w:lineRule="auto"/>
        <w:ind w:left="360"/>
        <w:jc w:val="both"/>
        <w:rPr>
          <w:rFonts w:ascii="Calibri" w:eastAsia="Times New Roman" w:hAnsi="Calibri" w:cs="Times New Roman"/>
          <w:u w:val="single"/>
          <w:lang w:val="es-CO"/>
        </w:rPr>
      </w:pPr>
      <w:r w:rsidRPr="00590750">
        <w:rPr>
          <w:rFonts w:ascii="Calibri" w:eastAsia="Times New Roman" w:hAnsi="Calibri" w:cs="Times New Roman"/>
          <w:u w:val="single"/>
          <w:lang w:val="es-CO"/>
        </w:rPr>
        <w:t>(B) Origen de los Bienes.</w:t>
      </w:r>
    </w:p>
    <w:p w14:paraId="2AD3D8B5" w14:textId="77777777" w:rsidR="00475305" w:rsidRPr="00590750" w:rsidRDefault="00475305" w:rsidP="00672DAE">
      <w:pPr>
        <w:spacing w:before="120" w:after="120" w:line="240" w:lineRule="auto"/>
        <w:ind w:left="720"/>
        <w:jc w:val="both"/>
        <w:rPr>
          <w:rFonts w:ascii="Calibri" w:eastAsia="Times New Roman" w:hAnsi="Calibri" w:cs="Times New Roman"/>
          <w:lang w:val="es-CO"/>
        </w:rPr>
      </w:pPr>
      <w:r w:rsidRPr="00590750">
        <w:rPr>
          <w:rFonts w:ascii="Calibri" w:eastAsia="Times New Roman" w:hAnsi="Calibri" w:cs="Times New Roman"/>
          <w:lang w:val="es-CO"/>
        </w:rPr>
        <w:t>Los bienes que tengan su origen en un país miembro del Banco, si han sido explotados, cultivados o producidos en un país miembro del Banco. Se considera que un producto ha sido producido cuando mediante manufactura, procesamiento o ensamble, resulte otro artículo comercialmente reconocido que se diferencie sustancialmente en sus características básicas, función o propósito de la utilidad de sus partes o componentes.</w:t>
      </w:r>
    </w:p>
    <w:p w14:paraId="1C2D4FE1" w14:textId="77777777" w:rsidR="00475305" w:rsidRPr="00590750" w:rsidRDefault="00475305" w:rsidP="00672DAE">
      <w:pPr>
        <w:tabs>
          <w:tab w:val="left" w:pos="-720"/>
        </w:tabs>
        <w:suppressAutoHyphens/>
        <w:spacing w:before="120" w:after="120" w:line="240" w:lineRule="auto"/>
        <w:ind w:left="720"/>
        <w:jc w:val="both"/>
        <w:rPr>
          <w:rFonts w:ascii="Calibri" w:eastAsia="Times New Roman" w:hAnsi="Calibri" w:cs="Times New Roman"/>
          <w:spacing w:val="-2"/>
          <w:lang w:val="es-CO" w:eastAsia="it-IT"/>
        </w:rPr>
      </w:pPr>
      <w:r w:rsidRPr="00590750">
        <w:rPr>
          <w:rFonts w:ascii="Calibri" w:eastAsia="Times New Roman" w:hAnsi="Calibri" w:cs="Times New Roman"/>
          <w:spacing w:val="-2"/>
          <w:lang w:val="es-CO" w:eastAsia="it-IT"/>
        </w:rPr>
        <w:t>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115E2017" w14:textId="77777777" w:rsidR="00475305" w:rsidRPr="00590750" w:rsidRDefault="00475305" w:rsidP="00672DAE">
      <w:pPr>
        <w:spacing w:before="120" w:after="120" w:line="240" w:lineRule="auto"/>
        <w:ind w:left="720"/>
        <w:jc w:val="both"/>
        <w:rPr>
          <w:rFonts w:ascii="Calibri" w:eastAsia="Times New Roman" w:hAnsi="Calibri" w:cs="Times New Roman"/>
          <w:lang w:val="es-CO"/>
        </w:rPr>
      </w:pPr>
      <w:r w:rsidRPr="00590750">
        <w:rPr>
          <w:rFonts w:ascii="Calibri" w:eastAsia="Times New Roman" w:hAnsi="Calibri" w:cs="Times New Roman"/>
          <w:lang w:val="es-CO"/>
        </w:rPr>
        <w:lastRenderedPageBreak/>
        <w:t xml:space="preserve">Para propósitos de origen, los productos rotulados “hechos en la Unión Europea” serán elegibles sin necesidad de identificar el correspondiente país específico de la Unión Europea.  </w:t>
      </w:r>
    </w:p>
    <w:p w14:paraId="6301D26B" w14:textId="77777777" w:rsidR="00475305" w:rsidRPr="00590750" w:rsidRDefault="00475305" w:rsidP="00672DAE">
      <w:pPr>
        <w:spacing w:before="120" w:after="120" w:line="240" w:lineRule="auto"/>
        <w:ind w:left="720"/>
        <w:jc w:val="both"/>
        <w:rPr>
          <w:rFonts w:ascii="Calibri" w:eastAsia="Times New Roman" w:hAnsi="Calibri" w:cs="Times New Roman"/>
          <w:lang w:val="es-CO"/>
        </w:rPr>
      </w:pPr>
      <w:r w:rsidRPr="00590750">
        <w:rPr>
          <w:rFonts w:ascii="Calibri" w:eastAsia="Times New Roman" w:hAnsi="Calibri" w:cs="Times New Roman"/>
          <w:lang w:val="es-CO"/>
        </w:rPr>
        <w:t>El origen de los materiales, partes o componentes de los productos o la nacionalidad de la firma que produce, ensambla, distribuye o vende los productos no determina el origen de los mismos.</w:t>
      </w:r>
    </w:p>
    <w:p w14:paraId="57F23853" w14:textId="77777777" w:rsidR="00475305" w:rsidRPr="00590750" w:rsidRDefault="00475305" w:rsidP="00672DAE">
      <w:pPr>
        <w:tabs>
          <w:tab w:val="left" w:pos="180"/>
        </w:tabs>
        <w:spacing w:before="120" w:after="120" w:line="240" w:lineRule="auto"/>
        <w:ind w:left="360"/>
        <w:rPr>
          <w:rFonts w:ascii="Calibri" w:eastAsia="Times New Roman" w:hAnsi="Calibri" w:cs="Times New Roman"/>
          <w:u w:val="single"/>
          <w:lang w:val="es-CO"/>
        </w:rPr>
      </w:pPr>
      <w:r w:rsidRPr="00590750">
        <w:rPr>
          <w:rFonts w:ascii="Calibri" w:eastAsia="Times New Roman" w:hAnsi="Calibri" w:cs="Times New Roman"/>
          <w:u w:val="single"/>
          <w:lang w:val="es-CO"/>
        </w:rPr>
        <w:t>(C) Origen de Servicios.</w:t>
      </w:r>
    </w:p>
    <w:p w14:paraId="02679FBF" w14:textId="77777777" w:rsidR="00475305" w:rsidRPr="00590750" w:rsidRDefault="00475305" w:rsidP="00672DAE">
      <w:pPr>
        <w:tabs>
          <w:tab w:val="left" w:pos="720"/>
          <w:tab w:val="right" w:leader="dot" w:pos="8640"/>
        </w:tabs>
        <w:spacing w:before="120" w:after="120" w:line="240" w:lineRule="auto"/>
        <w:ind w:left="720"/>
        <w:jc w:val="both"/>
        <w:rPr>
          <w:rFonts w:ascii="Calibri" w:eastAsia="Times New Roman" w:hAnsi="Calibri" w:cs="Times New Roman"/>
          <w:lang w:val="es-CO"/>
        </w:rPr>
      </w:pPr>
      <w:r w:rsidRPr="00590750">
        <w:rPr>
          <w:rFonts w:ascii="Calibri" w:eastAsia="Times New Roman" w:hAnsi="Calibri" w:cs="Times New Roman"/>
          <w:lang w:val="es-CO"/>
        </w:rPr>
        <w:t xml:space="preserve">El país del origen de servicios es el del individuo o firma que suministre los servicios según se determine en los criterios de nacionalidad que se indican arriba. Estos criterios son aplicables a servicios secundarios para el suministro de bienes (tales como transporte, seguro, </w:t>
      </w:r>
      <w:r w:rsidR="00827810">
        <w:rPr>
          <w:rFonts w:ascii="Calibri" w:eastAsia="Times New Roman" w:hAnsi="Calibri" w:cs="Times New Roman"/>
          <w:lang w:val="es-CO"/>
        </w:rPr>
        <w:t>constru</w:t>
      </w:r>
      <w:r w:rsidRPr="00590750">
        <w:rPr>
          <w:rFonts w:ascii="Calibri" w:eastAsia="Times New Roman" w:hAnsi="Calibri" w:cs="Times New Roman"/>
          <w:lang w:val="es-CO"/>
        </w:rPr>
        <w:t xml:space="preserve">cción, ensamble, </w:t>
      </w:r>
      <w:r w:rsidR="00571821" w:rsidRPr="00590750">
        <w:rPr>
          <w:rFonts w:ascii="Calibri" w:eastAsia="Times New Roman" w:hAnsi="Calibri" w:cs="Times New Roman"/>
          <w:lang w:val="es-CO"/>
        </w:rPr>
        <w:t>etc.</w:t>
      </w:r>
      <w:r w:rsidRPr="00590750">
        <w:rPr>
          <w:rFonts w:ascii="Calibri" w:eastAsia="Times New Roman" w:hAnsi="Calibri" w:cs="Times New Roman"/>
          <w:lang w:val="es-CO"/>
        </w:rPr>
        <w:t>).</w:t>
      </w:r>
    </w:p>
    <w:p w14:paraId="5C6822D3" w14:textId="77777777" w:rsidR="00475305" w:rsidRPr="00590750" w:rsidRDefault="00475305" w:rsidP="00672DAE">
      <w:pPr>
        <w:autoSpaceDE w:val="0"/>
        <w:autoSpaceDN w:val="0"/>
        <w:adjustRightInd w:val="0"/>
        <w:spacing w:before="120" w:after="120" w:line="240" w:lineRule="auto"/>
        <w:jc w:val="both"/>
        <w:rPr>
          <w:rFonts w:ascii="Calibri" w:eastAsia="Times New Roman" w:hAnsi="Calibri" w:cs="Times New Roman"/>
          <w:sz w:val="24"/>
          <w:szCs w:val="24"/>
          <w:lang w:val="es-CO"/>
        </w:rPr>
      </w:pPr>
    </w:p>
    <w:p w14:paraId="220CDA97" w14:textId="77777777" w:rsidR="00475305" w:rsidRPr="00590750" w:rsidRDefault="00475305" w:rsidP="00475305">
      <w:pPr>
        <w:autoSpaceDE w:val="0"/>
        <w:autoSpaceDN w:val="0"/>
        <w:adjustRightInd w:val="0"/>
        <w:spacing w:after="0" w:line="240" w:lineRule="auto"/>
        <w:jc w:val="both"/>
        <w:rPr>
          <w:rFonts w:ascii="Calibri" w:eastAsia="Times New Roman" w:hAnsi="Calibri" w:cs="Times New Roman"/>
          <w:sz w:val="24"/>
          <w:szCs w:val="24"/>
          <w:lang w:val="es-CO"/>
        </w:rPr>
      </w:pPr>
    </w:p>
    <w:p w14:paraId="622A867B" w14:textId="77777777" w:rsidR="0024084E" w:rsidRPr="00590750" w:rsidRDefault="0024084E" w:rsidP="00B52E7A">
      <w:pPr>
        <w:tabs>
          <w:tab w:val="left" w:pos="720"/>
          <w:tab w:val="right" w:leader="dot" w:pos="8640"/>
        </w:tabs>
        <w:spacing w:before="120" w:after="120" w:line="240" w:lineRule="auto"/>
        <w:ind w:left="720"/>
        <w:jc w:val="both"/>
        <w:rPr>
          <w:rFonts w:ascii="Calibri" w:eastAsia="Times New Roman" w:hAnsi="Calibri" w:cs="Calibri"/>
          <w:sz w:val="24"/>
          <w:szCs w:val="24"/>
          <w:lang w:val="es-CO"/>
        </w:rPr>
      </w:pPr>
    </w:p>
    <w:p w14:paraId="1475FC4C" w14:textId="77777777" w:rsidR="0024084E" w:rsidRPr="00590750" w:rsidRDefault="0024084E" w:rsidP="00B52E7A">
      <w:pPr>
        <w:tabs>
          <w:tab w:val="left" w:pos="720"/>
          <w:tab w:val="right" w:leader="dot" w:pos="8640"/>
        </w:tabs>
        <w:spacing w:before="120" w:after="120" w:line="240" w:lineRule="auto"/>
        <w:ind w:left="720"/>
        <w:jc w:val="both"/>
        <w:rPr>
          <w:rFonts w:ascii="Calibri" w:eastAsia="Times New Roman" w:hAnsi="Calibri" w:cs="Calibri"/>
          <w:sz w:val="24"/>
          <w:szCs w:val="24"/>
          <w:lang w:val="es-CO"/>
        </w:rPr>
        <w:sectPr w:rsidR="0024084E" w:rsidRPr="00590750" w:rsidSect="0024084E">
          <w:headerReference w:type="even" r:id="rId50"/>
          <w:headerReference w:type="default" r:id="rId51"/>
          <w:headerReference w:type="first" r:id="rId52"/>
          <w:pgSz w:w="12240" w:h="15840"/>
          <w:pgMar w:top="1440" w:right="1440" w:bottom="1440" w:left="1440" w:header="720" w:footer="720" w:gutter="0"/>
          <w:cols w:space="720"/>
          <w:docGrid w:linePitch="360"/>
        </w:sectPr>
      </w:pPr>
    </w:p>
    <w:p w14:paraId="0D5C9A66" w14:textId="77777777" w:rsidR="00B20EBF" w:rsidRPr="00590750" w:rsidRDefault="00B20EBF" w:rsidP="00B52E7A">
      <w:pPr>
        <w:pStyle w:val="Ttulo1"/>
        <w:spacing w:before="120" w:after="120" w:line="240" w:lineRule="auto"/>
        <w:jc w:val="center"/>
        <w:rPr>
          <w:rFonts w:asciiTheme="minorHAnsi" w:hAnsiTheme="minorHAnsi" w:cstheme="minorHAnsi"/>
          <w:color w:val="auto"/>
          <w:sz w:val="24"/>
          <w:szCs w:val="24"/>
        </w:rPr>
      </w:pPr>
      <w:bookmarkStart w:id="113" w:name="_Toc488652395"/>
      <w:bookmarkStart w:id="114" w:name="_Toc325721731"/>
      <w:r w:rsidRPr="00590750">
        <w:rPr>
          <w:rFonts w:asciiTheme="minorHAnsi" w:hAnsiTheme="minorHAnsi" w:cstheme="minorHAnsi"/>
          <w:color w:val="auto"/>
          <w:sz w:val="24"/>
          <w:szCs w:val="24"/>
        </w:rPr>
        <w:lastRenderedPageBreak/>
        <w:t>Sec</w:t>
      </w:r>
      <w:r w:rsidR="00475305" w:rsidRPr="00590750">
        <w:rPr>
          <w:rFonts w:asciiTheme="minorHAnsi" w:hAnsiTheme="minorHAnsi" w:cstheme="minorHAnsi"/>
          <w:color w:val="auto"/>
          <w:sz w:val="24"/>
          <w:szCs w:val="24"/>
        </w:rPr>
        <w:t xml:space="preserve">ción </w:t>
      </w:r>
      <w:r w:rsidRPr="00590750">
        <w:rPr>
          <w:rFonts w:asciiTheme="minorHAnsi" w:hAnsiTheme="minorHAnsi" w:cstheme="minorHAnsi"/>
          <w:color w:val="auto"/>
          <w:sz w:val="24"/>
          <w:szCs w:val="24"/>
        </w:rPr>
        <w:t>6.  Fraud</w:t>
      </w:r>
      <w:r w:rsidR="00475305" w:rsidRPr="00590750">
        <w:rPr>
          <w:rFonts w:asciiTheme="minorHAnsi" w:hAnsiTheme="minorHAnsi" w:cstheme="minorHAnsi"/>
          <w:color w:val="auto"/>
          <w:sz w:val="24"/>
          <w:szCs w:val="24"/>
        </w:rPr>
        <w:t>e</w:t>
      </w:r>
      <w:r w:rsidRPr="00590750">
        <w:rPr>
          <w:rFonts w:asciiTheme="minorHAnsi" w:hAnsiTheme="minorHAnsi" w:cstheme="minorHAnsi"/>
          <w:color w:val="auto"/>
          <w:sz w:val="24"/>
          <w:szCs w:val="24"/>
        </w:rPr>
        <w:t xml:space="preserve"> </w:t>
      </w:r>
      <w:r w:rsidR="00475305" w:rsidRPr="00590750">
        <w:rPr>
          <w:rFonts w:asciiTheme="minorHAnsi" w:hAnsiTheme="minorHAnsi" w:cstheme="minorHAnsi"/>
          <w:color w:val="auto"/>
          <w:sz w:val="24"/>
          <w:szCs w:val="24"/>
        </w:rPr>
        <w:t xml:space="preserve">y </w:t>
      </w:r>
      <w:r w:rsidRPr="00590750">
        <w:rPr>
          <w:rFonts w:asciiTheme="minorHAnsi" w:hAnsiTheme="minorHAnsi" w:cstheme="minorHAnsi"/>
          <w:color w:val="auto"/>
          <w:sz w:val="24"/>
          <w:szCs w:val="24"/>
        </w:rPr>
        <w:t>Corrup</w:t>
      </w:r>
      <w:r w:rsidR="00475305" w:rsidRPr="00590750">
        <w:rPr>
          <w:rFonts w:asciiTheme="minorHAnsi" w:hAnsiTheme="minorHAnsi" w:cstheme="minorHAnsi"/>
          <w:color w:val="auto"/>
          <w:sz w:val="24"/>
          <w:szCs w:val="24"/>
        </w:rPr>
        <w:t>ción y Prácticas Prohibidas</w:t>
      </w:r>
      <w:bookmarkEnd w:id="113"/>
      <w:r w:rsidR="00475305" w:rsidRPr="00590750">
        <w:rPr>
          <w:rFonts w:asciiTheme="minorHAnsi" w:hAnsiTheme="minorHAnsi" w:cstheme="minorHAnsi"/>
          <w:color w:val="auto"/>
          <w:sz w:val="24"/>
          <w:szCs w:val="24"/>
        </w:rPr>
        <w:t xml:space="preserve"> </w:t>
      </w:r>
      <w:bookmarkEnd w:id="114"/>
    </w:p>
    <w:p w14:paraId="349BE3AB" w14:textId="77777777" w:rsidR="00852D3D" w:rsidRPr="00590750" w:rsidRDefault="00852D3D" w:rsidP="00852D3D">
      <w:pPr>
        <w:spacing w:after="0" w:line="240" w:lineRule="auto"/>
        <w:rPr>
          <w:rFonts w:ascii="Calibri" w:eastAsia="Times New Roman" w:hAnsi="Calibri" w:cs="Times New Roman"/>
          <w:color w:val="0066FF"/>
          <w:sz w:val="24"/>
          <w:szCs w:val="24"/>
          <w:lang w:val="es-CO"/>
        </w:rPr>
      </w:pPr>
    </w:p>
    <w:p w14:paraId="5B79DBD4" w14:textId="77777777" w:rsidR="00852D3D" w:rsidRPr="00590750" w:rsidRDefault="00852D3D" w:rsidP="009A5EB6">
      <w:pPr>
        <w:spacing w:before="120" w:after="120" w:line="240" w:lineRule="auto"/>
        <w:rPr>
          <w:rFonts w:ascii="Calibri" w:eastAsia="Times New Roman" w:hAnsi="Calibri" w:cs="Times New Roman"/>
          <w:b/>
          <w:bCs/>
          <w:lang w:val="es-CO"/>
        </w:rPr>
      </w:pPr>
      <w:r w:rsidRPr="00590750">
        <w:rPr>
          <w:rFonts w:ascii="Calibri" w:eastAsia="Times New Roman" w:hAnsi="Calibri" w:cs="Times New Roman"/>
          <w:b/>
          <w:bCs/>
          <w:lang w:val="es-CO"/>
        </w:rPr>
        <w:t>Fraude y Corrupción</w:t>
      </w:r>
    </w:p>
    <w:p w14:paraId="6CF34382" w14:textId="77777777" w:rsidR="00852D3D" w:rsidRPr="00590750" w:rsidRDefault="00852D3D" w:rsidP="00852D3D">
      <w:pPr>
        <w:pBdr>
          <w:bottom w:val="dotted" w:sz="24" w:space="1" w:color="auto"/>
        </w:pBdr>
        <w:tabs>
          <w:tab w:val="left" w:pos="594"/>
        </w:tabs>
        <w:spacing w:before="120" w:after="120" w:line="240" w:lineRule="auto"/>
        <w:ind w:right="-72"/>
        <w:jc w:val="both"/>
        <w:rPr>
          <w:rFonts w:ascii="Calibri" w:eastAsia="Times New Roman" w:hAnsi="Calibri" w:cs="Times New Roman"/>
          <w:i/>
          <w:iCs/>
          <w:sz w:val="24"/>
          <w:szCs w:val="24"/>
          <w:lang w:val="es-CO"/>
        </w:rPr>
      </w:pPr>
    </w:p>
    <w:p w14:paraId="4B71B6DB" w14:textId="77777777" w:rsidR="00852D3D" w:rsidRPr="00590750" w:rsidRDefault="00852D3D" w:rsidP="009A5EB6">
      <w:pPr>
        <w:spacing w:before="120" w:after="120" w:line="240" w:lineRule="auto"/>
        <w:rPr>
          <w:rFonts w:ascii="Calibri" w:eastAsia="Times New Roman" w:hAnsi="Calibri" w:cs="Times New Roman"/>
          <w:b/>
          <w:bCs/>
          <w:sz w:val="24"/>
          <w:szCs w:val="24"/>
          <w:lang w:val="es-CO"/>
        </w:rPr>
      </w:pPr>
      <w:r w:rsidRPr="00590750">
        <w:rPr>
          <w:rFonts w:ascii="Calibri" w:eastAsia="Times New Roman" w:hAnsi="Calibri" w:cs="Times New Roman"/>
          <w:b/>
          <w:bCs/>
          <w:sz w:val="24"/>
          <w:szCs w:val="24"/>
          <w:lang w:val="es-CO"/>
        </w:rPr>
        <w:t>1. Prácticas Prohibidas</w:t>
      </w:r>
    </w:p>
    <w:p w14:paraId="6480C74C" w14:textId="77777777" w:rsidR="00852D3D" w:rsidRPr="00590750" w:rsidRDefault="00C37A3D" w:rsidP="006029C8">
      <w:pPr>
        <w:numPr>
          <w:ilvl w:val="1"/>
          <w:numId w:val="54"/>
        </w:numPr>
        <w:suppressAutoHyphens/>
        <w:overflowPunct w:val="0"/>
        <w:autoSpaceDE w:val="0"/>
        <w:autoSpaceDN w:val="0"/>
        <w:adjustRightInd w:val="0"/>
        <w:spacing w:before="120" w:after="120" w:line="240" w:lineRule="auto"/>
        <w:ind w:left="0" w:firstLine="18"/>
        <w:jc w:val="both"/>
        <w:textAlignment w:val="baseline"/>
        <w:rPr>
          <w:rFonts w:ascii="Calibri" w:eastAsia="Times New Roman" w:hAnsi="Calibri" w:cs="Times New Roman"/>
          <w:lang w:val="es-CO"/>
        </w:rPr>
      </w:pPr>
      <w:r w:rsidRPr="00590750">
        <w:rPr>
          <w:rFonts w:ascii="Calibri" w:eastAsia="Times New Roman" w:hAnsi="Calibri" w:cs="Times New Roman"/>
          <w:lang w:val="es-CO"/>
        </w:rPr>
        <w:t>El</w:t>
      </w:r>
      <w:r w:rsidRPr="00590750">
        <w:rPr>
          <w:rFonts w:ascii="Calibri" w:eastAsia="Times New Roman" w:hAnsi="Calibri" w:cs="Times New Roman"/>
          <w:bCs/>
          <w:lang w:val="es-CO"/>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denuncien al Banco</w:t>
      </w:r>
      <w:r w:rsidRPr="00590750">
        <w:rPr>
          <w:rFonts w:ascii="Calibri" w:eastAsia="Times New Roman" w:hAnsi="Calibri" w:cs="Times New Roman"/>
          <w:bCs/>
          <w:vertAlign w:val="superscript"/>
          <w:lang w:val="es-CO"/>
        </w:rPr>
        <w:footnoteReference w:id="2"/>
      </w:r>
      <w:r w:rsidRPr="00590750">
        <w:rPr>
          <w:rFonts w:ascii="Calibri" w:eastAsia="Times New Roman" w:hAnsi="Calibri" w:cs="Times New Roman"/>
          <w:bCs/>
          <w:lang w:val="es-CO"/>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r w:rsidR="00852D3D" w:rsidRPr="00590750">
        <w:rPr>
          <w:rFonts w:ascii="Calibri" w:eastAsia="Times New Roman" w:hAnsi="Calibri" w:cs="Times New Roman"/>
          <w:lang w:val="es-CO"/>
        </w:rPr>
        <w:t>.</w:t>
      </w:r>
    </w:p>
    <w:p w14:paraId="3B6AA359" w14:textId="77777777" w:rsidR="00852D3D" w:rsidRPr="00590750" w:rsidRDefault="00C37A3D" w:rsidP="006029C8">
      <w:pPr>
        <w:numPr>
          <w:ilvl w:val="0"/>
          <w:numId w:val="59"/>
        </w:numPr>
        <w:spacing w:before="120" w:after="120" w:line="240" w:lineRule="auto"/>
        <w:ind w:right="-72"/>
        <w:jc w:val="both"/>
        <w:rPr>
          <w:rFonts w:ascii="Calibri" w:eastAsia="Times New Roman" w:hAnsi="Calibri" w:cs="Times New Roman"/>
          <w:lang w:val="es-CO"/>
        </w:rPr>
      </w:pPr>
      <w:r w:rsidRPr="00590750">
        <w:rPr>
          <w:rFonts w:ascii="Calibri" w:eastAsia="Times New Roman" w:hAnsi="Calibri" w:cs="Times New Roman"/>
          <w:bCs/>
          <w:lang w:val="es-CO"/>
        </w:rPr>
        <w:t>El Banco define, para efectos de esta disposición, los términos que figuran a continuación</w:t>
      </w:r>
      <w:r w:rsidR="00852D3D" w:rsidRPr="00590750">
        <w:rPr>
          <w:rFonts w:ascii="Calibri" w:eastAsia="Times New Roman" w:hAnsi="Calibri" w:cs="Times New Roman"/>
          <w:lang w:val="es-CO"/>
        </w:rPr>
        <w:t>:</w:t>
      </w:r>
    </w:p>
    <w:p w14:paraId="05096706" w14:textId="77777777" w:rsidR="00852D3D" w:rsidRPr="00590750" w:rsidRDefault="00C37A3D" w:rsidP="006029C8">
      <w:pPr>
        <w:widowControl w:val="0"/>
        <w:numPr>
          <w:ilvl w:val="0"/>
          <w:numId w:val="60"/>
        </w:numPr>
        <w:suppressAutoHyphens/>
        <w:overflowPunct w:val="0"/>
        <w:autoSpaceDE w:val="0"/>
        <w:autoSpaceDN w:val="0"/>
        <w:adjustRightInd w:val="0"/>
        <w:spacing w:before="120" w:after="120" w:line="240" w:lineRule="auto"/>
        <w:ind w:left="1260" w:hanging="540"/>
        <w:jc w:val="both"/>
        <w:textAlignment w:val="baseline"/>
        <w:rPr>
          <w:rFonts w:ascii="Calibri" w:eastAsia="Times New Roman" w:hAnsi="Calibri" w:cs="Times New Roman"/>
          <w:lang w:val="es-CO"/>
        </w:rPr>
      </w:pPr>
      <w:r w:rsidRPr="00590750">
        <w:rPr>
          <w:rFonts w:ascii="Calibri" w:eastAsia="Times New Roman" w:hAnsi="Calibri" w:cs="Times New Roman"/>
          <w:bCs/>
          <w:lang w:val="es-CO"/>
        </w:rPr>
        <w:t>Una práctica corruptiva consiste en ofrecer, dar, recibir o solicitar, directa o indirectamente, cualquier cosa de valor para influenciar indebidamente las acciones de otra parte</w:t>
      </w:r>
      <w:r w:rsidR="00852D3D" w:rsidRPr="00590750">
        <w:rPr>
          <w:rFonts w:ascii="Calibri" w:eastAsia="Times New Roman" w:hAnsi="Calibri" w:cs="Times New Roman"/>
          <w:lang w:val="es-CO"/>
        </w:rPr>
        <w:t>;</w:t>
      </w:r>
    </w:p>
    <w:p w14:paraId="54C214EA" w14:textId="77777777" w:rsidR="00852D3D" w:rsidRPr="00590750" w:rsidRDefault="00C37A3D" w:rsidP="006029C8">
      <w:pPr>
        <w:widowControl w:val="0"/>
        <w:numPr>
          <w:ilvl w:val="0"/>
          <w:numId w:val="60"/>
        </w:numPr>
        <w:suppressAutoHyphens/>
        <w:overflowPunct w:val="0"/>
        <w:autoSpaceDE w:val="0"/>
        <w:autoSpaceDN w:val="0"/>
        <w:adjustRightInd w:val="0"/>
        <w:spacing w:before="120" w:after="120" w:line="240" w:lineRule="auto"/>
        <w:ind w:left="1260" w:hanging="540"/>
        <w:jc w:val="both"/>
        <w:textAlignment w:val="baseline"/>
        <w:rPr>
          <w:rFonts w:ascii="Calibri" w:eastAsia="Times New Roman" w:hAnsi="Calibri" w:cs="Times New Roman"/>
          <w:lang w:val="es-CO"/>
        </w:rPr>
      </w:pPr>
      <w:r w:rsidRPr="00590750">
        <w:rPr>
          <w:rFonts w:ascii="Calibri" w:eastAsia="Times New Roman" w:hAnsi="Calibri" w:cs="Times New Roman"/>
          <w:bCs/>
          <w:lang w:val="es-CO"/>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r w:rsidR="00852D3D" w:rsidRPr="00590750">
        <w:rPr>
          <w:rFonts w:ascii="Calibri" w:eastAsia="Times New Roman" w:hAnsi="Calibri" w:cs="Times New Roman"/>
          <w:lang w:val="es-CO"/>
        </w:rPr>
        <w:t>;</w:t>
      </w:r>
    </w:p>
    <w:p w14:paraId="34A936A4" w14:textId="77777777" w:rsidR="00852D3D" w:rsidRPr="00590750" w:rsidRDefault="00C37A3D" w:rsidP="006029C8">
      <w:pPr>
        <w:widowControl w:val="0"/>
        <w:numPr>
          <w:ilvl w:val="0"/>
          <w:numId w:val="60"/>
        </w:numPr>
        <w:suppressAutoHyphens/>
        <w:overflowPunct w:val="0"/>
        <w:autoSpaceDE w:val="0"/>
        <w:autoSpaceDN w:val="0"/>
        <w:adjustRightInd w:val="0"/>
        <w:spacing w:before="120" w:after="120" w:line="240" w:lineRule="auto"/>
        <w:ind w:left="1260" w:hanging="540"/>
        <w:jc w:val="both"/>
        <w:textAlignment w:val="baseline"/>
        <w:rPr>
          <w:rFonts w:ascii="Calibri" w:eastAsia="Times New Roman" w:hAnsi="Calibri" w:cs="Times New Roman"/>
          <w:lang w:val="es-CO"/>
        </w:rPr>
      </w:pPr>
      <w:r w:rsidRPr="00590750">
        <w:rPr>
          <w:rFonts w:ascii="Calibri" w:eastAsia="Times New Roman" w:hAnsi="Calibri" w:cs="Times New Roman"/>
          <w:bCs/>
          <w:lang w:val="es-CO"/>
        </w:rPr>
        <w:t>Una práctica coercitiva consiste en perjudicar o causar daño, o amenazar con perjudicar o causar daño, directa o indirectamente, a cualquier parte o a sus bienes para influenciar indebidamente las acciones de una parte</w:t>
      </w:r>
      <w:r w:rsidR="00852D3D" w:rsidRPr="00590750">
        <w:rPr>
          <w:rFonts w:ascii="Calibri" w:eastAsia="Times New Roman" w:hAnsi="Calibri" w:cs="Times New Roman"/>
          <w:lang w:val="es-CO"/>
        </w:rPr>
        <w:t>; y</w:t>
      </w:r>
    </w:p>
    <w:p w14:paraId="5AA1FF0D" w14:textId="77777777" w:rsidR="00852D3D" w:rsidRPr="00590750" w:rsidRDefault="00C37A3D" w:rsidP="006029C8">
      <w:pPr>
        <w:widowControl w:val="0"/>
        <w:numPr>
          <w:ilvl w:val="0"/>
          <w:numId w:val="60"/>
        </w:numPr>
        <w:suppressAutoHyphens/>
        <w:overflowPunct w:val="0"/>
        <w:autoSpaceDE w:val="0"/>
        <w:autoSpaceDN w:val="0"/>
        <w:adjustRightInd w:val="0"/>
        <w:spacing w:before="120" w:after="120" w:line="240" w:lineRule="auto"/>
        <w:ind w:left="1260" w:hanging="540"/>
        <w:jc w:val="both"/>
        <w:textAlignment w:val="baseline"/>
        <w:rPr>
          <w:rFonts w:ascii="Calibri" w:eastAsia="Times New Roman" w:hAnsi="Calibri" w:cs="Times New Roman"/>
          <w:lang w:val="es-CO"/>
        </w:rPr>
      </w:pPr>
      <w:r w:rsidRPr="00590750">
        <w:rPr>
          <w:rFonts w:ascii="Calibri" w:eastAsia="Times New Roman" w:hAnsi="Calibri" w:cs="Times New Roman"/>
          <w:bCs/>
          <w:lang w:val="es-CO"/>
        </w:rPr>
        <w:t>Una práctica colusoria es un acuerdo entre dos o más partes realizado con la intención de alcanzar un propósito inapropiado, lo que incluye influenciar en forma inapropiada las acciones de otra parte; y</w:t>
      </w:r>
    </w:p>
    <w:p w14:paraId="13C28EE2" w14:textId="77777777" w:rsidR="00852D3D" w:rsidRPr="00590750" w:rsidRDefault="00C37A3D" w:rsidP="006029C8">
      <w:pPr>
        <w:widowControl w:val="0"/>
        <w:numPr>
          <w:ilvl w:val="0"/>
          <w:numId w:val="60"/>
        </w:numPr>
        <w:suppressAutoHyphens/>
        <w:overflowPunct w:val="0"/>
        <w:autoSpaceDE w:val="0"/>
        <w:autoSpaceDN w:val="0"/>
        <w:adjustRightInd w:val="0"/>
        <w:spacing w:before="120" w:after="120" w:line="240" w:lineRule="auto"/>
        <w:ind w:left="1260" w:hanging="540"/>
        <w:jc w:val="both"/>
        <w:textAlignment w:val="baseline"/>
        <w:rPr>
          <w:rFonts w:ascii="Calibri" w:eastAsia="Times New Roman" w:hAnsi="Calibri" w:cs="Times New Roman"/>
          <w:lang w:val="es-CO"/>
        </w:rPr>
      </w:pPr>
      <w:r w:rsidRPr="00590750">
        <w:rPr>
          <w:rFonts w:ascii="Calibri" w:eastAsia="Times New Roman" w:hAnsi="Calibri" w:cs="Times New Roman"/>
          <w:bCs/>
          <w:lang w:val="es-CO"/>
        </w:rPr>
        <w:t>Una práctica obstructiva consiste en</w:t>
      </w:r>
      <w:r w:rsidR="00852D3D" w:rsidRPr="00590750">
        <w:rPr>
          <w:rFonts w:ascii="Calibri" w:eastAsia="Times New Roman" w:hAnsi="Calibri" w:cs="Times New Roman"/>
          <w:lang w:val="es-CO"/>
        </w:rPr>
        <w:t>:</w:t>
      </w:r>
    </w:p>
    <w:p w14:paraId="29F042EE" w14:textId="77777777" w:rsidR="00852D3D" w:rsidRPr="00590750" w:rsidRDefault="00C37A3D" w:rsidP="006029C8">
      <w:pPr>
        <w:widowControl w:val="0"/>
        <w:numPr>
          <w:ilvl w:val="1"/>
          <w:numId w:val="57"/>
        </w:numPr>
        <w:suppressAutoHyphens/>
        <w:overflowPunct w:val="0"/>
        <w:autoSpaceDE w:val="0"/>
        <w:autoSpaceDN w:val="0"/>
        <w:adjustRightInd w:val="0"/>
        <w:spacing w:before="120" w:after="120" w:line="240" w:lineRule="auto"/>
        <w:ind w:hanging="540"/>
        <w:jc w:val="both"/>
        <w:textAlignment w:val="baseline"/>
        <w:rPr>
          <w:rFonts w:ascii="Calibri" w:eastAsia="Times New Roman" w:hAnsi="Calibri" w:cs="Times New Roman"/>
          <w:lang w:val="es-CO"/>
        </w:rPr>
      </w:pPr>
      <w:r w:rsidRPr="00590750">
        <w:rPr>
          <w:rFonts w:ascii="Calibri" w:eastAsia="Times New Roman" w:hAnsi="Calibri" w:cs="Times New Roman"/>
          <w:bCs/>
          <w:lang w:val="es-CO"/>
        </w:rPr>
        <w:t xml:space="preserve">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w:t>
      </w:r>
      <w:r w:rsidRPr="00590750">
        <w:rPr>
          <w:rFonts w:ascii="Calibri" w:eastAsia="Times New Roman" w:hAnsi="Calibri" w:cs="Times New Roman"/>
          <w:bCs/>
          <w:lang w:val="es-CO"/>
        </w:rPr>
        <w:lastRenderedPageBreak/>
        <w:t>amenazar, hostigar o intimidar a cualquier parte para impedir que divulgue su conocimiento de asuntos que son importantes para la investigación o que prosiga la investigación, o</w:t>
      </w:r>
      <w:r w:rsidR="00852D3D" w:rsidRPr="00590750">
        <w:rPr>
          <w:rFonts w:ascii="Calibri" w:eastAsia="Times New Roman" w:hAnsi="Calibri" w:cs="Times New Roman"/>
          <w:lang w:val="es-CO"/>
        </w:rPr>
        <w:t xml:space="preserve"> </w:t>
      </w:r>
    </w:p>
    <w:p w14:paraId="01445B3D" w14:textId="77777777" w:rsidR="00852D3D" w:rsidRPr="00590750" w:rsidRDefault="00C37A3D" w:rsidP="006029C8">
      <w:pPr>
        <w:widowControl w:val="0"/>
        <w:numPr>
          <w:ilvl w:val="0"/>
          <w:numId w:val="56"/>
        </w:numPr>
        <w:suppressAutoHyphens/>
        <w:overflowPunct w:val="0"/>
        <w:autoSpaceDE w:val="0"/>
        <w:autoSpaceDN w:val="0"/>
        <w:adjustRightInd w:val="0"/>
        <w:spacing w:before="120" w:after="120" w:line="240" w:lineRule="auto"/>
        <w:ind w:left="2160" w:hanging="540"/>
        <w:jc w:val="both"/>
        <w:textAlignment w:val="baseline"/>
        <w:rPr>
          <w:rFonts w:ascii="Calibri" w:eastAsia="Times New Roman" w:hAnsi="Calibri" w:cs="Times New Roman"/>
          <w:lang w:val="es-CO"/>
        </w:rPr>
      </w:pPr>
      <w:r w:rsidRPr="00590750">
        <w:rPr>
          <w:rFonts w:ascii="Calibri" w:eastAsia="Times New Roman" w:hAnsi="Calibri" w:cs="Times New Roman"/>
          <w:bCs/>
          <w:lang w:val="es-CO"/>
        </w:rPr>
        <w:t>todo acto dirigido a impedir materialmente el ejercicio de inspección del Banco y los derechos de auditoría previstos en el párrafo 1.1 (e) de abajo</w:t>
      </w:r>
      <w:r w:rsidR="00852D3D" w:rsidRPr="00590750">
        <w:rPr>
          <w:rFonts w:ascii="Calibri" w:eastAsia="Times New Roman" w:hAnsi="Calibri" w:cs="Times New Roman"/>
          <w:lang w:val="es-CO"/>
        </w:rPr>
        <w:t>.</w:t>
      </w:r>
    </w:p>
    <w:p w14:paraId="366CDE2B" w14:textId="77777777" w:rsidR="00852D3D" w:rsidRPr="00590750" w:rsidRDefault="00C37A3D" w:rsidP="006029C8">
      <w:pPr>
        <w:widowControl w:val="0"/>
        <w:numPr>
          <w:ilvl w:val="0"/>
          <w:numId w:val="59"/>
        </w:numPr>
        <w:tabs>
          <w:tab w:val="left" w:pos="810"/>
        </w:tabs>
        <w:suppressAutoHyphens/>
        <w:overflowPunct w:val="0"/>
        <w:autoSpaceDE w:val="0"/>
        <w:autoSpaceDN w:val="0"/>
        <w:adjustRightInd w:val="0"/>
        <w:spacing w:before="120" w:after="120" w:line="240" w:lineRule="auto"/>
        <w:jc w:val="both"/>
        <w:textAlignment w:val="baseline"/>
        <w:rPr>
          <w:rFonts w:ascii="Calibri" w:eastAsia="Times New Roman" w:hAnsi="Calibri" w:cs="Times New Roman"/>
          <w:lang w:val="es-CO"/>
        </w:rPr>
      </w:pPr>
      <w:r w:rsidRPr="00590750">
        <w:rPr>
          <w:rFonts w:ascii="Calibri" w:eastAsia="Times New Roman" w:hAnsi="Calibri" w:cs="Times New Roman"/>
          <w:bCs/>
          <w:lang w:val="es-CO"/>
        </w:rPr>
        <w:t xml:space="preserve">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subconsultores, proveedores de bienes o servicios, concesionarios, Prestatarios (incluidos los Beneficiarios de donaciones), organismos ejecutores </w:t>
      </w:r>
      <w:r w:rsidR="00571821" w:rsidRPr="00590750">
        <w:rPr>
          <w:rFonts w:ascii="Calibri" w:eastAsia="Times New Roman" w:hAnsi="Calibri" w:cs="Times New Roman"/>
          <w:bCs/>
          <w:lang w:val="es-CO"/>
        </w:rPr>
        <w:t>u</w:t>
      </w:r>
      <w:r w:rsidRPr="00590750">
        <w:rPr>
          <w:rFonts w:ascii="Calibri" w:eastAsia="Times New Roman" w:hAnsi="Calibri" w:cs="Times New Roman"/>
          <w:bCs/>
          <w:lang w:val="es-CO"/>
        </w:rPr>
        <w:t xml:space="preserve"> organismos contratantes (incluyendo sus respectivos funcionarios, empleados y representantes, ya sean sus atribuciones expresas o implícitas) ha cometido una Práctica Prohibida en cualquier etapa de la adjudicación o ejecución de un contrato, el Banco podrá</w:t>
      </w:r>
      <w:r w:rsidR="00852D3D" w:rsidRPr="00590750">
        <w:rPr>
          <w:rFonts w:ascii="Calibri" w:eastAsia="Times New Roman" w:hAnsi="Calibri" w:cs="Times New Roman"/>
          <w:lang w:val="es-CO"/>
        </w:rPr>
        <w:t>:</w:t>
      </w:r>
    </w:p>
    <w:p w14:paraId="0993FB81" w14:textId="77777777" w:rsidR="00852D3D" w:rsidRPr="00590750" w:rsidRDefault="00C37A3D" w:rsidP="006029C8">
      <w:pPr>
        <w:widowControl w:val="0"/>
        <w:numPr>
          <w:ilvl w:val="0"/>
          <w:numId w:val="58"/>
        </w:numPr>
        <w:suppressAutoHyphens/>
        <w:overflowPunct w:val="0"/>
        <w:autoSpaceDE w:val="0"/>
        <w:autoSpaceDN w:val="0"/>
        <w:adjustRightInd w:val="0"/>
        <w:spacing w:before="120" w:after="120" w:line="240" w:lineRule="auto"/>
        <w:ind w:left="900" w:hanging="540"/>
        <w:jc w:val="both"/>
        <w:textAlignment w:val="baseline"/>
        <w:rPr>
          <w:rFonts w:ascii="Calibri" w:eastAsia="Times New Roman" w:hAnsi="Calibri" w:cs="Times New Roman"/>
          <w:lang w:val="es-CO"/>
        </w:rPr>
      </w:pPr>
      <w:r w:rsidRPr="00590750">
        <w:rPr>
          <w:rFonts w:ascii="Calibri" w:eastAsia="Times New Roman" w:hAnsi="Calibri" w:cs="Times New Roman"/>
          <w:bCs/>
          <w:lang w:val="es-CO"/>
        </w:rPr>
        <w:t>no financiar ninguna propuesta de adjudicación de un contrato para la adquisición de bienes o servicios, la contratación de obras, o servicios de consultoría</w:t>
      </w:r>
      <w:r w:rsidR="00852D3D" w:rsidRPr="00590750">
        <w:rPr>
          <w:rFonts w:ascii="Calibri" w:eastAsia="Times New Roman" w:hAnsi="Calibri" w:cs="Times New Roman"/>
          <w:lang w:val="es-CO"/>
        </w:rPr>
        <w:t>;</w:t>
      </w:r>
    </w:p>
    <w:p w14:paraId="0D2447AD" w14:textId="77777777" w:rsidR="00C37A3D" w:rsidRPr="00590750" w:rsidRDefault="00C37A3D" w:rsidP="006029C8">
      <w:pPr>
        <w:widowControl w:val="0"/>
        <w:numPr>
          <w:ilvl w:val="0"/>
          <w:numId w:val="58"/>
        </w:numPr>
        <w:suppressAutoHyphens/>
        <w:overflowPunct w:val="0"/>
        <w:autoSpaceDE w:val="0"/>
        <w:autoSpaceDN w:val="0"/>
        <w:adjustRightInd w:val="0"/>
        <w:spacing w:before="120" w:after="120" w:line="240" w:lineRule="auto"/>
        <w:ind w:left="900" w:hanging="540"/>
        <w:jc w:val="both"/>
        <w:textAlignment w:val="baseline"/>
        <w:rPr>
          <w:rFonts w:ascii="Calibri" w:eastAsia="Times New Roman" w:hAnsi="Calibri" w:cs="Times New Roman"/>
          <w:bCs/>
          <w:lang w:val="es-CO"/>
        </w:rPr>
      </w:pPr>
      <w:r w:rsidRPr="00590750">
        <w:rPr>
          <w:rFonts w:ascii="Calibri" w:eastAsia="Times New Roman" w:hAnsi="Calibri" w:cs="Times New Roman"/>
          <w:bCs/>
          <w:lang w:val="es-CO"/>
        </w:rPr>
        <w:t>suspender los desembolsos de la operación, si se determina, en cualquier etapa, que un empleado, agencia o representante del Prestatario, el Organismo Ejecutor o el Organismo Contratante ha cometido una Práctica Prohibida;</w:t>
      </w:r>
    </w:p>
    <w:p w14:paraId="43DE7A16" w14:textId="77777777" w:rsidR="00C37A3D" w:rsidRPr="00590750" w:rsidRDefault="00C37A3D" w:rsidP="006029C8">
      <w:pPr>
        <w:widowControl w:val="0"/>
        <w:numPr>
          <w:ilvl w:val="0"/>
          <w:numId w:val="58"/>
        </w:numPr>
        <w:suppressAutoHyphens/>
        <w:overflowPunct w:val="0"/>
        <w:autoSpaceDE w:val="0"/>
        <w:autoSpaceDN w:val="0"/>
        <w:adjustRightInd w:val="0"/>
        <w:spacing w:before="120" w:after="120" w:line="240" w:lineRule="auto"/>
        <w:ind w:left="900" w:hanging="540"/>
        <w:jc w:val="both"/>
        <w:textAlignment w:val="baseline"/>
        <w:rPr>
          <w:rFonts w:ascii="Calibri" w:eastAsia="Times New Roman" w:hAnsi="Calibri" w:cs="Times New Roman"/>
          <w:bCs/>
          <w:lang w:val="es-CO"/>
        </w:rPr>
      </w:pPr>
      <w:r w:rsidRPr="00590750">
        <w:rPr>
          <w:rFonts w:ascii="Calibri" w:eastAsia="Times New Roman" w:hAnsi="Calibri" w:cs="Times New Roman"/>
          <w:bCs/>
          <w:lang w:val="es-CO"/>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48FE6759" w14:textId="77777777" w:rsidR="00C37A3D" w:rsidRPr="00590750" w:rsidRDefault="00C37A3D" w:rsidP="006029C8">
      <w:pPr>
        <w:widowControl w:val="0"/>
        <w:numPr>
          <w:ilvl w:val="0"/>
          <w:numId w:val="58"/>
        </w:numPr>
        <w:suppressAutoHyphens/>
        <w:overflowPunct w:val="0"/>
        <w:autoSpaceDE w:val="0"/>
        <w:autoSpaceDN w:val="0"/>
        <w:adjustRightInd w:val="0"/>
        <w:spacing w:before="120" w:after="120" w:line="240" w:lineRule="auto"/>
        <w:ind w:left="900" w:hanging="540"/>
        <w:jc w:val="both"/>
        <w:textAlignment w:val="baseline"/>
        <w:rPr>
          <w:rFonts w:ascii="Calibri" w:eastAsia="Times New Roman" w:hAnsi="Calibri" w:cs="Times New Roman"/>
          <w:bCs/>
          <w:lang w:val="es-CO"/>
        </w:rPr>
      </w:pPr>
      <w:r w:rsidRPr="00590750">
        <w:rPr>
          <w:rFonts w:ascii="Calibri" w:eastAsia="Times New Roman" w:hAnsi="Calibri" w:cs="Times New Roman"/>
          <w:bCs/>
          <w:lang w:val="es-CO"/>
        </w:rPr>
        <w:t>emitir una amonestación a la firma, entidad o individuo en el formato de una carta formal de censura por su conducta;</w:t>
      </w:r>
    </w:p>
    <w:p w14:paraId="62CF9480" w14:textId="1FBD30A8" w:rsidR="00C37A3D" w:rsidRPr="00590750" w:rsidRDefault="00C37A3D" w:rsidP="006029C8">
      <w:pPr>
        <w:widowControl w:val="0"/>
        <w:numPr>
          <w:ilvl w:val="0"/>
          <w:numId w:val="58"/>
        </w:numPr>
        <w:suppressAutoHyphens/>
        <w:overflowPunct w:val="0"/>
        <w:autoSpaceDE w:val="0"/>
        <w:autoSpaceDN w:val="0"/>
        <w:adjustRightInd w:val="0"/>
        <w:spacing w:before="120" w:after="120" w:line="240" w:lineRule="auto"/>
        <w:ind w:left="900" w:hanging="540"/>
        <w:jc w:val="both"/>
        <w:textAlignment w:val="baseline"/>
        <w:rPr>
          <w:rFonts w:ascii="Calibri" w:eastAsia="Times New Roman" w:hAnsi="Calibri" w:cs="Times New Roman"/>
          <w:bCs/>
          <w:lang w:val="es-CO"/>
        </w:rPr>
      </w:pPr>
      <w:r w:rsidRPr="00590750">
        <w:rPr>
          <w:rFonts w:ascii="Calibri" w:eastAsia="Times New Roman" w:hAnsi="Calibri" w:cs="Times New Roman"/>
          <w:bCs/>
          <w:lang w:val="es-CO"/>
        </w:rPr>
        <w:t>declarar a una firma, entidad o individuo inelegible,  en forma permanente o por determinado período de tiempo, para que (i) se le adjudiquen contratos o participe en actividades financiadas por el Banco, y (ii) sea designado</w:t>
      </w:r>
      <w:r w:rsidR="002E0E3A" w:rsidRPr="00590750">
        <w:rPr>
          <w:rStyle w:val="Refdenotaalpie"/>
          <w:rFonts w:ascii="Calibri" w:eastAsia="Times New Roman" w:hAnsi="Calibri" w:cs="Times New Roman"/>
          <w:bCs/>
          <w:lang w:val="es-CO"/>
        </w:rPr>
        <w:footnoteReference w:id="3"/>
      </w:r>
      <w:r w:rsidRPr="00590750">
        <w:rPr>
          <w:rFonts w:ascii="Calibri" w:eastAsia="Times New Roman" w:hAnsi="Calibri" w:cs="Times New Roman"/>
          <w:bCs/>
          <w:lang w:val="es-CO"/>
        </w:rPr>
        <w:t xml:space="preserve"> </w:t>
      </w:r>
      <w:r w:rsidR="006B1C6F" w:rsidRPr="00590750">
        <w:rPr>
          <w:rFonts w:ascii="Calibri" w:eastAsia="Times New Roman" w:hAnsi="Calibri" w:cs="Times New Roman"/>
          <w:bCs/>
          <w:lang w:val="es-CO"/>
        </w:rPr>
        <w:t>subconsultores</w:t>
      </w:r>
      <w:r w:rsidRPr="00590750">
        <w:rPr>
          <w:rFonts w:ascii="Calibri" w:eastAsia="Times New Roman" w:hAnsi="Calibri" w:cs="Times New Roman"/>
          <w:bCs/>
          <w:lang w:val="es-CO"/>
        </w:rPr>
        <w:t xml:space="preserve">, subcontratista o proveedor de bienes o servicios por otra firma elegible a la que se adjudique un contrato para ejecutar actividades financiadas por el Banco; </w:t>
      </w:r>
    </w:p>
    <w:p w14:paraId="5080E42A" w14:textId="77777777" w:rsidR="00C37A3D" w:rsidRPr="00590750" w:rsidRDefault="00C37A3D" w:rsidP="006029C8">
      <w:pPr>
        <w:widowControl w:val="0"/>
        <w:numPr>
          <w:ilvl w:val="0"/>
          <w:numId w:val="58"/>
        </w:numPr>
        <w:suppressAutoHyphens/>
        <w:overflowPunct w:val="0"/>
        <w:autoSpaceDE w:val="0"/>
        <w:autoSpaceDN w:val="0"/>
        <w:adjustRightInd w:val="0"/>
        <w:spacing w:before="120" w:after="120" w:line="240" w:lineRule="auto"/>
        <w:ind w:left="900" w:hanging="540"/>
        <w:jc w:val="both"/>
        <w:textAlignment w:val="baseline"/>
        <w:rPr>
          <w:rFonts w:ascii="Calibri" w:eastAsia="Times New Roman" w:hAnsi="Calibri" w:cs="Times New Roman"/>
          <w:bCs/>
          <w:lang w:val="es-CO"/>
        </w:rPr>
      </w:pPr>
      <w:r w:rsidRPr="00590750">
        <w:rPr>
          <w:rFonts w:ascii="Calibri" w:eastAsia="Times New Roman" w:hAnsi="Calibri" w:cs="Times New Roman"/>
          <w:bCs/>
          <w:lang w:val="es-CO"/>
        </w:rPr>
        <w:t>remitir el tema a las autoridades pertinentes encargadas de hacer cumplir las leyes; y/o;</w:t>
      </w:r>
    </w:p>
    <w:p w14:paraId="7BBE0E26" w14:textId="77777777" w:rsidR="00852D3D" w:rsidRPr="00590750" w:rsidRDefault="00C37A3D" w:rsidP="006029C8">
      <w:pPr>
        <w:widowControl w:val="0"/>
        <w:numPr>
          <w:ilvl w:val="0"/>
          <w:numId w:val="58"/>
        </w:numPr>
        <w:suppressAutoHyphens/>
        <w:overflowPunct w:val="0"/>
        <w:autoSpaceDE w:val="0"/>
        <w:autoSpaceDN w:val="0"/>
        <w:adjustRightInd w:val="0"/>
        <w:spacing w:before="120" w:after="120" w:line="240" w:lineRule="auto"/>
        <w:ind w:left="900" w:hanging="540"/>
        <w:jc w:val="both"/>
        <w:textAlignment w:val="baseline"/>
        <w:rPr>
          <w:rFonts w:ascii="Calibri" w:eastAsia="Times New Roman" w:hAnsi="Calibri" w:cs="Times New Roman"/>
          <w:bCs/>
          <w:lang w:val="es-CO"/>
        </w:rPr>
      </w:pPr>
      <w:r w:rsidRPr="00590750">
        <w:rPr>
          <w:rFonts w:ascii="Calibri" w:eastAsia="Times New Roman" w:hAnsi="Calibri" w:cs="Times New Roman"/>
          <w:bCs/>
          <w:lang w:val="es-CO"/>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p>
    <w:p w14:paraId="4531C16A" w14:textId="77777777" w:rsidR="00852D3D" w:rsidRPr="00590750" w:rsidRDefault="00C37A3D" w:rsidP="006029C8">
      <w:pPr>
        <w:widowControl w:val="0"/>
        <w:numPr>
          <w:ilvl w:val="0"/>
          <w:numId w:val="59"/>
        </w:numPr>
        <w:tabs>
          <w:tab w:val="left" w:pos="810"/>
        </w:tabs>
        <w:suppressAutoHyphens/>
        <w:overflowPunct w:val="0"/>
        <w:autoSpaceDE w:val="0"/>
        <w:autoSpaceDN w:val="0"/>
        <w:adjustRightInd w:val="0"/>
        <w:spacing w:before="120" w:after="120" w:line="240" w:lineRule="auto"/>
        <w:jc w:val="both"/>
        <w:textAlignment w:val="baseline"/>
        <w:rPr>
          <w:rFonts w:ascii="Calibri" w:eastAsia="Times New Roman" w:hAnsi="Calibri" w:cs="Times New Roman"/>
          <w:lang w:val="es-CO"/>
        </w:rPr>
      </w:pPr>
      <w:r w:rsidRPr="00590750">
        <w:rPr>
          <w:rFonts w:ascii="Calibri" w:eastAsia="Times New Roman" w:hAnsi="Calibri" w:cs="Times New Roman"/>
          <w:bCs/>
          <w:lang w:val="es-CO"/>
        </w:rPr>
        <w:t>Lo dispuesto en los incisos (i) y (ii) del párrafo 1.1 (b) se aplicará también en casos en los que las partes hayan sido temporalmente declaradas inelegibles para la adjudicación de nuevos contratos en espera de que se adopte una decisión definitiva en un proceso de sanción, o cualquier otra resolución</w:t>
      </w:r>
      <w:r w:rsidR="00852D3D" w:rsidRPr="00590750">
        <w:rPr>
          <w:rFonts w:ascii="Calibri" w:eastAsia="Times New Roman" w:hAnsi="Calibri" w:cs="Times New Roman"/>
          <w:lang w:val="es-CO"/>
        </w:rPr>
        <w:t>.</w:t>
      </w:r>
    </w:p>
    <w:p w14:paraId="20D5D1DB" w14:textId="77777777" w:rsidR="00852D3D" w:rsidRPr="00590750" w:rsidRDefault="00C37A3D" w:rsidP="006029C8">
      <w:pPr>
        <w:widowControl w:val="0"/>
        <w:numPr>
          <w:ilvl w:val="0"/>
          <w:numId w:val="59"/>
        </w:numPr>
        <w:tabs>
          <w:tab w:val="left" w:pos="810"/>
        </w:tabs>
        <w:suppressAutoHyphens/>
        <w:overflowPunct w:val="0"/>
        <w:autoSpaceDE w:val="0"/>
        <w:autoSpaceDN w:val="0"/>
        <w:adjustRightInd w:val="0"/>
        <w:spacing w:before="120" w:after="120" w:line="240" w:lineRule="auto"/>
        <w:jc w:val="both"/>
        <w:textAlignment w:val="baseline"/>
        <w:rPr>
          <w:rFonts w:ascii="Calibri" w:eastAsia="Times New Roman" w:hAnsi="Calibri" w:cs="Times New Roman"/>
          <w:lang w:val="es-CO"/>
        </w:rPr>
      </w:pPr>
      <w:r w:rsidRPr="00590750">
        <w:rPr>
          <w:rFonts w:ascii="Calibri" w:eastAsia="Times New Roman" w:hAnsi="Calibri" w:cs="Times New Roman"/>
          <w:bCs/>
          <w:lang w:val="es-CO"/>
        </w:rPr>
        <w:lastRenderedPageBreak/>
        <w:t>La imposición de cualquier medida que sea tomada por el Banco de conformidad con las provisiones referidas anteriormente será de carácter público</w:t>
      </w:r>
      <w:r w:rsidR="00852D3D" w:rsidRPr="00590750">
        <w:rPr>
          <w:rFonts w:ascii="Calibri" w:eastAsia="Times New Roman" w:hAnsi="Calibri" w:cs="Times New Roman"/>
          <w:lang w:val="es-CO"/>
        </w:rPr>
        <w:t>.</w:t>
      </w:r>
    </w:p>
    <w:p w14:paraId="45E089F0" w14:textId="77777777" w:rsidR="00852D3D" w:rsidRPr="00590750" w:rsidRDefault="00C37A3D" w:rsidP="006029C8">
      <w:pPr>
        <w:widowControl w:val="0"/>
        <w:numPr>
          <w:ilvl w:val="0"/>
          <w:numId w:val="59"/>
        </w:numPr>
        <w:tabs>
          <w:tab w:val="left" w:pos="810"/>
        </w:tabs>
        <w:suppressAutoHyphens/>
        <w:overflowPunct w:val="0"/>
        <w:autoSpaceDE w:val="0"/>
        <w:autoSpaceDN w:val="0"/>
        <w:adjustRightInd w:val="0"/>
        <w:spacing w:before="120" w:after="120" w:line="240" w:lineRule="auto"/>
        <w:jc w:val="both"/>
        <w:textAlignment w:val="baseline"/>
        <w:rPr>
          <w:rFonts w:ascii="Calibri" w:eastAsia="Times New Roman" w:hAnsi="Calibri" w:cs="Times New Roman"/>
          <w:lang w:val="es-CO"/>
        </w:rPr>
      </w:pPr>
      <w:r w:rsidRPr="00590750">
        <w:rPr>
          <w:rFonts w:ascii="Calibri" w:eastAsia="Times New Roman" w:hAnsi="Calibri" w:cs="Times New Roman"/>
          <w:bCs/>
          <w:lang w:val="es-CO"/>
        </w:rPr>
        <w:t>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r w:rsidR="00852D3D" w:rsidRPr="00590750">
        <w:rPr>
          <w:rFonts w:ascii="Calibri" w:eastAsia="Times New Roman" w:hAnsi="Calibri" w:cs="Times New Roman"/>
          <w:lang w:val="es-CO"/>
        </w:rPr>
        <w:t>.</w:t>
      </w:r>
    </w:p>
    <w:p w14:paraId="52188BB0" w14:textId="2F848DE9" w:rsidR="00852D3D" w:rsidRPr="00590750" w:rsidRDefault="00C37A3D" w:rsidP="006029C8">
      <w:pPr>
        <w:widowControl w:val="0"/>
        <w:numPr>
          <w:ilvl w:val="0"/>
          <w:numId w:val="59"/>
        </w:numPr>
        <w:tabs>
          <w:tab w:val="left" w:pos="810"/>
        </w:tabs>
        <w:suppressAutoHyphens/>
        <w:overflowPunct w:val="0"/>
        <w:autoSpaceDE w:val="0"/>
        <w:autoSpaceDN w:val="0"/>
        <w:adjustRightInd w:val="0"/>
        <w:spacing w:before="120" w:after="120" w:line="240" w:lineRule="auto"/>
        <w:jc w:val="both"/>
        <w:textAlignment w:val="baseline"/>
        <w:rPr>
          <w:rFonts w:ascii="Calibri" w:eastAsia="Times New Roman" w:hAnsi="Calibri" w:cs="Times New Roman"/>
          <w:lang w:val="es-CO"/>
        </w:rPr>
      </w:pPr>
      <w:r w:rsidRPr="00590750">
        <w:rPr>
          <w:rFonts w:ascii="Calibri" w:eastAsia="Times New Roman" w:hAnsi="Calibri" w:cs="Times New Roman"/>
          <w:bCs/>
          <w:lang w:val="es-CO"/>
        </w:rPr>
        <w:t xml:space="preserve">El Banco exige que los solicitantes, oferentes, proveedores de bienes y sus representantes, contratistas, consultores, miembros del personal, subcontratistas, subconsultores,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w:t>
      </w:r>
      <w:r w:rsidR="006B1C6F" w:rsidRPr="00590750">
        <w:rPr>
          <w:rFonts w:ascii="Calibri" w:eastAsia="Times New Roman" w:hAnsi="Calibri" w:cs="Times New Roman"/>
          <w:bCs/>
          <w:lang w:val="es-CO"/>
        </w:rPr>
        <w:t>subconsultores</w:t>
      </w:r>
      <w:r w:rsidRPr="00590750">
        <w:rPr>
          <w:rFonts w:ascii="Calibri" w:eastAsia="Times New Roman" w:hAnsi="Calibri" w:cs="Times New Roman"/>
          <w:bCs/>
          <w:lang w:val="es-CO"/>
        </w:rPr>
        <w:t xml:space="preserve">, proveedor de servicios y concesionario deberá prestar plena asistencia al Banco en su investigación.  El Banco también requiere que solicitantes, oferentes, proveedores de bienes y sus representantes,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w:t>
      </w:r>
      <w:r w:rsidR="006B1C6F" w:rsidRPr="00590750">
        <w:rPr>
          <w:rFonts w:ascii="Calibri" w:eastAsia="Times New Roman" w:hAnsi="Calibri" w:cs="Times New Roman"/>
          <w:bCs/>
          <w:lang w:val="es-CO"/>
        </w:rPr>
        <w:t>subconsultores</w:t>
      </w:r>
      <w:r w:rsidRPr="00590750">
        <w:rPr>
          <w:rFonts w:ascii="Calibri" w:eastAsia="Times New Roman" w:hAnsi="Calibri" w:cs="Times New Roman"/>
          <w:bCs/>
          <w:lang w:val="es-CO"/>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r w:rsidR="006B1C6F" w:rsidRPr="00590750">
        <w:rPr>
          <w:rFonts w:ascii="Calibri" w:eastAsia="Times New Roman" w:hAnsi="Calibri" w:cs="Times New Roman"/>
          <w:bCs/>
          <w:lang w:val="es-CO"/>
        </w:rPr>
        <w:t>subconsultores</w:t>
      </w:r>
      <w:r w:rsidRPr="00590750">
        <w:rPr>
          <w:rFonts w:ascii="Calibri" w:eastAsia="Times New Roman" w:hAnsi="Calibri" w:cs="Times New Roman"/>
          <w:bCs/>
          <w:lang w:val="es-CO"/>
        </w:rPr>
        <w:t>, proveedor de servicios, o concesionario</w:t>
      </w:r>
      <w:r w:rsidR="00852D3D" w:rsidRPr="00590750">
        <w:rPr>
          <w:rFonts w:ascii="Calibri" w:eastAsia="Times New Roman" w:hAnsi="Calibri" w:cs="Times New Roman"/>
          <w:lang w:val="es-CO"/>
        </w:rPr>
        <w:t>.</w:t>
      </w:r>
    </w:p>
    <w:p w14:paraId="12B3AE11" w14:textId="77777777" w:rsidR="00852D3D" w:rsidRPr="00590750" w:rsidRDefault="00C37A3D" w:rsidP="006029C8">
      <w:pPr>
        <w:widowControl w:val="0"/>
        <w:numPr>
          <w:ilvl w:val="0"/>
          <w:numId w:val="59"/>
        </w:numPr>
        <w:tabs>
          <w:tab w:val="left" w:pos="810"/>
        </w:tabs>
        <w:suppressAutoHyphens/>
        <w:overflowPunct w:val="0"/>
        <w:autoSpaceDE w:val="0"/>
        <w:autoSpaceDN w:val="0"/>
        <w:adjustRightInd w:val="0"/>
        <w:spacing w:before="120" w:after="120" w:line="240" w:lineRule="auto"/>
        <w:jc w:val="both"/>
        <w:textAlignment w:val="baseline"/>
        <w:rPr>
          <w:rFonts w:ascii="Calibri" w:eastAsia="Times New Roman" w:hAnsi="Calibri" w:cs="Times New Roman"/>
          <w:lang w:val="es-CO"/>
        </w:rPr>
      </w:pPr>
      <w:r w:rsidRPr="00590750">
        <w:rPr>
          <w:rFonts w:ascii="Calibri" w:eastAsia="Times New Roman" w:hAnsi="Calibri" w:cs="Times New Roman"/>
          <w:bCs/>
          <w:lang w:val="es-CO"/>
        </w:rPr>
        <w:t xml:space="preserve">Cuando un Prestatario adquiera bienes, servicios distintos de servicios de consultoría, obras o servicios de consultoría directamente de una agencia especializada, todas las disposiciones contempladas en el párrafo 1.1  y ss. relativas a sanciones y Prácticas Prohibidas se aplicarán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w:t>
      </w:r>
      <w:r w:rsidRPr="00590750">
        <w:rPr>
          <w:rFonts w:ascii="Calibri" w:eastAsia="Times New Roman" w:hAnsi="Calibri" w:cs="Times New Roman"/>
          <w:bCs/>
          <w:lang w:val="es-CO"/>
        </w:rPr>
        <w:lastRenderedPageBreak/>
        <w:t>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00852D3D" w:rsidRPr="00590750">
        <w:rPr>
          <w:rFonts w:ascii="Calibri" w:eastAsia="Times New Roman" w:hAnsi="Calibri" w:cs="Times New Roman"/>
          <w:lang w:val="es-CO"/>
        </w:rPr>
        <w:t>.</w:t>
      </w:r>
    </w:p>
    <w:p w14:paraId="12296E76" w14:textId="77777777" w:rsidR="00852D3D" w:rsidRPr="00590750" w:rsidRDefault="00215F1D" w:rsidP="006029C8">
      <w:pPr>
        <w:numPr>
          <w:ilvl w:val="1"/>
          <w:numId w:val="54"/>
        </w:numPr>
        <w:suppressAutoHyphens/>
        <w:overflowPunct w:val="0"/>
        <w:autoSpaceDE w:val="0"/>
        <w:autoSpaceDN w:val="0"/>
        <w:adjustRightInd w:val="0"/>
        <w:spacing w:before="120" w:after="120" w:line="240" w:lineRule="auto"/>
        <w:ind w:left="450"/>
        <w:jc w:val="both"/>
        <w:textAlignment w:val="baseline"/>
        <w:rPr>
          <w:rFonts w:ascii="Calibri" w:eastAsia="Times New Roman" w:hAnsi="Calibri" w:cs="Times New Roman"/>
          <w:lang w:val="es-CO"/>
        </w:rPr>
      </w:pPr>
      <w:r w:rsidRPr="00590750">
        <w:rPr>
          <w:rFonts w:ascii="Calibri" w:eastAsia="Times New Roman" w:hAnsi="Calibri" w:cs="Times New Roman"/>
          <w:bCs/>
          <w:lang w:val="es-CO"/>
        </w:rPr>
        <w:t>Los Oferentes, al presentar sus ofertas, declaran y garantizan</w:t>
      </w:r>
      <w:r w:rsidR="00852D3D" w:rsidRPr="00590750">
        <w:rPr>
          <w:rFonts w:ascii="Calibri" w:eastAsia="Times New Roman" w:hAnsi="Calibri" w:cs="Times New Roman"/>
          <w:lang w:val="es-CO"/>
        </w:rPr>
        <w:t>:</w:t>
      </w:r>
    </w:p>
    <w:p w14:paraId="5A7F65C1" w14:textId="4714B7A2" w:rsidR="00852D3D" w:rsidRPr="00590750" w:rsidRDefault="00215F1D" w:rsidP="006029C8">
      <w:pPr>
        <w:widowControl w:val="0"/>
        <w:numPr>
          <w:ilvl w:val="0"/>
          <w:numId w:val="55"/>
        </w:numPr>
        <w:suppressAutoHyphens/>
        <w:overflowPunct w:val="0"/>
        <w:autoSpaceDE w:val="0"/>
        <w:autoSpaceDN w:val="0"/>
        <w:adjustRightInd w:val="0"/>
        <w:spacing w:before="120" w:after="120" w:line="240" w:lineRule="auto"/>
        <w:ind w:left="900" w:hanging="540"/>
        <w:jc w:val="both"/>
        <w:textAlignment w:val="baseline"/>
        <w:rPr>
          <w:rFonts w:ascii="Calibri" w:eastAsia="Times New Roman" w:hAnsi="Calibri" w:cs="Times New Roman"/>
          <w:lang w:val="es-CO"/>
        </w:rPr>
      </w:pPr>
      <w:r w:rsidRPr="00590750">
        <w:rPr>
          <w:rFonts w:ascii="Calibri" w:eastAsia="Times New Roman" w:hAnsi="Calibri" w:cs="Times New Roman"/>
          <w:bCs/>
          <w:lang w:val="es-CO"/>
        </w:rPr>
        <w:t xml:space="preserve">que han leído y entendido las definiciones de Prácticas Prohibidas del </w:t>
      </w:r>
      <w:r w:rsidR="00F153A4" w:rsidRPr="00590750">
        <w:rPr>
          <w:rFonts w:ascii="Calibri" w:eastAsia="Times New Roman" w:hAnsi="Calibri" w:cs="Times New Roman"/>
          <w:bCs/>
          <w:lang w:val="es-CO"/>
        </w:rPr>
        <w:t>Banco y</w:t>
      </w:r>
      <w:r w:rsidRPr="00590750">
        <w:rPr>
          <w:rFonts w:ascii="Calibri" w:eastAsia="Times New Roman" w:hAnsi="Calibri" w:cs="Times New Roman"/>
          <w:bCs/>
          <w:lang w:val="es-CO"/>
        </w:rPr>
        <w:t xml:space="preserve"> las sanciones aplicables a la comisión de las mismas que constan de este documento y se obligan a observar las normas pertinentes sobre las mismas</w:t>
      </w:r>
      <w:r w:rsidR="00852D3D" w:rsidRPr="00590750">
        <w:rPr>
          <w:rFonts w:ascii="Calibri" w:eastAsia="Times New Roman" w:hAnsi="Calibri" w:cs="Times New Roman"/>
          <w:lang w:val="es-CO"/>
        </w:rPr>
        <w:t>;</w:t>
      </w:r>
    </w:p>
    <w:p w14:paraId="646F827D" w14:textId="77777777" w:rsidR="00852D3D" w:rsidRPr="00590750" w:rsidRDefault="00215F1D" w:rsidP="006029C8">
      <w:pPr>
        <w:widowControl w:val="0"/>
        <w:numPr>
          <w:ilvl w:val="0"/>
          <w:numId w:val="55"/>
        </w:numPr>
        <w:suppressAutoHyphens/>
        <w:overflowPunct w:val="0"/>
        <w:autoSpaceDE w:val="0"/>
        <w:autoSpaceDN w:val="0"/>
        <w:adjustRightInd w:val="0"/>
        <w:spacing w:before="120" w:after="120" w:line="240" w:lineRule="auto"/>
        <w:ind w:left="900" w:hanging="540"/>
        <w:jc w:val="both"/>
        <w:textAlignment w:val="baseline"/>
        <w:rPr>
          <w:rFonts w:ascii="Calibri" w:eastAsia="Times New Roman" w:hAnsi="Calibri" w:cs="Times New Roman"/>
          <w:lang w:val="es-CO"/>
        </w:rPr>
      </w:pPr>
      <w:r w:rsidRPr="00590750">
        <w:rPr>
          <w:rFonts w:ascii="Calibri" w:eastAsia="Times New Roman" w:hAnsi="Calibri" w:cs="Times New Roman"/>
          <w:bCs/>
          <w:lang w:val="es-CO"/>
        </w:rPr>
        <w:t>que no han incurrido en ninguna Práctica Prohibida descrita en este documento</w:t>
      </w:r>
      <w:r w:rsidR="00852D3D" w:rsidRPr="00590750">
        <w:rPr>
          <w:rFonts w:ascii="Calibri" w:eastAsia="Times New Roman" w:hAnsi="Calibri" w:cs="Times New Roman"/>
          <w:lang w:val="es-CO"/>
        </w:rPr>
        <w:t>;</w:t>
      </w:r>
    </w:p>
    <w:p w14:paraId="24EDEC66" w14:textId="77777777" w:rsidR="00852D3D" w:rsidRPr="00590750" w:rsidRDefault="00215F1D" w:rsidP="006029C8">
      <w:pPr>
        <w:widowControl w:val="0"/>
        <w:numPr>
          <w:ilvl w:val="0"/>
          <w:numId w:val="55"/>
        </w:numPr>
        <w:suppressAutoHyphens/>
        <w:overflowPunct w:val="0"/>
        <w:autoSpaceDE w:val="0"/>
        <w:autoSpaceDN w:val="0"/>
        <w:adjustRightInd w:val="0"/>
        <w:spacing w:before="120" w:after="120" w:line="240" w:lineRule="auto"/>
        <w:ind w:left="900" w:hanging="540"/>
        <w:jc w:val="both"/>
        <w:textAlignment w:val="baseline"/>
        <w:rPr>
          <w:rFonts w:ascii="Calibri" w:eastAsia="Times New Roman" w:hAnsi="Calibri" w:cs="Times New Roman"/>
          <w:lang w:val="es-CO"/>
        </w:rPr>
      </w:pPr>
      <w:r w:rsidRPr="00590750">
        <w:rPr>
          <w:rFonts w:ascii="Calibri" w:eastAsia="Times New Roman" w:hAnsi="Calibri" w:cs="Times New Roman"/>
          <w:bCs/>
          <w:lang w:val="es-CO"/>
        </w:rPr>
        <w:t>que no han tergiversado ni ocultado ningún hecho sustancial durante los procesos de selección, negociación, adjudicación o ejecución de un contrato</w:t>
      </w:r>
      <w:r w:rsidR="00852D3D" w:rsidRPr="00590750">
        <w:rPr>
          <w:rFonts w:ascii="Calibri" w:eastAsia="Times New Roman" w:hAnsi="Calibri" w:cs="Times New Roman"/>
          <w:lang w:val="es-CO"/>
        </w:rPr>
        <w:t>;</w:t>
      </w:r>
    </w:p>
    <w:p w14:paraId="5692C99D" w14:textId="77777777" w:rsidR="00852D3D" w:rsidRPr="00590750" w:rsidRDefault="00215F1D" w:rsidP="006029C8">
      <w:pPr>
        <w:widowControl w:val="0"/>
        <w:numPr>
          <w:ilvl w:val="0"/>
          <w:numId w:val="55"/>
        </w:numPr>
        <w:suppressAutoHyphens/>
        <w:overflowPunct w:val="0"/>
        <w:autoSpaceDE w:val="0"/>
        <w:autoSpaceDN w:val="0"/>
        <w:adjustRightInd w:val="0"/>
        <w:spacing w:before="120" w:after="120" w:line="240" w:lineRule="auto"/>
        <w:ind w:left="900" w:hanging="540"/>
        <w:jc w:val="both"/>
        <w:textAlignment w:val="baseline"/>
        <w:rPr>
          <w:rFonts w:ascii="Calibri" w:eastAsia="Times New Roman" w:hAnsi="Calibri" w:cs="Times New Roman"/>
          <w:lang w:val="es-CO"/>
        </w:rPr>
      </w:pPr>
      <w:r w:rsidRPr="00590750">
        <w:rPr>
          <w:rFonts w:ascii="Calibri" w:eastAsia="Times New Roman" w:hAnsi="Calibri" w:cs="Times New Roman"/>
          <w:bCs/>
          <w:lang w:val="es-CO"/>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r w:rsidR="00852D3D" w:rsidRPr="00590750">
        <w:rPr>
          <w:rFonts w:ascii="Calibri" w:eastAsia="Times New Roman" w:hAnsi="Calibri" w:cs="Times New Roman"/>
          <w:lang w:val="es-CO"/>
        </w:rPr>
        <w:t>;</w:t>
      </w:r>
    </w:p>
    <w:p w14:paraId="584D6D97" w14:textId="77777777" w:rsidR="00852D3D" w:rsidRPr="00590750" w:rsidRDefault="00215F1D" w:rsidP="006029C8">
      <w:pPr>
        <w:widowControl w:val="0"/>
        <w:numPr>
          <w:ilvl w:val="0"/>
          <w:numId w:val="55"/>
        </w:numPr>
        <w:suppressAutoHyphens/>
        <w:overflowPunct w:val="0"/>
        <w:autoSpaceDE w:val="0"/>
        <w:autoSpaceDN w:val="0"/>
        <w:adjustRightInd w:val="0"/>
        <w:spacing w:before="120" w:after="120" w:line="240" w:lineRule="auto"/>
        <w:ind w:left="900" w:hanging="540"/>
        <w:jc w:val="both"/>
        <w:textAlignment w:val="baseline"/>
        <w:rPr>
          <w:rFonts w:ascii="Calibri" w:eastAsia="Times New Roman" w:hAnsi="Calibri" w:cs="Times New Roman"/>
          <w:lang w:val="es-CO"/>
        </w:rPr>
      </w:pPr>
      <w:r w:rsidRPr="00590750">
        <w:rPr>
          <w:rFonts w:ascii="Calibri" w:eastAsia="Times New Roman" w:hAnsi="Calibri" w:cs="Times New Roman"/>
          <w:bCs/>
          <w:lang w:val="es-CO"/>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r w:rsidR="00852D3D" w:rsidRPr="00590750">
        <w:rPr>
          <w:rFonts w:ascii="Calibri" w:eastAsia="Times New Roman" w:hAnsi="Calibri" w:cs="Times New Roman"/>
          <w:lang w:val="es-CO"/>
        </w:rPr>
        <w:t>;</w:t>
      </w:r>
    </w:p>
    <w:p w14:paraId="2D7226BA" w14:textId="77777777" w:rsidR="00852D3D" w:rsidRPr="00590750" w:rsidRDefault="00215F1D" w:rsidP="006029C8">
      <w:pPr>
        <w:widowControl w:val="0"/>
        <w:numPr>
          <w:ilvl w:val="0"/>
          <w:numId w:val="55"/>
        </w:numPr>
        <w:suppressAutoHyphens/>
        <w:overflowPunct w:val="0"/>
        <w:autoSpaceDE w:val="0"/>
        <w:autoSpaceDN w:val="0"/>
        <w:adjustRightInd w:val="0"/>
        <w:spacing w:before="120" w:after="120" w:line="240" w:lineRule="auto"/>
        <w:ind w:left="900" w:hanging="540"/>
        <w:jc w:val="both"/>
        <w:textAlignment w:val="baseline"/>
        <w:rPr>
          <w:rFonts w:ascii="Calibri" w:eastAsia="Times New Roman" w:hAnsi="Calibri" w:cs="Times New Roman"/>
          <w:lang w:val="es-CO"/>
        </w:rPr>
      </w:pPr>
      <w:r w:rsidRPr="00590750">
        <w:rPr>
          <w:rFonts w:ascii="Calibri" w:eastAsia="Times New Roman" w:hAnsi="Calibri" w:cs="Times New Roman"/>
          <w:bCs/>
          <w:lang w:val="es-CO"/>
        </w:rPr>
        <w:t>que han declarado todas las comisiones, honorarios de representantes, pagos por servicios de facilitación o acuerdos para compartir ingresos relacionados con actividades financiadas por el Banco</w:t>
      </w:r>
      <w:r w:rsidR="00852D3D" w:rsidRPr="00590750">
        <w:rPr>
          <w:rFonts w:ascii="Calibri" w:eastAsia="Times New Roman" w:hAnsi="Calibri" w:cs="Times New Roman"/>
          <w:lang w:val="es-CO"/>
        </w:rPr>
        <w:t>;</w:t>
      </w:r>
    </w:p>
    <w:p w14:paraId="0F44847E" w14:textId="3AEFC93C" w:rsidR="00B20EBF" w:rsidRPr="00590750" w:rsidRDefault="00F153A4" w:rsidP="006029C8">
      <w:pPr>
        <w:widowControl w:val="0"/>
        <w:numPr>
          <w:ilvl w:val="0"/>
          <w:numId w:val="55"/>
        </w:numPr>
        <w:suppressAutoHyphens/>
        <w:overflowPunct w:val="0"/>
        <w:autoSpaceDE w:val="0"/>
        <w:autoSpaceDN w:val="0"/>
        <w:adjustRightInd w:val="0"/>
        <w:spacing w:before="120" w:after="120" w:line="240" w:lineRule="auto"/>
        <w:ind w:left="900" w:hanging="540"/>
        <w:jc w:val="both"/>
        <w:textAlignment w:val="baseline"/>
        <w:rPr>
          <w:rFonts w:ascii="Calibri" w:eastAsia="Times New Roman" w:hAnsi="Calibri" w:cs="Calibri"/>
          <w:i/>
          <w:color w:val="000000"/>
          <w:lang w:val="es-CO"/>
        </w:rPr>
      </w:pPr>
      <w:r w:rsidRPr="00590750">
        <w:rPr>
          <w:rFonts w:ascii="Calibri" w:eastAsia="Times New Roman" w:hAnsi="Calibri" w:cs="Times New Roman"/>
          <w:bCs/>
          <w:lang w:val="es-CO"/>
        </w:rPr>
        <w:t>que reconocen</w:t>
      </w:r>
      <w:r w:rsidR="00215F1D" w:rsidRPr="00590750">
        <w:rPr>
          <w:rFonts w:ascii="Calibri" w:eastAsia="Times New Roman" w:hAnsi="Calibri" w:cs="Times New Roman"/>
          <w:bCs/>
          <w:lang w:val="es-CO"/>
        </w:rPr>
        <w:t xml:space="preserve"> </w:t>
      </w:r>
      <w:r w:rsidR="00117D8F" w:rsidRPr="00590750">
        <w:rPr>
          <w:rFonts w:ascii="Calibri" w:eastAsia="Times New Roman" w:hAnsi="Calibri" w:cs="Times New Roman"/>
          <w:bCs/>
          <w:lang w:val="es-CO"/>
        </w:rPr>
        <w:t xml:space="preserve">que el </w:t>
      </w:r>
      <w:r w:rsidR="00596427" w:rsidRPr="00590750">
        <w:rPr>
          <w:rFonts w:ascii="Calibri" w:eastAsia="Times New Roman" w:hAnsi="Calibri" w:cs="Times New Roman"/>
          <w:bCs/>
          <w:lang w:val="es-CO"/>
        </w:rPr>
        <w:t>incumplimiento de cualquiera</w:t>
      </w:r>
      <w:r w:rsidR="00215F1D" w:rsidRPr="00590750">
        <w:rPr>
          <w:rFonts w:ascii="Calibri" w:eastAsia="Times New Roman" w:hAnsi="Calibri" w:cs="Times New Roman"/>
          <w:bCs/>
          <w:lang w:val="es-CO"/>
        </w:rPr>
        <w:t xml:space="preserve"> de estas garantías constituye el fundamento para la imposición por el Banco de una o </w:t>
      </w:r>
      <w:r w:rsidR="00596427" w:rsidRPr="00590750">
        <w:rPr>
          <w:rFonts w:ascii="Calibri" w:eastAsia="Times New Roman" w:hAnsi="Calibri" w:cs="Times New Roman"/>
          <w:bCs/>
          <w:lang w:val="es-CO"/>
        </w:rPr>
        <w:t>más de</w:t>
      </w:r>
      <w:r w:rsidR="00215F1D" w:rsidRPr="00590750">
        <w:rPr>
          <w:rFonts w:ascii="Calibri" w:eastAsia="Times New Roman" w:hAnsi="Calibri" w:cs="Times New Roman"/>
          <w:bCs/>
          <w:lang w:val="es-CO"/>
        </w:rPr>
        <w:t xml:space="preserve"> las medidas que se describen en la Cláusula 1.1 (b)</w:t>
      </w:r>
      <w:r w:rsidR="00B20EBF" w:rsidRPr="00590750">
        <w:rPr>
          <w:rFonts w:ascii="Calibri" w:eastAsia="Times New Roman" w:hAnsi="Calibri" w:cs="Calibri"/>
          <w:iCs/>
          <w:lang w:val="es-CO"/>
        </w:rPr>
        <w:t>.</w:t>
      </w:r>
    </w:p>
    <w:p w14:paraId="529B7DDC" w14:textId="77777777" w:rsidR="00B20EBF" w:rsidRPr="00590750" w:rsidRDefault="00B20EBF" w:rsidP="009A5EB6">
      <w:pPr>
        <w:spacing w:before="120" w:after="120" w:line="240" w:lineRule="auto"/>
        <w:rPr>
          <w:rFonts w:ascii="Calibri" w:eastAsia="Times New Roman" w:hAnsi="Calibri" w:cs="Calibri"/>
          <w:lang w:val="es-CO"/>
        </w:rPr>
        <w:sectPr w:rsidR="00B20EBF" w:rsidRPr="00590750" w:rsidSect="00EE4C46">
          <w:headerReference w:type="even" r:id="rId53"/>
          <w:headerReference w:type="default" r:id="rId54"/>
          <w:headerReference w:type="first" r:id="rId55"/>
          <w:pgSz w:w="12240" w:h="15840"/>
          <w:pgMar w:top="1440" w:right="1440" w:bottom="1440" w:left="1440" w:header="720" w:footer="720" w:gutter="0"/>
          <w:cols w:space="720"/>
          <w:docGrid w:linePitch="360"/>
        </w:sectPr>
      </w:pPr>
    </w:p>
    <w:p w14:paraId="32384195" w14:textId="77777777" w:rsidR="00B925B0" w:rsidRDefault="00B20EBF" w:rsidP="00B20EBF">
      <w:pPr>
        <w:keepNext/>
        <w:keepLines/>
        <w:spacing w:before="240" w:after="240" w:line="240" w:lineRule="auto"/>
        <w:jc w:val="center"/>
        <w:outlineLvl w:val="0"/>
        <w:rPr>
          <w:rFonts w:eastAsia="Times New Roman" w:cstheme="minorHAnsi"/>
          <w:b/>
          <w:bCs/>
          <w:sz w:val="28"/>
          <w:szCs w:val="28"/>
          <w:lang w:val="es-CO"/>
        </w:rPr>
      </w:pPr>
      <w:bookmarkStart w:id="115" w:name="_Toc488652396"/>
      <w:bookmarkStart w:id="116" w:name="_Toc265495742"/>
      <w:bookmarkStart w:id="117" w:name="_Toc325721732"/>
      <w:r w:rsidRPr="00590750">
        <w:rPr>
          <w:rFonts w:eastAsia="Times New Roman" w:cstheme="minorHAnsi"/>
          <w:b/>
          <w:bCs/>
          <w:sz w:val="28"/>
          <w:szCs w:val="28"/>
          <w:lang w:val="es-CO"/>
        </w:rPr>
        <w:lastRenderedPageBreak/>
        <w:t>Sec</w:t>
      </w:r>
      <w:r w:rsidR="00852D3D" w:rsidRPr="00590750">
        <w:rPr>
          <w:rFonts w:eastAsia="Times New Roman" w:cstheme="minorHAnsi"/>
          <w:b/>
          <w:bCs/>
          <w:sz w:val="28"/>
          <w:szCs w:val="28"/>
          <w:lang w:val="es-CO"/>
        </w:rPr>
        <w:t>ción 7.  Términos de Referencia</w:t>
      </w:r>
      <w:bookmarkEnd w:id="115"/>
    </w:p>
    <w:bookmarkEnd w:id="116"/>
    <w:bookmarkEnd w:id="117"/>
    <w:p w14:paraId="12ADFB9A" w14:textId="77777777" w:rsidR="00117D8F" w:rsidRPr="00117D8F" w:rsidRDefault="00117D8F">
      <w:pPr>
        <w:rPr>
          <w:rFonts w:eastAsia="Times New Roman" w:cstheme="minorHAnsi"/>
          <w:b/>
          <w:bCs/>
          <w:sz w:val="28"/>
          <w:szCs w:val="28"/>
          <w:lang w:val="es-ES_tradnl"/>
        </w:rPr>
      </w:pPr>
    </w:p>
    <w:p w14:paraId="53D7DE2E" w14:textId="77777777" w:rsidR="00B20EBF" w:rsidRPr="00590750" w:rsidRDefault="00B20EBF" w:rsidP="00B20EBF">
      <w:pPr>
        <w:pStyle w:val="Ttulo1"/>
        <w:jc w:val="center"/>
        <w:rPr>
          <w:rFonts w:asciiTheme="minorHAnsi" w:hAnsiTheme="minorHAnsi" w:cstheme="minorHAnsi"/>
          <w:color w:val="auto"/>
        </w:rPr>
      </w:pPr>
      <w:bookmarkStart w:id="118" w:name="_Toc488652397"/>
      <w:r w:rsidRPr="00590750">
        <w:rPr>
          <w:rFonts w:asciiTheme="minorHAnsi" w:hAnsiTheme="minorHAnsi" w:cstheme="minorHAnsi"/>
          <w:color w:val="auto"/>
        </w:rPr>
        <w:t>PART</w:t>
      </w:r>
      <w:r w:rsidR="00852D3D" w:rsidRPr="00590750">
        <w:rPr>
          <w:rFonts w:asciiTheme="minorHAnsi" w:hAnsiTheme="minorHAnsi" w:cstheme="minorHAnsi"/>
          <w:color w:val="auto"/>
        </w:rPr>
        <w:t>E</w:t>
      </w:r>
      <w:r w:rsidRPr="00590750">
        <w:rPr>
          <w:rFonts w:asciiTheme="minorHAnsi" w:hAnsiTheme="minorHAnsi" w:cstheme="minorHAnsi"/>
          <w:color w:val="auto"/>
        </w:rPr>
        <w:t xml:space="preserve"> </w:t>
      </w:r>
      <w:r w:rsidR="00FB271F" w:rsidRPr="00590750">
        <w:rPr>
          <w:rFonts w:asciiTheme="minorHAnsi" w:hAnsiTheme="minorHAnsi" w:cstheme="minorHAnsi"/>
          <w:color w:val="auto"/>
        </w:rPr>
        <w:t>I</w:t>
      </w:r>
      <w:r w:rsidRPr="00590750">
        <w:rPr>
          <w:rFonts w:asciiTheme="minorHAnsi" w:hAnsiTheme="minorHAnsi" w:cstheme="minorHAnsi"/>
          <w:color w:val="auto"/>
        </w:rPr>
        <w:t>I</w:t>
      </w:r>
      <w:bookmarkEnd w:id="118"/>
    </w:p>
    <w:p w14:paraId="1B737809" w14:textId="77777777" w:rsidR="00B20EBF" w:rsidRPr="00590750" w:rsidRDefault="00FB271F" w:rsidP="00B20EBF">
      <w:pPr>
        <w:pStyle w:val="Ttulo1"/>
        <w:jc w:val="center"/>
        <w:rPr>
          <w:rFonts w:asciiTheme="minorHAnsi" w:hAnsiTheme="minorHAnsi" w:cstheme="minorHAnsi"/>
          <w:color w:val="auto"/>
        </w:rPr>
      </w:pPr>
      <w:bookmarkStart w:id="119" w:name="_Toc488652398"/>
      <w:r w:rsidRPr="00590750">
        <w:rPr>
          <w:rFonts w:asciiTheme="minorHAnsi" w:hAnsiTheme="minorHAnsi" w:cstheme="minorHAnsi"/>
          <w:color w:val="auto"/>
        </w:rPr>
        <w:t>Sec</w:t>
      </w:r>
      <w:r w:rsidR="00852D3D" w:rsidRPr="00590750">
        <w:rPr>
          <w:rFonts w:asciiTheme="minorHAnsi" w:hAnsiTheme="minorHAnsi" w:cstheme="minorHAnsi"/>
          <w:color w:val="auto"/>
        </w:rPr>
        <w:t xml:space="preserve">ción </w:t>
      </w:r>
      <w:r w:rsidRPr="00590750">
        <w:rPr>
          <w:rFonts w:asciiTheme="minorHAnsi" w:hAnsiTheme="minorHAnsi" w:cstheme="minorHAnsi"/>
          <w:color w:val="auto"/>
        </w:rPr>
        <w:t>8</w:t>
      </w:r>
      <w:r w:rsidR="00B20EBF" w:rsidRPr="00590750">
        <w:rPr>
          <w:rFonts w:asciiTheme="minorHAnsi" w:hAnsiTheme="minorHAnsi" w:cstheme="minorHAnsi"/>
          <w:color w:val="auto"/>
        </w:rPr>
        <w:t xml:space="preserve">. </w:t>
      </w:r>
      <w:r w:rsidRPr="00590750">
        <w:rPr>
          <w:rFonts w:asciiTheme="minorHAnsi" w:hAnsiTheme="minorHAnsi" w:cstheme="minorHAnsi"/>
          <w:color w:val="auto"/>
        </w:rPr>
        <w:t>C</w:t>
      </w:r>
      <w:r w:rsidR="00566E12" w:rsidRPr="00590750">
        <w:rPr>
          <w:rFonts w:asciiTheme="minorHAnsi" w:hAnsiTheme="minorHAnsi" w:cstheme="minorHAnsi"/>
          <w:color w:val="auto"/>
        </w:rPr>
        <w:t>ondiciones de Contrato</w:t>
      </w:r>
      <w:bookmarkEnd w:id="119"/>
      <w:r w:rsidR="00566E12" w:rsidRPr="00590750">
        <w:rPr>
          <w:rFonts w:asciiTheme="minorHAnsi" w:hAnsiTheme="minorHAnsi" w:cstheme="minorHAnsi"/>
          <w:color w:val="auto"/>
        </w:rPr>
        <w:t xml:space="preserve"> </w:t>
      </w:r>
    </w:p>
    <w:p w14:paraId="37D0A545" w14:textId="77777777" w:rsidR="00FB271F" w:rsidRPr="00590750" w:rsidRDefault="00FB271F" w:rsidP="00FB271F">
      <w:pPr>
        <w:jc w:val="center"/>
        <w:rPr>
          <w:rFonts w:cstheme="minorHAnsi"/>
          <w:b/>
          <w:spacing w:val="80"/>
          <w:sz w:val="36"/>
          <w:lang w:val="es-CO"/>
        </w:rPr>
      </w:pPr>
    </w:p>
    <w:p w14:paraId="5A612427" w14:textId="77777777" w:rsidR="00542053" w:rsidRPr="00590750" w:rsidRDefault="00542053" w:rsidP="00542053">
      <w:pPr>
        <w:jc w:val="center"/>
        <w:rPr>
          <w:rFonts w:cstheme="minorHAnsi"/>
          <w:b/>
          <w:spacing w:val="80"/>
          <w:sz w:val="36"/>
          <w:lang w:val="es-CO"/>
        </w:rPr>
      </w:pPr>
    </w:p>
    <w:p w14:paraId="5BB4CF12" w14:textId="77777777" w:rsidR="00542053" w:rsidRPr="006F43E4" w:rsidRDefault="003E41EE" w:rsidP="00542053">
      <w:pPr>
        <w:jc w:val="center"/>
        <w:rPr>
          <w:rFonts w:cstheme="minorHAnsi"/>
          <w:b/>
          <w:spacing w:val="80"/>
          <w:sz w:val="28"/>
          <w:szCs w:val="28"/>
          <w:lang w:val="es-CO"/>
        </w:rPr>
      </w:pPr>
      <w:r w:rsidRPr="006F43E4">
        <w:rPr>
          <w:rFonts w:cstheme="minorHAnsi"/>
          <w:b/>
          <w:spacing w:val="80"/>
          <w:sz w:val="28"/>
          <w:szCs w:val="28"/>
          <w:lang w:val="es-CO"/>
        </w:rPr>
        <w:t xml:space="preserve">FORMATOS DE CONTRATO ESTÁNDAR </w:t>
      </w:r>
    </w:p>
    <w:p w14:paraId="4278DCC0" w14:textId="77777777" w:rsidR="00542053" w:rsidRPr="006F43E4" w:rsidRDefault="003600DD" w:rsidP="003600DD">
      <w:pPr>
        <w:pStyle w:val="Ttulo1"/>
        <w:spacing w:line="240" w:lineRule="auto"/>
        <w:jc w:val="center"/>
        <w:rPr>
          <w:rFonts w:asciiTheme="minorHAnsi" w:hAnsiTheme="minorHAnsi" w:cstheme="minorHAnsi"/>
          <w:color w:val="auto"/>
        </w:rPr>
      </w:pPr>
      <w:bookmarkStart w:id="120" w:name="_Toc488652399"/>
      <w:r w:rsidRPr="006F43E4">
        <w:rPr>
          <w:rFonts w:asciiTheme="minorHAnsi" w:hAnsiTheme="minorHAnsi" w:cstheme="minorHAnsi"/>
          <w:color w:val="auto"/>
        </w:rPr>
        <w:t>SERVIC</w:t>
      </w:r>
      <w:r w:rsidR="003E41EE" w:rsidRPr="006F43E4">
        <w:rPr>
          <w:rFonts w:asciiTheme="minorHAnsi" w:hAnsiTheme="minorHAnsi" w:cstheme="minorHAnsi"/>
          <w:color w:val="auto"/>
        </w:rPr>
        <w:t>IOS DE CONSULTORÍA</w:t>
      </w:r>
      <w:r w:rsidRPr="006F43E4">
        <w:rPr>
          <w:rFonts w:asciiTheme="minorHAnsi" w:hAnsiTheme="minorHAnsi" w:cstheme="minorHAnsi"/>
          <w:color w:val="auto"/>
        </w:rPr>
        <w:t xml:space="preserve">: </w:t>
      </w:r>
      <w:r w:rsidR="003E41EE" w:rsidRPr="006F43E4">
        <w:rPr>
          <w:rFonts w:asciiTheme="minorHAnsi" w:hAnsiTheme="minorHAnsi" w:cstheme="minorHAnsi"/>
          <w:color w:val="auto"/>
        </w:rPr>
        <w:t>SUMA GLOBAL</w:t>
      </w:r>
      <w:bookmarkEnd w:id="120"/>
    </w:p>
    <w:p w14:paraId="31B98B37" w14:textId="77777777" w:rsidR="00542053" w:rsidRPr="00590750" w:rsidRDefault="00542053">
      <w:pPr>
        <w:rPr>
          <w:rFonts w:eastAsia="Times New Roman" w:cs="Calibri"/>
          <w:color w:val="0070C0"/>
          <w:sz w:val="24"/>
          <w:szCs w:val="24"/>
          <w:lang w:val="es-CO"/>
        </w:rPr>
      </w:pPr>
    </w:p>
    <w:p w14:paraId="777D24BF" w14:textId="77777777" w:rsidR="006B1C6F" w:rsidRPr="007212D3" w:rsidRDefault="00542053" w:rsidP="006B1C6F">
      <w:pPr>
        <w:pStyle w:val="Ttulo2"/>
        <w:jc w:val="center"/>
        <w:rPr>
          <w:b w:val="0"/>
          <w:sz w:val="28"/>
        </w:rPr>
      </w:pPr>
      <w:r w:rsidRPr="00590750">
        <w:rPr>
          <w:rFonts w:cstheme="minorHAnsi"/>
          <w:spacing w:val="-3"/>
        </w:rPr>
        <w:br w:type="page"/>
      </w:r>
      <w:r w:rsidR="006B1C6F" w:rsidRPr="007212D3">
        <w:rPr>
          <w:sz w:val="28"/>
        </w:rPr>
        <w:lastRenderedPageBreak/>
        <w:t>TERMINOS DE REFERENCIA</w:t>
      </w:r>
    </w:p>
    <w:p w14:paraId="16F7B28B" w14:textId="77777777" w:rsidR="006B1C6F" w:rsidRPr="006B1C6F" w:rsidRDefault="006B1C6F" w:rsidP="006B1C6F">
      <w:pPr>
        <w:spacing w:after="0"/>
        <w:jc w:val="center"/>
        <w:rPr>
          <w:lang w:val="es-DO"/>
        </w:rPr>
      </w:pPr>
      <w:r w:rsidRPr="006B1C6F">
        <w:rPr>
          <w:lang w:val="es-DO"/>
        </w:rPr>
        <w:t>AUDITORIA TÉCNICA OPERATIVA DEL</w:t>
      </w:r>
    </w:p>
    <w:p w14:paraId="37893B6A" w14:textId="77777777" w:rsidR="006B1C6F" w:rsidRPr="00297551" w:rsidRDefault="006B1C6F" w:rsidP="006B1C6F">
      <w:pPr>
        <w:spacing w:after="0"/>
        <w:jc w:val="center"/>
        <w:rPr>
          <w:lang w:val="es-DO"/>
        </w:rPr>
      </w:pPr>
      <w:r w:rsidRPr="006B1C6F">
        <w:rPr>
          <w:lang w:val="es-DO"/>
        </w:rPr>
        <w:t xml:space="preserve"> </w:t>
      </w:r>
      <w:r w:rsidRPr="00297551">
        <w:rPr>
          <w:lang w:val="es-DO"/>
        </w:rPr>
        <w:t>PROGRAMA DE SEGUNDA INFANCIA</w:t>
      </w:r>
    </w:p>
    <w:p w14:paraId="26B91ED6" w14:textId="77777777" w:rsidR="006B1C6F" w:rsidRPr="00F070A2" w:rsidRDefault="006B1C6F" w:rsidP="006B1C6F">
      <w:pPr>
        <w:pStyle w:val="Ttulo2"/>
        <w:rPr>
          <w:b w:val="0"/>
          <w:sz w:val="16"/>
        </w:rPr>
      </w:pPr>
    </w:p>
    <w:p w14:paraId="26E0BC9A" w14:textId="77777777" w:rsidR="006B1C6F" w:rsidRPr="00FF7BAE" w:rsidRDefault="006B1C6F" w:rsidP="006B1C6F">
      <w:pPr>
        <w:pStyle w:val="Ttulo2"/>
        <w:numPr>
          <w:ilvl w:val="0"/>
          <w:numId w:val="187"/>
        </w:numPr>
        <w:tabs>
          <w:tab w:val="left" w:pos="-720"/>
        </w:tabs>
        <w:suppressAutoHyphens/>
        <w:spacing w:line="240" w:lineRule="auto"/>
        <w:jc w:val="both"/>
        <w:rPr>
          <w:b w:val="0"/>
        </w:rPr>
      </w:pPr>
      <w:r w:rsidRPr="00FF7BAE">
        <w:t>ANTECEDENTES</w:t>
      </w:r>
    </w:p>
    <w:p w14:paraId="16B03704" w14:textId="77777777" w:rsidR="006B1C6F" w:rsidRPr="00FF7BAE" w:rsidRDefault="006B1C6F" w:rsidP="006B1C6F">
      <w:pPr>
        <w:rPr>
          <w:rFonts w:ascii="Calibri Light" w:hAnsi="Calibri Light" w:cs="Calibri Light"/>
          <w:b/>
        </w:rPr>
      </w:pPr>
    </w:p>
    <w:p w14:paraId="013B4A7B" w14:textId="77777777" w:rsidR="006B1C6F" w:rsidRPr="006B1C6F" w:rsidRDefault="006B1C6F" w:rsidP="006B1C6F">
      <w:pPr>
        <w:rPr>
          <w:rFonts w:ascii="Calibri Light" w:hAnsi="Calibri Light" w:cs="Calibri Light"/>
          <w:b/>
          <w:lang w:val="es-DO"/>
        </w:rPr>
      </w:pPr>
      <w:r w:rsidRPr="006B1C6F">
        <w:rPr>
          <w:rFonts w:ascii="Calibri Light" w:hAnsi="Calibri Light" w:cs="Calibri Light"/>
          <w:lang w:val="es-DO"/>
        </w:rPr>
        <w:t>El 5 de diciembre de 2016 fue aprobado por el Directorio del Banco Interamericano de Desarrollo (BID) el Programa de Apoyo al Desarrollo Infantil Temprano.  Este Programa tiene como objetivo general del Programa es mejorar el desarrollo infantil de los niños menores de 5 años. Los objetivos específicos son apoyar la expansión de servicios de primera infancia de calidad y fortalecer las capacidades de gestión del Instituto Nacional de Atención a la Primera Infancia (INAIPI). Para alcanzar el objetivo indicado en el párrafo anterior, el Programa comprende los siguientes componentes:</w:t>
      </w:r>
    </w:p>
    <w:p w14:paraId="5AA502BC" w14:textId="77777777" w:rsidR="006B1C6F" w:rsidRPr="006B1C6F" w:rsidRDefault="006B1C6F" w:rsidP="006B1C6F">
      <w:pPr>
        <w:rPr>
          <w:rFonts w:ascii="Calibri Light" w:hAnsi="Calibri Light" w:cs="Calibri Light"/>
          <w:lang w:val="es-DO"/>
        </w:rPr>
      </w:pPr>
      <w:r w:rsidRPr="006B1C6F">
        <w:rPr>
          <w:rFonts w:ascii="Calibri Light" w:hAnsi="Calibri Light" w:cs="Calibri Light"/>
          <w:lang w:val="es-DO"/>
        </w:rPr>
        <w:t>Componente 1. Paquete de servicios de atención integral a la primera infancia</w:t>
      </w:r>
    </w:p>
    <w:p w14:paraId="0766CD07" w14:textId="77777777" w:rsidR="006B1C6F" w:rsidRPr="006B1C6F" w:rsidRDefault="006B1C6F" w:rsidP="006B1C6F">
      <w:pPr>
        <w:rPr>
          <w:rFonts w:ascii="Calibri Light" w:hAnsi="Calibri Light" w:cs="Calibri Light"/>
          <w:b/>
          <w:lang w:val="es-DO"/>
        </w:rPr>
      </w:pPr>
      <w:r w:rsidRPr="006B1C6F">
        <w:rPr>
          <w:rFonts w:ascii="Calibri Light" w:hAnsi="Calibri Light" w:cs="Calibri Light"/>
          <w:lang w:val="es-DO"/>
        </w:rPr>
        <w:t>Este componente financiará un monto per cápita correspondiente al costo del paquete básico de servicios que brindan los Centros de Atención Integral a la Primera Infancia (CAIPI) y los Centros Comunitarios de Atención a la Infancia y la Familia (CAFI). El paquete básico incluye: (i) estimulación temprana para el grupo de niños de 0 a 2 años; (ii) educación inicial para el grupo de 3 a 5 años; (iii) vigilancia y promoción de la nutrición para los niños de 0 a 5 años; (iv) alimentación complementaria para niños de los CAIPI y CAFI; (v) programa de capacitación para los padres de familia en buenas prácticas de crianzas, incluyendo nutrición, higiene, salud reproductiva, equidad de género y prevención del castigo físico y maltrato psicológico; (vi) capacitación de agentes educativos y profesionales de los equipos multidisciplinarios; y (vii) promoción del registro civil oportuno de los niños.</w:t>
      </w:r>
    </w:p>
    <w:p w14:paraId="0DD4459C" w14:textId="77777777" w:rsidR="006B1C6F" w:rsidRPr="006B1C6F" w:rsidRDefault="006B1C6F" w:rsidP="006B1C6F">
      <w:pPr>
        <w:rPr>
          <w:rFonts w:ascii="Calibri Light" w:hAnsi="Calibri Light" w:cs="Calibri Light"/>
          <w:b/>
          <w:lang w:val="es-DO"/>
        </w:rPr>
      </w:pPr>
      <w:r w:rsidRPr="006B1C6F">
        <w:rPr>
          <w:rFonts w:ascii="Calibri Light" w:hAnsi="Calibri Light" w:cs="Calibri Light"/>
          <w:lang w:val="es-DO"/>
        </w:rPr>
        <w:t>La población beneficiaria son niños menores de cinco (5) años de edad que viven en los territorios priorizados por el INAIPI. Estas áreas geográficas son las más pobres y vulnerables según el mapa de pobreza del país. Se utilizará el Sistema Único de Beneficiarios a fin de que, conjuntamente con el INAIPI, se levante la información sociodemográfica de las familias que viven en las áreas de expansión. Esta información servirá de base para alimentar el algoritmo, que, dependiendo el grado de vulnerabilidad, asigna a los niños a un CAIPI o a un CAFI.  Los CAIPI son gestionados directamente por INAIPI y los CAFI pueden contar con gestión directa o co- gestión.</w:t>
      </w:r>
    </w:p>
    <w:p w14:paraId="237F30C3" w14:textId="77777777" w:rsidR="006B1C6F" w:rsidRPr="006B1C6F" w:rsidRDefault="006B1C6F" w:rsidP="006B1C6F">
      <w:pPr>
        <w:rPr>
          <w:rFonts w:ascii="Calibri Light" w:hAnsi="Calibri Light" w:cs="Calibri Light"/>
          <w:lang w:val="es-DO"/>
        </w:rPr>
      </w:pPr>
      <w:r w:rsidRPr="006B1C6F">
        <w:rPr>
          <w:rFonts w:ascii="Calibri Light" w:hAnsi="Calibri Light" w:cs="Calibri Light"/>
          <w:lang w:val="es-DO"/>
        </w:rPr>
        <w:t xml:space="preserve">Componente 2. Fortalecimiento de las Capacidades de Gestión del INAIPI </w:t>
      </w:r>
    </w:p>
    <w:p w14:paraId="617E806E" w14:textId="77777777" w:rsidR="006B1C6F" w:rsidRPr="006B1C6F" w:rsidRDefault="006B1C6F" w:rsidP="006B1C6F">
      <w:pPr>
        <w:rPr>
          <w:rFonts w:ascii="Calibri Light" w:hAnsi="Calibri Light" w:cs="Calibri Light"/>
          <w:b/>
          <w:lang w:val="es-DO"/>
        </w:rPr>
      </w:pPr>
      <w:r w:rsidRPr="006B1C6F">
        <w:rPr>
          <w:rFonts w:ascii="Calibri Light" w:hAnsi="Calibri Light" w:cs="Calibri Light"/>
          <w:lang w:val="es-DO"/>
        </w:rPr>
        <w:t xml:space="preserve">El objetivo de este componente es mejorar la capacidad de monitoreo, supervisión y gestión de la calidad de los programas de desarrollo infantil temprano del INAIPI. Se financiará el fortalecimiento de las capacidades tecnológicas y humanas de la institución, y del rediseño operativo de procesos y funciones. En particular, se priorizará el desarrollo de tecnologías y otras herramientas que faciliten el seguimiento de la población vulnerable atendida por el Programa, tanto en lo relacionado con los servicios recibidos (paquete de servicios básicos prestados) como en los resultados esperados. </w:t>
      </w:r>
    </w:p>
    <w:p w14:paraId="4D11E2C3" w14:textId="77777777" w:rsidR="006B1C6F" w:rsidRPr="006B1C6F" w:rsidRDefault="006B1C6F" w:rsidP="006B1C6F">
      <w:pPr>
        <w:rPr>
          <w:rFonts w:ascii="Calibri Light" w:hAnsi="Calibri Light" w:cs="Calibri Light"/>
          <w:b/>
          <w:lang w:val="es-DO"/>
        </w:rPr>
      </w:pPr>
      <w:r w:rsidRPr="006B1C6F">
        <w:rPr>
          <w:rFonts w:ascii="Calibri Light" w:hAnsi="Calibri Light" w:cs="Calibri Light"/>
          <w:lang w:val="es-DO"/>
        </w:rPr>
        <w:lastRenderedPageBreak/>
        <w:t>El desembolso de los recursos del Programa se realizará bajo un esquema que verifica a través de una auditoría técnica operativa, tanto la cobertura alcanzada como indicadores de calidad acordados con el gobierno.</w:t>
      </w:r>
    </w:p>
    <w:p w14:paraId="423534C5" w14:textId="77777777" w:rsidR="006B1C6F" w:rsidRPr="00FF7BAE" w:rsidRDefault="006B1C6F" w:rsidP="006B1C6F">
      <w:pPr>
        <w:pStyle w:val="Ttulo2"/>
        <w:rPr>
          <w:rFonts w:ascii="Calibri Light" w:hAnsi="Calibri Light" w:cs="Calibri Light"/>
          <w:sz w:val="22"/>
          <w:szCs w:val="22"/>
        </w:rPr>
      </w:pPr>
      <w:r w:rsidRPr="00FF7BAE">
        <w:rPr>
          <w:rFonts w:ascii="Calibri Light" w:hAnsi="Calibri Light" w:cs="Calibri Light"/>
          <w:sz w:val="22"/>
          <w:szCs w:val="22"/>
        </w:rPr>
        <w:t>OBJETO, ALCANCE, METODOLOGÍA Y OTRAS CARACTERÍSTICAS DE LA AUDITORÍA TÉCNICO OPERATIVA</w:t>
      </w:r>
    </w:p>
    <w:p w14:paraId="0E3652EB" w14:textId="77777777" w:rsidR="006B1C6F" w:rsidRPr="00FF7BAE" w:rsidRDefault="006B1C6F" w:rsidP="006B1C6F">
      <w:pPr>
        <w:pStyle w:val="Listanumerada"/>
        <w:rPr>
          <w:rFonts w:ascii="Calibri Light" w:hAnsi="Calibri Light" w:cs="Calibri Light"/>
          <w:sz w:val="22"/>
          <w:szCs w:val="22"/>
        </w:rPr>
      </w:pPr>
    </w:p>
    <w:p w14:paraId="5517C3AF" w14:textId="77777777" w:rsidR="006B1C6F" w:rsidRDefault="006B1C6F" w:rsidP="006B1C6F">
      <w:pPr>
        <w:pStyle w:val="Ttulo2"/>
        <w:numPr>
          <w:ilvl w:val="0"/>
          <w:numId w:val="187"/>
        </w:numPr>
        <w:tabs>
          <w:tab w:val="left" w:pos="-720"/>
        </w:tabs>
        <w:suppressAutoHyphens/>
        <w:spacing w:line="240" w:lineRule="auto"/>
        <w:jc w:val="both"/>
        <w:rPr>
          <w:b w:val="0"/>
        </w:rPr>
      </w:pPr>
      <w:r w:rsidRPr="007212D3">
        <w:t>OBJETIVO</w:t>
      </w:r>
      <w:r>
        <w:t>S DE LA CONSULTORIA</w:t>
      </w:r>
      <w:r w:rsidRPr="007212D3">
        <w:t xml:space="preserve"> </w:t>
      </w:r>
    </w:p>
    <w:p w14:paraId="0BBAE0E7" w14:textId="77777777" w:rsidR="006B1C6F" w:rsidRPr="00F070A2" w:rsidRDefault="006B1C6F" w:rsidP="006B1C6F">
      <w:pPr>
        <w:rPr>
          <w:sz w:val="16"/>
        </w:rPr>
      </w:pPr>
    </w:p>
    <w:p w14:paraId="1B52A69B" w14:textId="77777777" w:rsidR="006B1C6F" w:rsidRPr="006B1C6F" w:rsidRDefault="006B1C6F" w:rsidP="006B1C6F">
      <w:pPr>
        <w:pStyle w:val="Prrafodelista"/>
        <w:numPr>
          <w:ilvl w:val="0"/>
          <w:numId w:val="186"/>
        </w:numPr>
        <w:tabs>
          <w:tab w:val="left" w:pos="-720"/>
        </w:tabs>
        <w:suppressAutoHyphens/>
        <w:spacing w:line="240" w:lineRule="auto"/>
        <w:jc w:val="both"/>
        <w:rPr>
          <w:rFonts w:ascii="Calibri Light" w:hAnsi="Calibri Light" w:cs="Calibri Light"/>
          <w:b/>
          <w:lang w:val="es-DO"/>
        </w:rPr>
      </w:pPr>
      <w:r w:rsidRPr="006B1C6F">
        <w:rPr>
          <w:rFonts w:ascii="Calibri Light" w:hAnsi="Calibri Light" w:cs="Calibri Light"/>
          <w:lang w:val="es-DO"/>
        </w:rPr>
        <w:t>Brindar apoyo en los tres periodos de ejercicio de la auditoría técnica operativa recolectando los diferentes tipos de información establecidos por el programa.</w:t>
      </w:r>
    </w:p>
    <w:p w14:paraId="4CCE53FC" w14:textId="77777777" w:rsidR="006B1C6F" w:rsidRPr="007212D3" w:rsidRDefault="006B1C6F" w:rsidP="006B1C6F">
      <w:pPr>
        <w:pStyle w:val="Ttulo2"/>
        <w:numPr>
          <w:ilvl w:val="0"/>
          <w:numId w:val="187"/>
        </w:numPr>
        <w:tabs>
          <w:tab w:val="left" w:pos="-720"/>
        </w:tabs>
        <w:suppressAutoHyphens/>
        <w:spacing w:line="240" w:lineRule="auto"/>
        <w:jc w:val="both"/>
        <w:rPr>
          <w:b w:val="0"/>
        </w:rPr>
      </w:pPr>
      <w:r w:rsidRPr="007212D3">
        <w:t xml:space="preserve">PRINCIPALES ACTIVIDADES </w:t>
      </w:r>
    </w:p>
    <w:p w14:paraId="2278D5EC" w14:textId="77777777" w:rsidR="006B1C6F" w:rsidRDefault="006B1C6F" w:rsidP="006B1C6F">
      <w:pPr>
        <w:rPr>
          <w:rFonts w:ascii="Calibri Light" w:hAnsi="Calibri Light" w:cs="Calibri Light"/>
          <w:b/>
        </w:rPr>
      </w:pPr>
    </w:p>
    <w:p w14:paraId="10B37D61" w14:textId="77777777" w:rsidR="006B1C6F" w:rsidRPr="006B1C6F" w:rsidRDefault="006B1C6F" w:rsidP="006B1C6F">
      <w:pPr>
        <w:pStyle w:val="Prrafodelista"/>
        <w:numPr>
          <w:ilvl w:val="0"/>
          <w:numId w:val="188"/>
        </w:numPr>
        <w:tabs>
          <w:tab w:val="left" w:pos="-720"/>
        </w:tabs>
        <w:suppressAutoHyphens/>
        <w:spacing w:line="240" w:lineRule="auto"/>
        <w:jc w:val="both"/>
        <w:rPr>
          <w:rFonts w:ascii="Calibri Light" w:hAnsi="Calibri Light" w:cs="Calibri Light"/>
          <w:b/>
          <w:lang w:val="es-DO"/>
        </w:rPr>
      </w:pPr>
      <w:r w:rsidRPr="006B1C6F">
        <w:rPr>
          <w:rFonts w:ascii="Calibri Light" w:hAnsi="Calibri Light" w:cs="Calibri Light"/>
          <w:lang w:val="es-DO"/>
        </w:rPr>
        <w:t>Como parte de la consultoría la entidad contratada deberá realizar tres ejercicios de revisión técnico operativa del Programa de Primera Infancia según cronograma que se establece a continuación en la tabla 1.</w:t>
      </w:r>
    </w:p>
    <w:p w14:paraId="50DDA005" w14:textId="77777777" w:rsidR="006B1C6F" w:rsidRPr="006B1C6F" w:rsidRDefault="006B1C6F" w:rsidP="006B1C6F">
      <w:pPr>
        <w:rPr>
          <w:rFonts w:ascii="Calibri Light" w:hAnsi="Calibri Light" w:cs="Calibri Light"/>
          <w:b/>
          <w:lang w:val="es-DO"/>
        </w:rPr>
      </w:pPr>
      <w:r w:rsidRPr="006B1C6F">
        <w:rPr>
          <w:rFonts w:ascii="Calibri Light" w:hAnsi="Calibri Light" w:cs="Calibri Light"/>
          <w:lang w:val="es-DO"/>
        </w:rPr>
        <w:t xml:space="preserve">                Tabla 1: Alcance y periodos a revisión de los 3 ejercicios de auditoría técnico operativa</w:t>
      </w:r>
    </w:p>
    <w:p w14:paraId="6150B8FB" w14:textId="77777777" w:rsidR="006B1C6F" w:rsidRPr="006B1C6F" w:rsidRDefault="006B1C6F" w:rsidP="006B1C6F">
      <w:pPr>
        <w:rPr>
          <w:rFonts w:ascii="Calibri Light" w:hAnsi="Calibri Light" w:cs="Calibri Light"/>
          <w:b/>
          <w:lang w:val="es-DO"/>
        </w:rPr>
      </w:pPr>
    </w:p>
    <w:tbl>
      <w:tblPr>
        <w:tblStyle w:val="Tablaconcuadrcula"/>
        <w:tblW w:w="9152" w:type="dxa"/>
        <w:tblInd w:w="454" w:type="dxa"/>
        <w:tblLook w:val="04A0" w:firstRow="1" w:lastRow="0" w:firstColumn="1" w:lastColumn="0" w:noHBand="0" w:noVBand="1"/>
      </w:tblPr>
      <w:tblGrid>
        <w:gridCol w:w="3051"/>
        <w:gridCol w:w="2880"/>
        <w:gridCol w:w="3221"/>
      </w:tblGrid>
      <w:tr w:rsidR="006B1C6F" w:rsidRPr="00FF7BAE" w14:paraId="1B46E689" w14:textId="77777777" w:rsidTr="00A72E11">
        <w:tc>
          <w:tcPr>
            <w:tcW w:w="3051" w:type="dxa"/>
            <w:shd w:val="clear" w:color="auto" w:fill="D9D9D9" w:themeFill="background1" w:themeFillShade="D9"/>
          </w:tcPr>
          <w:p w14:paraId="70D554DD" w14:textId="77777777" w:rsidR="006B1C6F" w:rsidRPr="006B1C6F" w:rsidRDefault="006B1C6F" w:rsidP="00A72E11">
            <w:pPr>
              <w:jc w:val="center"/>
              <w:rPr>
                <w:rFonts w:ascii="Calibri Light" w:hAnsi="Calibri Light" w:cs="Calibri Light"/>
                <w:b/>
                <w:sz w:val="20"/>
                <w:lang w:val="es-DO"/>
              </w:rPr>
            </w:pPr>
            <w:r w:rsidRPr="006B1C6F">
              <w:rPr>
                <w:rFonts w:ascii="Calibri Light" w:hAnsi="Calibri Light" w:cs="Calibri Light"/>
                <w:sz w:val="20"/>
                <w:lang w:val="es-DO"/>
              </w:rPr>
              <w:t>Ejercicio de auditoría técnico operativa</w:t>
            </w:r>
          </w:p>
        </w:tc>
        <w:tc>
          <w:tcPr>
            <w:tcW w:w="2880" w:type="dxa"/>
            <w:shd w:val="clear" w:color="auto" w:fill="D9D9D9" w:themeFill="background1" w:themeFillShade="D9"/>
          </w:tcPr>
          <w:p w14:paraId="4325A0C4" w14:textId="77777777" w:rsidR="006B1C6F" w:rsidRPr="007212D3" w:rsidRDefault="006B1C6F" w:rsidP="00A72E11">
            <w:pPr>
              <w:jc w:val="center"/>
              <w:rPr>
                <w:rFonts w:ascii="Calibri Light" w:hAnsi="Calibri Light" w:cs="Calibri Light"/>
                <w:b/>
                <w:sz w:val="20"/>
              </w:rPr>
            </w:pPr>
            <w:r w:rsidRPr="007212D3">
              <w:rPr>
                <w:rFonts w:ascii="Calibri Light" w:hAnsi="Calibri Light" w:cs="Calibri Light"/>
                <w:sz w:val="20"/>
              </w:rPr>
              <w:t>Fecha de realización</w:t>
            </w:r>
          </w:p>
        </w:tc>
        <w:tc>
          <w:tcPr>
            <w:tcW w:w="3221" w:type="dxa"/>
            <w:shd w:val="clear" w:color="auto" w:fill="D9D9D9" w:themeFill="background1" w:themeFillShade="D9"/>
          </w:tcPr>
          <w:p w14:paraId="15954A0F" w14:textId="77777777" w:rsidR="006B1C6F" w:rsidRPr="007212D3" w:rsidRDefault="006B1C6F" w:rsidP="00A72E11">
            <w:pPr>
              <w:jc w:val="center"/>
              <w:rPr>
                <w:rFonts w:ascii="Calibri Light" w:hAnsi="Calibri Light" w:cs="Calibri Light"/>
                <w:b/>
                <w:sz w:val="20"/>
              </w:rPr>
            </w:pPr>
            <w:r w:rsidRPr="007212D3">
              <w:rPr>
                <w:rFonts w:ascii="Calibri Light" w:hAnsi="Calibri Light" w:cs="Calibri Light"/>
                <w:sz w:val="20"/>
              </w:rPr>
              <w:t>Periodo Analizado</w:t>
            </w:r>
          </w:p>
        </w:tc>
      </w:tr>
      <w:tr w:rsidR="006B1C6F" w:rsidRPr="00FF7BAE" w14:paraId="469932E6" w14:textId="77777777" w:rsidTr="00A72E11">
        <w:tc>
          <w:tcPr>
            <w:tcW w:w="3051" w:type="dxa"/>
            <w:vAlign w:val="center"/>
          </w:tcPr>
          <w:p w14:paraId="0A06DB62" w14:textId="77777777" w:rsidR="006B1C6F" w:rsidRPr="007212D3" w:rsidRDefault="006B1C6F" w:rsidP="00A72E11">
            <w:pPr>
              <w:rPr>
                <w:rFonts w:ascii="Calibri Light" w:hAnsi="Calibri Light" w:cs="Calibri Light"/>
                <w:b/>
                <w:sz w:val="20"/>
              </w:rPr>
            </w:pPr>
            <w:r w:rsidRPr="007212D3">
              <w:rPr>
                <w:rFonts w:ascii="Calibri Light" w:hAnsi="Calibri Light" w:cs="Calibri Light"/>
                <w:sz w:val="20"/>
              </w:rPr>
              <w:t>1º</w:t>
            </w:r>
          </w:p>
        </w:tc>
        <w:tc>
          <w:tcPr>
            <w:tcW w:w="2880" w:type="dxa"/>
            <w:vAlign w:val="center"/>
          </w:tcPr>
          <w:p w14:paraId="441AE843" w14:textId="77777777" w:rsidR="006B1C6F" w:rsidRPr="007212D3" w:rsidRDefault="006B1C6F" w:rsidP="00A72E11">
            <w:pPr>
              <w:rPr>
                <w:rFonts w:ascii="Calibri Light" w:hAnsi="Calibri Light" w:cs="Calibri Light"/>
                <w:b/>
                <w:sz w:val="20"/>
              </w:rPr>
            </w:pPr>
            <w:r>
              <w:rPr>
                <w:rFonts w:ascii="Calibri Light" w:hAnsi="Calibri Light" w:cs="Calibri Light"/>
                <w:sz w:val="20"/>
              </w:rPr>
              <w:t>Septiembre - Octubre</w:t>
            </w:r>
            <w:r w:rsidRPr="007212D3">
              <w:rPr>
                <w:rFonts w:ascii="Calibri Light" w:hAnsi="Calibri Light" w:cs="Calibri Light"/>
                <w:sz w:val="20"/>
              </w:rPr>
              <w:t xml:space="preserve"> de 2017</w:t>
            </w:r>
          </w:p>
        </w:tc>
        <w:tc>
          <w:tcPr>
            <w:tcW w:w="3221" w:type="dxa"/>
          </w:tcPr>
          <w:p w14:paraId="574D2BE1" w14:textId="77777777" w:rsidR="006B1C6F" w:rsidRPr="007212D3" w:rsidRDefault="006B1C6F" w:rsidP="00A72E11">
            <w:pPr>
              <w:rPr>
                <w:rFonts w:ascii="Calibri Light" w:hAnsi="Calibri Light" w:cs="Calibri Light"/>
                <w:b/>
                <w:sz w:val="20"/>
              </w:rPr>
            </w:pPr>
            <w:r w:rsidRPr="007212D3">
              <w:rPr>
                <w:rFonts w:ascii="Calibri Light" w:hAnsi="Calibri Light" w:cs="Calibri Light"/>
                <w:sz w:val="20"/>
              </w:rPr>
              <w:t>Agosto 2016-</w:t>
            </w:r>
            <w:r>
              <w:rPr>
                <w:rFonts w:ascii="Calibri Light" w:hAnsi="Calibri Light" w:cs="Calibri Light"/>
                <w:sz w:val="20"/>
              </w:rPr>
              <w:t>Noviembre</w:t>
            </w:r>
            <w:r w:rsidRPr="007212D3">
              <w:rPr>
                <w:rFonts w:ascii="Calibri Light" w:hAnsi="Calibri Light" w:cs="Calibri Light"/>
                <w:sz w:val="20"/>
              </w:rPr>
              <w:t xml:space="preserve"> 2017</w:t>
            </w:r>
            <w:r>
              <w:rPr>
                <w:rStyle w:val="Refdenotaalpie"/>
                <w:rFonts w:ascii="Calibri Light" w:hAnsi="Calibri Light" w:cs="Calibri Light"/>
                <w:sz w:val="20"/>
              </w:rPr>
              <w:footnoteReference w:id="4"/>
            </w:r>
          </w:p>
        </w:tc>
      </w:tr>
      <w:tr w:rsidR="006B1C6F" w:rsidRPr="00FF7BAE" w14:paraId="6FEA97F6" w14:textId="77777777" w:rsidTr="00A72E11">
        <w:tc>
          <w:tcPr>
            <w:tcW w:w="3051" w:type="dxa"/>
            <w:vAlign w:val="center"/>
          </w:tcPr>
          <w:p w14:paraId="7E428B6D" w14:textId="77777777" w:rsidR="006B1C6F" w:rsidRPr="007212D3" w:rsidRDefault="006B1C6F" w:rsidP="00A72E11">
            <w:pPr>
              <w:rPr>
                <w:rFonts w:ascii="Calibri Light" w:hAnsi="Calibri Light" w:cs="Calibri Light"/>
                <w:b/>
                <w:sz w:val="20"/>
              </w:rPr>
            </w:pPr>
            <w:r w:rsidRPr="007212D3">
              <w:rPr>
                <w:rFonts w:ascii="Calibri Light" w:hAnsi="Calibri Light" w:cs="Calibri Light"/>
                <w:sz w:val="20"/>
              </w:rPr>
              <w:t>2º</w:t>
            </w:r>
          </w:p>
        </w:tc>
        <w:tc>
          <w:tcPr>
            <w:tcW w:w="2880" w:type="dxa"/>
            <w:vAlign w:val="center"/>
          </w:tcPr>
          <w:p w14:paraId="59EBC7B0" w14:textId="77777777" w:rsidR="006B1C6F" w:rsidRPr="007212D3" w:rsidRDefault="006B1C6F" w:rsidP="00A72E11">
            <w:pPr>
              <w:rPr>
                <w:rFonts w:ascii="Calibri Light" w:hAnsi="Calibri Light" w:cs="Calibri Light"/>
                <w:b/>
                <w:sz w:val="20"/>
              </w:rPr>
            </w:pPr>
            <w:r>
              <w:rPr>
                <w:rFonts w:ascii="Calibri Light" w:hAnsi="Calibri Light" w:cs="Calibri Light"/>
                <w:sz w:val="20"/>
              </w:rPr>
              <w:t>Agosto - Septiembre</w:t>
            </w:r>
            <w:r w:rsidRPr="007212D3">
              <w:rPr>
                <w:rFonts w:ascii="Calibri Light" w:hAnsi="Calibri Light" w:cs="Calibri Light"/>
                <w:sz w:val="20"/>
              </w:rPr>
              <w:t xml:space="preserve"> de 2018</w:t>
            </w:r>
          </w:p>
        </w:tc>
        <w:tc>
          <w:tcPr>
            <w:tcW w:w="3221" w:type="dxa"/>
          </w:tcPr>
          <w:p w14:paraId="455884C7" w14:textId="77777777" w:rsidR="006B1C6F" w:rsidRPr="007212D3" w:rsidRDefault="006B1C6F" w:rsidP="00A72E11">
            <w:pPr>
              <w:rPr>
                <w:rFonts w:ascii="Calibri Light" w:hAnsi="Calibri Light" w:cs="Calibri Light"/>
                <w:b/>
                <w:sz w:val="20"/>
              </w:rPr>
            </w:pPr>
            <w:r>
              <w:rPr>
                <w:rFonts w:ascii="Calibri Light" w:hAnsi="Calibri Light" w:cs="Calibri Light"/>
                <w:sz w:val="20"/>
              </w:rPr>
              <w:t>Diciembre</w:t>
            </w:r>
            <w:r w:rsidRPr="007212D3">
              <w:rPr>
                <w:rFonts w:ascii="Calibri Light" w:hAnsi="Calibri Light" w:cs="Calibri Light"/>
                <w:sz w:val="20"/>
              </w:rPr>
              <w:t xml:space="preserve"> 2017-</w:t>
            </w:r>
            <w:r>
              <w:rPr>
                <w:rFonts w:ascii="Calibri Light" w:hAnsi="Calibri Light" w:cs="Calibri Light"/>
                <w:sz w:val="20"/>
              </w:rPr>
              <w:t>noviembre</w:t>
            </w:r>
            <w:r w:rsidRPr="007212D3">
              <w:rPr>
                <w:rFonts w:ascii="Calibri Light" w:hAnsi="Calibri Light" w:cs="Calibri Light"/>
                <w:sz w:val="20"/>
              </w:rPr>
              <w:t xml:space="preserve"> 2018</w:t>
            </w:r>
          </w:p>
        </w:tc>
      </w:tr>
      <w:tr w:rsidR="006B1C6F" w:rsidRPr="00FF7BAE" w14:paraId="46596F20" w14:textId="77777777" w:rsidTr="00A72E11">
        <w:tc>
          <w:tcPr>
            <w:tcW w:w="3051" w:type="dxa"/>
            <w:vAlign w:val="center"/>
          </w:tcPr>
          <w:p w14:paraId="15D4B81F" w14:textId="77777777" w:rsidR="006B1C6F" w:rsidRPr="007212D3" w:rsidRDefault="006B1C6F" w:rsidP="00A72E11">
            <w:pPr>
              <w:rPr>
                <w:rFonts w:ascii="Calibri Light" w:hAnsi="Calibri Light" w:cs="Calibri Light"/>
                <w:b/>
                <w:sz w:val="20"/>
              </w:rPr>
            </w:pPr>
            <w:r w:rsidRPr="007212D3">
              <w:rPr>
                <w:rFonts w:ascii="Calibri Light" w:hAnsi="Calibri Light" w:cs="Calibri Light"/>
                <w:sz w:val="20"/>
              </w:rPr>
              <w:t>3º</w:t>
            </w:r>
          </w:p>
        </w:tc>
        <w:tc>
          <w:tcPr>
            <w:tcW w:w="2880" w:type="dxa"/>
            <w:vAlign w:val="center"/>
          </w:tcPr>
          <w:p w14:paraId="1CA84B90" w14:textId="77777777" w:rsidR="006B1C6F" w:rsidRPr="007212D3" w:rsidRDefault="006B1C6F" w:rsidP="00A72E11">
            <w:pPr>
              <w:rPr>
                <w:rFonts w:ascii="Calibri Light" w:hAnsi="Calibri Light" w:cs="Calibri Light"/>
                <w:b/>
                <w:sz w:val="20"/>
              </w:rPr>
            </w:pPr>
            <w:r>
              <w:rPr>
                <w:rFonts w:ascii="Calibri Light" w:hAnsi="Calibri Light" w:cs="Calibri Light"/>
                <w:sz w:val="20"/>
              </w:rPr>
              <w:t>Agosto - Septiembre</w:t>
            </w:r>
            <w:r w:rsidRPr="007212D3">
              <w:rPr>
                <w:rFonts w:ascii="Calibri Light" w:hAnsi="Calibri Light" w:cs="Calibri Light"/>
                <w:sz w:val="20"/>
              </w:rPr>
              <w:t xml:space="preserve"> de 2019 </w:t>
            </w:r>
          </w:p>
        </w:tc>
        <w:tc>
          <w:tcPr>
            <w:tcW w:w="3221" w:type="dxa"/>
          </w:tcPr>
          <w:p w14:paraId="7F67A608" w14:textId="77777777" w:rsidR="006B1C6F" w:rsidRPr="007212D3" w:rsidRDefault="006B1C6F" w:rsidP="00A72E11">
            <w:pPr>
              <w:rPr>
                <w:rFonts w:ascii="Calibri Light" w:hAnsi="Calibri Light" w:cs="Calibri Light"/>
                <w:b/>
                <w:sz w:val="20"/>
              </w:rPr>
            </w:pPr>
            <w:r>
              <w:rPr>
                <w:rFonts w:ascii="Calibri Light" w:hAnsi="Calibri Light" w:cs="Calibri Light"/>
                <w:sz w:val="20"/>
              </w:rPr>
              <w:t>Diciembre</w:t>
            </w:r>
            <w:r w:rsidRPr="007212D3">
              <w:rPr>
                <w:rFonts w:ascii="Calibri Light" w:hAnsi="Calibri Light" w:cs="Calibri Light"/>
                <w:sz w:val="20"/>
              </w:rPr>
              <w:t xml:space="preserve"> 2018-</w:t>
            </w:r>
            <w:r>
              <w:rPr>
                <w:rFonts w:ascii="Calibri Light" w:hAnsi="Calibri Light" w:cs="Calibri Light"/>
                <w:sz w:val="20"/>
              </w:rPr>
              <w:t>Noviembre</w:t>
            </w:r>
            <w:r w:rsidRPr="007212D3">
              <w:rPr>
                <w:rFonts w:ascii="Calibri Light" w:hAnsi="Calibri Light" w:cs="Calibri Light"/>
                <w:sz w:val="20"/>
              </w:rPr>
              <w:t xml:space="preserve"> 2019</w:t>
            </w:r>
          </w:p>
        </w:tc>
      </w:tr>
    </w:tbl>
    <w:p w14:paraId="7008FFF4" w14:textId="77777777" w:rsidR="006B1C6F" w:rsidRPr="00FF7BAE" w:rsidRDefault="006B1C6F" w:rsidP="006B1C6F">
      <w:pPr>
        <w:rPr>
          <w:rFonts w:ascii="Calibri Light" w:hAnsi="Calibri Light" w:cs="Calibri Light"/>
          <w:b/>
        </w:rPr>
      </w:pPr>
    </w:p>
    <w:p w14:paraId="245031F9" w14:textId="77777777" w:rsidR="006B1C6F" w:rsidRPr="006B1C6F" w:rsidRDefault="006B1C6F" w:rsidP="006B1C6F">
      <w:pPr>
        <w:pStyle w:val="Prrafodelista"/>
        <w:numPr>
          <w:ilvl w:val="0"/>
          <w:numId w:val="188"/>
        </w:numPr>
        <w:tabs>
          <w:tab w:val="left" w:pos="-720"/>
        </w:tabs>
        <w:suppressAutoHyphens/>
        <w:spacing w:line="240" w:lineRule="auto"/>
        <w:jc w:val="both"/>
        <w:rPr>
          <w:rFonts w:ascii="Calibri Light" w:hAnsi="Calibri Light" w:cs="Calibri Light"/>
          <w:b/>
          <w:lang w:val="es-DO"/>
        </w:rPr>
      </w:pPr>
      <w:r w:rsidRPr="006B1C6F">
        <w:rPr>
          <w:rFonts w:ascii="Calibri Light" w:hAnsi="Calibri Light" w:cs="Calibri Light"/>
          <w:lang w:val="es-DO"/>
        </w:rPr>
        <w:t>Durante cada ejercicio de revisión operativa, la entidad auditora debe recolectar dos tipos de información que el programa recolecta rutinariamente en sus sistemas de información:  Datos necesarios para estimar los cinco indicadores mostrados en la siguiente tabla 2:</w:t>
      </w:r>
    </w:p>
    <w:p w14:paraId="3399DA86" w14:textId="77777777" w:rsidR="006B1C6F" w:rsidRDefault="006B1C6F" w:rsidP="006B1C6F">
      <w:pPr>
        <w:rPr>
          <w:rFonts w:ascii="Calibri Light" w:hAnsi="Calibri Light" w:cs="Calibri Light"/>
          <w:b/>
        </w:rPr>
      </w:pPr>
      <w:r w:rsidRPr="006B1C6F">
        <w:rPr>
          <w:rFonts w:ascii="Calibri Light" w:hAnsi="Calibri Light" w:cs="Calibri Light"/>
          <w:lang w:val="es-DO"/>
        </w:rPr>
        <w:t xml:space="preserve">               </w:t>
      </w:r>
      <w:r w:rsidRPr="007212D3">
        <w:rPr>
          <w:rFonts w:ascii="Calibri Light" w:hAnsi="Calibri Light" w:cs="Calibri Light"/>
        </w:rPr>
        <w:t>Tabla 2</w:t>
      </w:r>
      <w:r w:rsidRPr="00FF7BAE">
        <w:rPr>
          <w:rFonts w:ascii="Calibri Light" w:hAnsi="Calibri Light" w:cs="Calibri Light"/>
        </w:rPr>
        <w:t xml:space="preserve">: Indicadores </w:t>
      </w:r>
    </w:p>
    <w:p w14:paraId="306121F2" w14:textId="77777777" w:rsidR="006B1C6F" w:rsidRPr="00FF7BAE" w:rsidRDefault="006B1C6F" w:rsidP="006B1C6F">
      <w:pPr>
        <w:rPr>
          <w:rFonts w:ascii="Calibri Light" w:hAnsi="Calibri Light" w:cs="Calibri Light"/>
          <w:b/>
        </w:rPr>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835"/>
        <w:gridCol w:w="2268"/>
        <w:gridCol w:w="3969"/>
      </w:tblGrid>
      <w:tr w:rsidR="006B1C6F" w:rsidRPr="00FF7BAE" w14:paraId="7CC55A4A" w14:textId="77777777" w:rsidTr="00A72E11">
        <w:trPr>
          <w:trHeight w:val="310"/>
          <w:tblHeader/>
        </w:trPr>
        <w:tc>
          <w:tcPr>
            <w:tcW w:w="2835" w:type="dxa"/>
            <w:shd w:val="clear" w:color="auto" w:fill="D9D9D9" w:themeFill="background1" w:themeFillShade="D9"/>
          </w:tcPr>
          <w:p w14:paraId="195FFD89" w14:textId="77777777" w:rsidR="006B1C6F" w:rsidRPr="007212D3" w:rsidRDefault="006B1C6F" w:rsidP="00A72E11">
            <w:pPr>
              <w:jc w:val="center"/>
              <w:rPr>
                <w:rFonts w:ascii="Calibri Light" w:hAnsi="Calibri Light" w:cs="Calibri Light"/>
                <w:b/>
                <w:sz w:val="20"/>
              </w:rPr>
            </w:pPr>
            <w:r w:rsidRPr="007212D3">
              <w:rPr>
                <w:rFonts w:ascii="Calibri Light" w:hAnsi="Calibri Light" w:cs="Calibri Light"/>
                <w:sz w:val="20"/>
              </w:rPr>
              <w:t>Indicador</w:t>
            </w:r>
          </w:p>
        </w:tc>
        <w:tc>
          <w:tcPr>
            <w:tcW w:w="2268" w:type="dxa"/>
            <w:shd w:val="clear" w:color="auto" w:fill="D9D9D9" w:themeFill="background1" w:themeFillShade="D9"/>
          </w:tcPr>
          <w:p w14:paraId="128E223A" w14:textId="77777777" w:rsidR="006B1C6F" w:rsidRPr="007212D3" w:rsidRDefault="006B1C6F" w:rsidP="00A72E11">
            <w:pPr>
              <w:jc w:val="center"/>
              <w:rPr>
                <w:rFonts w:ascii="Calibri Light" w:hAnsi="Calibri Light" w:cs="Calibri Light"/>
                <w:b/>
                <w:sz w:val="20"/>
              </w:rPr>
            </w:pPr>
            <w:r w:rsidRPr="007212D3">
              <w:rPr>
                <w:rFonts w:ascii="Calibri Light" w:hAnsi="Calibri Light" w:cs="Calibri Light"/>
                <w:sz w:val="20"/>
              </w:rPr>
              <w:t>Periodo observación</w:t>
            </w:r>
          </w:p>
        </w:tc>
        <w:tc>
          <w:tcPr>
            <w:tcW w:w="3969" w:type="dxa"/>
            <w:shd w:val="clear" w:color="auto" w:fill="D9D9D9" w:themeFill="background1" w:themeFillShade="D9"/>
          </w:tcPr>
          <w:p w14:paraId="71C3BA0C" w14:textId="77777777" w:rsidR="006B1C6F" w:rsidRPr="007212D3" w:rsidRDefault="006B1C6F" w:rsidP="00A72E11">
            <w:pPr>
              <w:jc w:val="center"/>
              <w:rPr>
                <w:rFonts w:ascii="Calibri Light" w:hAnsi="Calibri Light" w:cs="Calibri Light"/>
                <w:b/>
                <w:sz w:val="20"/>
              </w:rPr>
            </w:pPr>
            <w:r w:rsidRPr="007212D3">
              <w:rPr>
                <w:rFonts w:ascii="Calibri Light" w:hAnsi="Calibri Light" w:cs="Calibri Light"/>
                <w:sz w:val="20"/>
              </w:rPr>
              <w:t>Observaciones</w:t>
            </w:r>
          </w:p>
        </w:tc>
      </w:tr>
      <w:tr w:rsidR="006B1C6F" w:rsidRPr="00FF7BAE" w14:paraId="192F5998" w14:textId="77777777" w:rsidTr="00A72E11">
        <w:trPr>
          <w:trHeight w:val="11"/>
        </w:trPr>
        <w:tc>
          <w:tcPr>
            <w:tcW w:w="2835" w:type="dxa"/>
            <w:shd w:val="clear" w:color="auto" w:fill="FFFFFF" w:themeFill="background1"/>
          </w:tcPr>
          <w:p w14:paraId="3A25B382" w14:textId="77777777" w:rsidR="006B1C6F" w:rsidRPr="006B1C6F" w:rsidRDefault="006B1C6F" w:rsidP="00A72E11">
            <w:pPr>
              <w:rPr>
                <w:rFonts w:ascii="Calibri Light" w:hAnsi="Calibri Light" w:cs="Calibri Light"/>
                <w:b/>
                <w:sz w:val="20"/>
                <w:lang w:val="es-DO"/>
              </w:rPr>
            </w:pPr>
            <w:r w:rsidRPr="006B1C6F">
              <w:rPr>
                <w:rFonts w:ascii="Calibri Light" w:hAnsi="Calibri Light" w:cs="Calibri Light"/>
                <w:sz w:val="20"/>
                <w:lang w:val="es-DO"/>
              </w:rPr>
              <w:t>Número promedio mensual de niños inscritos en CAIPI y CAFI</w:t>
            </w:r>
            <w:r w:rsidRPr="007212D3">
              <w:rPr>
                <w:rStyle w:val="Refdenotaalpie"/>
                <w:rFonts w:ascii="Calibri Light" w:hAnsi="Calibri Light" w:cs="Calibri Light"/>
                <w:sz w:val="20"/>
              </w:rPr>
              <w:footnoteReference w:id="5"/>
            </w:r>
            <w:r w:rsidRPr="006B1C6F">
              <w:rPr>
                <w:rFonts w:ascii="Calibri Light" w:hAnsi="Calibri Light" w:cs="Calibri Light"/>
                <w:sz w:val="20"/>
                <w:lang w:val="es-DO"/>
              </w:rPr>
              <w:t xml:space="preserve"> </w:t>
            </w:r>
            <w:r w:rsidRPr="006B1C6F">
              <w:rPr>
                <w:rFonts w:ascii="Calibri Light" w:hAnsi="Calibri Light" w:cs="Calibri Light"/>
                <w:sz w:val="20"/>
                <w:lang w:val="es-DO"/>
              </w:rPr>
              <w:lastRenderedPageBreak/>
              <w:t>correspondientes al periodo de reconocimientos de capitas solicitado.</w:t>
            </w:r>
          </w:p>
          <w:p w14:paraId="536447FC" w14:textId="77777777" w:rsidR="006B1C6F" w:rsidRPr="006B1C6F" w:rsidRDefault="006B1C6F" w:rsidP="00A72E11">
            <w:pPr>
              <w:rPr>
                <w:rFonts w:ascii="Calibri Light" w:hAnsi="Calibri Light" w:cs="Calibri Light"/>
                <w:b/>
                <w:sz w:val="20"/>
                <w:lang w:val="es-DO"/>
              </w:rPr>
            </w:pPr>
          </w:p>
        </w:tc>
        <w:tc>
          <w:tcPr>
            <w:tcW w:w="2268" w:type="dxa"/>
            <w:shd w:val="clear" w:color="auto" w:fill="FFFFFF" w:themeFill="background1"/>
          </w:tcPr>
          <w:p w14:paraId="492A6C82" w14:textId="77777777" w:rsidR="006B1C6F" w:rsidRPr="007212D3" w:rsidRDefault="006B1C6F" w:rsidP="00A72E11">
            <w:pPr>
              <w:rPr>
                <w:rFonts w:ascii="Calibri Light" w:hAnsi="Calibri Light" w:cs="Calibri Light"/>
                <w:b/>
                <w:sz w:val="20"/>
              </w:rPr>
            </w:pPr>
            <w:r w:rsidRPr="007212D3">
              <w:rPr>
                <w:rFonts w:ascii="Calibri Light" w:hAnsi="Calibri Light" w:cs="Calibri Light"/>
                <w:sz w:val="20"/>
              </w:rPr>
              <w:lastRenderedPageBreak/>
              <w:t>Últimos 12 meses</w:t>
            </w:r>
          </w:p>
        </w:tc>
        <w:tc>
          <w:tcPr>
            <w:tcW w:w="3969" w:type="dxa"/>
            <w:shd w:val="clear" w:color="auto" w:fill="FFFFFF" w:themeFill="background1"/>
          </w:tcPr>
          <w:p w14:paraId="7B918885" w14:textId="77777777" w:rsidR="006B1C6F" w:rsidRPr="007212D3" w:rsidRDefault="006B1C6F" w:rsidP="00A72E11">
            <w:pPr>
              <w:rPr>
                <w:rFonts w:ascii="Calibri Light" w:hAnsi="Calibri Light" w:cs="Calibri Light"/>
                <w:b/>
                <w:sz w:val="20"/>
              </w:rPr>
            </w:pPr>
          </w:p>
        </w:tc>
      </w:tr>
      <w:tr w:rsidR="006B1C6F" w:rsidRPr="00297551" w14:paraId="56ABF268" w14:textId="77777777" w:rsidTr="00A72E11">
        <w:trPr>
          <w:trHeight w:val="11"/>
        </w:trPr>
        <w:tc>
          <w:tcPr>
            <w:tcW w:w="2835" w:type="dxa"/>
            <w:shd w:val="clear" w:color="auto" w:fill="FFFFFF" w:themeFill="background1"/>
          </w:tcPr>
          <w:p w14:paraId="488CD8B0" w14:textId="77777777" w:rsidR="006B1C6F" w:rsidRPr="006B1C6F" w:rsidRDefault="006B1C6F" w:rsidP="00A72E11">
            <w:pPr>
              <w:rPr>
                <w:rFonts w:ascii="Calibri Light" w:hAnsi="Calibri Light" w:cs="Calibri Light"/>
                <w:b/>
                <w:sz w:val="20"/>
                <w:lang w:val="es-DO"/>
              </w:rPr>
            </w:pPr>
            <w:r w:rsidRPr="006B1C6F">
              <w:rPr>
                <w:rFonts w:ascii="Calibri Light" w:hAnsi="Calibri Light" w:cs="Calibri Light"/>
                <w:sz w:val="20"/>
                <w:lang w:val="es-DO"/>
              </w:rPr>
              <w:t>Porcentaje promedio de asistencia de los niños en CAIPI</w:t>
            </w:r>
          </w:p>
        </w:tc>
        <w:tc>
          <w:tcPr>
            <w:tcW w:w="2268" w:type="dxa"/>
            <w:shd w:val="clear" w:color="auto" w:fill="FFFFFF" w:themeFill="background1"/>
          </w:tcPr>
          <w:p w14:paraId="5E61A1D1" w14:textId="77777777" w:rsidR="006B1C6F" w:rsidRPr="007212D3" w:rsidRDefault="006B1C6F" w:rsidP="00A72E11">
            <w:pPr>
              <w:rPr>
                <w:rFonts w:ascii="Calibri Light" w:hAnsi="Calibri Light" w:cs="Calibri Light"/>
                <w:b/>
                <w:sz w:val="20"/>
              </w:rPr>
            </w:pPr>
            <w:r w:rsidRPr="007212D3">
              <w:rPr>
                <w:rFonts w:ascii="Calibri Light" w:hAnsi="Calibri Light" w:cs="Calibri Light"/>
                <w:sz w:val="20"/>
              </w:rPr>
              <w:t>Últimos 6 meses</w:t>
            </w:r>
          </w:p>
        </w:tc>
        <w:tc>
          <w:tcPr>
            <w:tcW w:w="3969" w:type="dxa"/>
            <w:shd w:val="clear" w:color="auto" w:fill="FFFFFF" w:themeFill="background1"/>
          </w:tcPr>
          <w:p w14:paraId="6289AC82" w14:textId="77777777" w:rsidR="006B1C6F" w:rsidRPr="006B1C6F" w:rsidRDefault="006B1C6F" w:rsidP="00A72E11">
            <w:pPr>
              <w:rPr>
                <w:rFonts w:ascii="Calibri Light" w:hAnsi="Calibri Light" w:cs="Calibri Light"/>
                <w:b/>
                <w:sz w:val="20"/>
                <w:lang w:val="es-DO"/>
              </w:rPr>
            </w:pPr>
            <w:r w:rsidRPr="006B1C6F">
              <w:rPr>
                <w:rFonts w:ascii="Calibri Light" w:hAnsi="Calibri Light" w:cs="Calibri Light"/>
                <w:sz w:val="20"/>
                <w:lang w:val="es-DO"/>
              </w:rPr>
              <w:t>Los CAIPI tienen al menos 3 meses de operación al inicio del periodo de observación</w:t>
            </w:r>
          </w:p>
        </w:tc>
      </w:tr>
      <w:tr w:rsidR="006B1C6F" w:rsidRPr="00297551" w14:paraId="4BEE33C8" w14:textId="77777777" w:rsidTr="00A72E11">
        <w:trPr>
          <w:trHeight w:val="11"/>
        </w:trPr>
        <w:tc>
          <w:tcPr>
            <w:tcW w:w="2835" w:type="dxa"/>
            <w:shd w:val="clear" w:color="auto" w:fill="FFFFFF" w:themeFill="background1"/>
          </w:tcPr>
          <w:p w14:paraId="1D7F714D" w14:textId="77777777" w:rsidR="006B1C6F" w:rsidRPr="006B1C6F" w:rsidRDefault="006B1C6F" w:rsidP="00A72E11">
            <w:pPr>
              <w:rPr>
                <w:rFonts w:ascii="Calibri Light" w:hAnsi="Calibri Light" w:cs="Calibri Light"/>
                <w:b/>
                <w:lang w:val="es-DO"/>
              </w:rPr>
            </w:pPr>
            <w:r w:rsidRPr="006B1C6F">
              <w:rPr>
                <w:rFonts w:ascii="Calibri Light" w:hAnsi="Calibri Light" w:cs="Calibri Light"/>
                <w:lang w:val="es-DO"/>
              </w:rPr>
              <w:t>Porcentaje de visitas domiciliarias, de personal CAFI, que fueron corroboradas por los hogares</w:t>
            </w:r>
          </w:p>
        </w:tc>
        <w:tc>
          <w:tcPr>
            <w:tcW w:w="2268" w:type="dxa"/>
            <w:shd w:val="clear" w:color="auto" w:fill="FFFFFF" w:themeFill="background1"/>
          </w:tcPr>
          <w:p w14:paraId="3D2A5191" w14:textId="77777777" w:rsidR="006B1C6F" w:rsidRPr="00FF7BAE" w:rsidRDefault="006B1C6F" w:rsidP="00A72E11">
            <w:pPr>
              <w:rPr>
                <w:rFonts w:ascii="Calibri Light" w:hAnsi="Calibri Light" w:cs="Calibri Light"/>
                <w:b/>
              </w:rPr>
            </w:pPr>
            <w:r w:rsidRPr="00FF7BAE">
              <w:rPr>
                <w:rFonts w:ascii="Calibri Light" w:hAnsi="Calibri Light" w:cs="Calibri Light"/>
              </w:rPr>
              <w:t>Últimas 2 semanas</w:t>
            </w:r>
          </w:p>
        </w:tc>
        <w:tc>
          <w:tcPr>
            <w:tcW w:w="3969" w:type="dxa"/>
            <w:shd w:val="clear" w:color="auto" w:fill="FFFFFF" w:themeFill="background1"/>
          </w:tcPr>
          <w:p w14:paraId="1B88032A" w14:textId="77777777" w:rsidR="006B1C6F" w:rsidRPr="006B1C6F" w:rsidRDefault="006B1C6F" w:rsidP="00A72E11">
            <w:pPr>
              <w:rPr>
                <w:rFonts w:ascii="Calibri Light" w:hAnsi="Calibri Light" w:cs="Calibri Light"/>
                <w:b/>
                <w:lang w:val="es-DO"/>
              </w:rPr>
            </w:pPr>
            <w:r w:rsidRPr="006B1C6F">
              <w:rPr>
                <w:rFonts w:ascii="Calibri Light" w:hAnsi="Calibri Light" w:cs="Calibri Light"/>
                <w:lang w:val="es-DO"/>
              </w:rPr>
              <w:t>Muestra representativa de visitas de CAFI con al menos 4 meses de operación al inicio del periodo de observación</w:t>
            </w:r>
          </w:p>
        </w:tc>
      </w:tr>
      <w:tr w:rsidR="006B1C6F" w:rsidRPr="00297551" w14:paraId="7FE40C25" w14:textId="77777777" w:rsidTr="00A72E11">
        <w:trPr>
          <w:trHeight w:val="11"/>
        </w:trPr>
        <w:tc>
          <w:tcPr>
            <w:tcW w:w="2835" w:type="dxa"/>
            <w:shd w:val="clear" w:color="auto" w:fill="FFFFFF" w:themeFill="background1"/>
          </w:tcPr>
          <w:p w14:paraId="0C454B1D" w14:textId="77777777" w:rsidR="006B1C6F" w:rsidRPr="006B1C6F" w:rsidRDefault="006B1C6F" w:rsidP="00A72E11">
            <w:pPr>
              <w:rPr>
                <w:rFonts w:ascii="Calibri Light" w:hAnsi="Calibri Light" w:cs="Calibri Light"/>
                <w:b/>
                <w:lang w:val="es-DO"/>
              </w:rPr>
            </w:pPr>
            <w:r w:rsidRPr="006B1C6F">
              <w:rPr>
                <w:rFonts w:ascii="Calibri Light" w:hAnsi="Calibri Light" w:cs="Calibri Light"/>
                <w:lang w:val="es-DO"/>
              </w:rPr>
              <w:t>Porcentaje de salas para niños de 3 y 4 años que cumplen con el ratio máximo de 15 niños por cada agente educativo de los CAIPI</w:t>
            </w:r>
          </w:p>
        </w:tc>
        <w:tc>
          <w:tcPr>
            <w:tcW w:w="2268" w:type="dxa"/>
            <w:shd w:val="clear" w:color="auto" w:fill="FFFFFF" w:themeFill="background1"/>
          </w:tcPr>
          <w:p w14:paraId="595F47A3" w14:textId="77777777" w:rsidR="006B1C6F" w:rsidRPr="00FF7BAE" w:rsidRDefault="006B1C6F" w:rsidP="00A72E11">
            <w:pPr>
              <w:rPr>
                <w:rFonts w:ascii="Calibri Light" w:hAnsi="Calibri Light" w:cs="Calibri Light"/>
                <w:b/>
              </w:rPr>
            </w:pPr>
            <w:r w:rsidRPr="00FF7BAE">
              <w:rPr>
                <w:rFonts w:ascii="Calibri Light" w:hAnsi="Calibri Light" w:cs="Calibri Light"/>
              </w:rPr>
              <w:t>Últimos 6 meses</w:t>
            </w:r>
          </w:p>
        </w:tc>
        <w:tc>
          <w:tcPr>
            <w:tcW w:w="3969" w:type="dxa"/>
            <w:shd w:val="clear" w:color="auto" w:fill="FFFFFF" w:themeFill="background1"/>
          </w:tcPr>
          <w:p w14:paraId="374C2995" w14:textId="77777777" w:rsidR="006B1C6F" w:rsidRPr="006B1C6F" w:rsidRDefault="006B1C6F" w:rsidP="00A72E11">
            <w:pPr>
              <w:rPr>
                <w:rFonts w:ascii="Calibri Light" w:hAnsi="Calibri Light" w:cs="Calibri Light"/>
                <w:b/>
                <w:lang w:val="es-DO"/>
              </w:rPr>
            </w:pPr>
            <w:r w:rsidRPr="006B1C6F">
              <w:rPr>
                <w:rFonts w:ascii="Calibri Light" w:hAnsi="Calibri Light" w:cs="Calibri Light"/>
                <w:lang w:val="es-DO"/>
              </w:rPr>
              <w:t>CAIPI con al menos 3 meses de operación al inicio del periodo de observación</w:t>
            </w:r>
          </w:p>
        </w:tc>
      </w:tr>
      <w:tr w:rsidR="006B1C6F" w:rsidRPr="00297551" w14:paraId="7B436EA0" w14:textId="77777777" w:rsidTr="00A72E11">
        <w:trPr>
          <w:trHeight w:val="11"/>
        </w:trPr>
        <w:tc>
          <w:tcPr>
            <w:tcW w:w="2835" w:type="dxa"/>
            <w:shd w:val="clear" w:color="auto" w:fill="FFFFFF" w:themeFill="background1"/>
          </w:tcPr>
          <w:p w14:paraId="6AB2F188" w14:textId="77777777" w:rsidR="006B1C6F" w:rsidRPr="006B1C6F" w:rsidRDefault="006B1C6F" w:rsidP="00A72E11">
            <w:pPr>
              <w:rPr>
                <w:rFonts w:ascii="Calibri Light" w:hAnsi="Calibri Light" w:cs="Calibri Light"/>
                <w:b/>
                <w:lang w:val="es-DO"/>
              </w:rPr>
            </w:pPr>
            <w:r w:rsidRPr="006B1C6F">
              <w:rPr>
                <w:rFonts w:ascii="Calibri Light" w:hAnsi="Calibri Light" w:cs="Calibri Light"/>
                <w:lang w:val="es-DO"/>
              </w:rPr>
              <w:t>Porcentaje de personal capacitado en formación básica</w:t>
            </w:r>
          </w:p>
        </w:tc>
        <w:tc>
          <w:tcPr>
            <w:tcW w:w="2268" w:type="dxa"/>
            <w:shd w:val="clear" w:color="auto" w:fill="FFFFFF" w:themeFill="background1"/>
          </w:tcPr>
          <w:p w14:paraId="6DE8E59D" w14:textId="77777777" w:rsidR="006B1C6F" w:rsidRPr="006B1C6F" w:rsidRDefault="006B1C6F" w:rsidP="00A72E11">
            <w:pPr>
              <w:rPr>
                <w:rFonts w:ascii="Calibri Light" w:hAnsi="Calibri Light" w:cs="Calibri Light"/>
                <w:b/>
                <w:lang w:val="es-DO"/>
              </w:rPr>
            </w:pPr>
            <w:r w:rsidRPr="006B1C6F">
              <w:rPr>
                <w:rFonts w:ascii="Calibri Light" w:hAnsi="Calibri Light" w:cs="Calibri Light"/>
                <w:lang w:val="es-DO"/>
              </w:rPr>
              <w:t>Último reporte de personal activo en CAIPI y CAFI</w:t>
            </w:r>
          </w:p>
        </w:tc>
        <w:tc>
          <w:tcPr>
            <w:tcW w:w="3969" w:type="dxa"/>
            <w:shd w:val="clear" w:color="auto" w:fill="FFFFFF" w:themeFill="background1"/>
          </w:tcPr>
          <w:p w14:paraId="1ABDB7DE" w14:textId="77777777" w:rsidR="006B1C6F" w:rsidRPr="006B1C6F" w:rsidRDefault="006B1C6F" w:rsidP="00A72E11">
            <w:pPr>
              <w:rPr>
                <w:rFonts w:ascii="Calibri Light" w:hAnsi="Calibri Light" w:cs="Calibri Light"/>
                <w:b/>
                <w:lang w:val="es-DO"/>
              </w:rPr>
            </w:pPr>
            <w:r w:rsidRPr="006B1C6F">
              <w:rPr>
                <w:rFonts w:ascii="Calibri Light" w:hAnsi="Calibri Light" w:cs="Calibri Light"/>
                <w:lang w:val="es-DO"/>
              </w:rPr>
              <w:t>CAIPI y CAFI con al menos 3 meses de operación</w:t>
            </w:r>
          </w:p>
        </w:tc>
      </w:tr>
    </w:tbl>
    <w:p w14:paraId="64F7EC0E" w14:textId="77777777" w:rsidR="006B1C6F" w:rsidRPr="006B1C6F" w:rsidRDefault="006B1C6F" w:rsidP="006B1C6F">
      <w:pPr>
        <w:rPr>
          <w:rFonts w:ascii="Calibri Light" w:hAnsi="Calibri Light" w:cs="Calibri Light"/>
          <w:b/>
          <w:lang w:val="es-DO"/>
        </w:rPr>
      </w:pPr>
    </w:p>
    <w:p w14:paraId="1627BFB6" w14:textId="77777777" w:rsidR="006B1C6F" w:rsidRPr="006B1C6F" w:rsidRDefault="006B1C6F" w:rsidP="006B1C6F">
      <w:pPr>
        <w:pStyle w:val="Prrafodelista"/>
        <w:numPr>
          <w:ilvl w:val="0"/>
          <w:numId w:val="188"/>
        </w:numPr>
        <w:tabs>
          <w:tab w:val="left" w:pos="-720"/>
        </w:tabs>
        <w:suppressAutoHyphens/>
        <w:spacing w:line="240" w:lineRule="auto"/>
        <w:jc w:val="both"/>
        <w:rPr>
          <w:rFonts w:ascii="Calibri Light" w:hAnsi="Calibri Light" w:cs="Calibri Light"/>
          <w:b/>
          <w:lang w:val="es-DO"/>
        </w:rPr>
      </w:pPr>
      <w:r w:rsidRPr="006B1C6F">
        <w:rPr>
          <w:rFonts w:ascii="Calibri Light" w:hAnsi="Calibri Light" w:cs="Calibri Light"/>
          <w:lang w:val="es-DO"/>
        </w:rPr>
        <w:t xml:space="preserve">La recolección inicial de los datos se deberá realizar directamente desde el sistema de monitoreo del programa por personal asignado de la firma. La verificación de los datos se debe hacer la entidad auditora a través de una muestra representativa de hogares y beneficiarios del programa. Los cálculos de cada indicador deben seguir las definiciones descritas en el anexo A de estos TDR.  La lista de los CAIPI y los CAFI se encuentran en el </w:t>
      </w:r>
      <w:r w:rsidRPr="006B1C6F">
        <w:rPr>
          <w:rFonts w:ascii="Calibri Light" w:hAnsi="Calibri Light" w:cs="Calibri Light"/>
          <w:b/>
          <w:lang w:val="es-DO"/>
        </w:rPr>
        <w:t>anexo B.</w:t>
      </w:r>
      <w:r w:rsidRPr="006B1C6F">
        <w:rPr>
          <w:rFonts w:ascii="Calibri Light" w:hAnsi="Calibri Light" w:cs="Calibri Light"/>
          <w:lang w:val="es-DO"/>
        </w:rPr>
        <w:t xml:space="preserve">  En cuanto a cobertura, los CAIPI atienden a un máximo de 226 niños y los CAFI a 350 niños. </w:t>
      </w:r>
    </w:p>
    <w:p w14:paraId="0DF26ECE" w14:textId="77777777" w:rsidR="006B1C6F" w:rsidRPr="006B1C6F" w:rsidRDefault="006B1C6F" w:rsidP="006B1C6F">
      <w:pPr>
        <w:pStyle w:val="Prrafodelista"/>
        <w:rPr>
          <w:rFonts w:ascii="Calibri Light" w:hAnsi="Calibri Light" w:cs="Calibri Light"/>
          <w:b/>
          <w:lang w:val="es-DO"/>
        </w:rPr>
      </w:pPr>
    </w:p>
    <w:p w14:paraId="28918577" w14:textId="77777777" w:rsidR="006B1C6F" w:rsidRPr="006B1C6F" w:rsidRDefault="006B1C6F" w:rsidP="006B1C6F">
      <w:pPr>
        <w:pStyle w:val="Prrafodelista"/>
        <w:numPr>
          <w:ilvl w:val="0"/>
          <w:numId w:val="188"/>
        </w:numPr>
        <w:tabs>
          <w:tab w:val="left" w:pos="-720"/>
        </w:tabs>
        <w:suppressAutoHyphens/>
        <w:spacing w:line="240" w:lineRule="auto"/>
        <w:jc w:val="both"/>
        <w:rPr>
          <w:rFonts w:ascii="Calibri Light" w:hAnsi="Calibri Light" w:cs="Calibri Light"/>
          <w:b/>
          <w:lang w:val="es-DO"/>
        </w:rPr>
      </w:pPr>
      <w:r w:rsidRPr="006B1C6F">
        <w:rPr>
          <w:rFonts w:ascii="Calibri Light" w:hAnsi="Calibri Light" w:cs="Calibri Light"/>
          <w:lang w:val="es-DO"/>
        </w:rPr>
        <w:t>Se deberá proponer realizar una propuesta con un enfoque sistémico para la revisión de los procesos que generan los indicadores solicitados. Desde la recolección diaria tanto electrónica como manual en los centros de atención hasta la generación de los indicadores del sistema de monitoreo y seguimiento del programa.</w:t>
      </w:r>
    </w:p>
    <w:p w14:paraId="71B9FBA5" w14:textId="77777777" w:rsidR="006B1C6F" w:rsidRPr="006B1C6F" w:rsidRDefault="006B1C6F" w:rsidP="006B1C6F">
      <w:pPr>
        <w:pStyle w:val="Prrafodelista"/>
        <w:rPr>
          <w:rFonts w:ascii="Calibri Light" w:hAnsi="Calibri Light" w:cs="Calibri Light"/>
          <w:b/>
          <w:lang w:val="es-DO"/>
        </w:rPr>
      </w:pPr>
    </w:p>
    <w:p w14:paraId="06F7EBD8" w14:textId="77777777" w:rsidR="006B1C6F" w:rsidRPr="006B1C6F" w:rsidRDefault="006B1C6F" w:rsidP="006B1C6F">
      <w:pPr>
        <w:pStyle w:val="Prrafodelista"/>
        <w:numPr>
          <w:ilvl w:val="0"/>
          <w:numId w:val="188"/>
        </w:numPr>
        <w:tabs>
          <w:tab w:val="left" w:pos="-720"/>
        </w:tabs>
        <w:suppressAutoHyphens/>
        <w:spacing w:line="240" w:lineRule="auto"/>
        <w:jc w:val="both"/>
        <w:rPr>
          <w:rFonts w:ascii="Calibri Light" w:hAnsi="Calibri Light" w:cs="Calibri Light"/>
          <w:b/>
          <w:lang w:val="es-DO"/>
        </w:rPr>
      </w:pPr>
      <w:r w:rsidRPr="006B1C6F">
        <w:rPr>
          <w:rFonts w:ascii="Calibri Light" w:hAnsi="Calibri Light" w:cs="Calibri Light"/>
          <w:lang w:val="es-DO"/>
        </w:rPr>
        <w:t xml:space="preserve"> Deberá medir la rigurosidad y oportunidad de los procedimientos e insumos utilizados usados en el proceso de recolección de información, así como la confiabilidad de los productos generados en el proceso de conformidad con su Manual Operativo y guías de procesos internos. </w:t>
      </w:r>
    </w:p>
    <w:p w14:paraId="361E922D" w14:textId="0EF46BE7" w:rsidR="00542053" w:rsidRDefault="00542053">
      <w:pPr>
        <w:rPr>
          <w:rFonts w:cstheme="minorHAnsi"/>
          <w:spacing w:val="-3"/>
          <w:lang w:val="es-CO"/>
        </w:rPr>
      </w:pPr>
    </w:p>
    <w:p w14:paraId="51DC2DB2" w14:textId="765861B5" w:rsidR="00F43B17" w:rsidRDefault="00F43B17">
      <w:pPr>
        <w:rPr>
          <w:rFonts w:cstheme="minorHAnsi"/>
          <w:spacing w:val="-3"/>
          <w:lang w:val="es-CO"/>
        </w:rPr>
      </w:pPr>
    </w:p>
    <w:p w14:paraId="37A96559" w14:textId="56802A52" w:rsidR="00F43B17" w:rsidRDefault="00F43B17">
      <w:pPr>
        <w:rPr>
          <w:rFonts w:cstheme="minorHAnsi"/>
          <w:spacing w:val="-3"/>
          <w:lang w:val="es-CO"/>
        </w:rPr>
      </w:pPr>
    </w:p>
    <w:p w14:paraId="0DE47FB5" w14:textId="77777777" w:rsidR="00F43B17" w:rsidRPr="00590750" w:rsidRDefault="00F43B17">
      <w:pPr>
        <w:rPr>
          <w:rFonts w:cstheme="minorHAnsi"/>
          <w:spacing w:val="-3"/>
          <w:lang w:val="es-CO"/>
        </w:rPr>
      </w:pPr>
    </w:p>
    <w:p w14:paraId="4DDA8FFB" w14:textId="77777777" w:rsidR="00542053" w:rsidRPr="00590750" w:rsidRDefault="00542053" w:rsidP="00542053">
      <w:pPr>
        <w:jc w:val="both"/>
        <w:rPr>
          <w:rFonts w:cstheme="minorHAnsi"/>
          <w:spacing w:val="-3"/>
          <w:lang w:val="es-CO"/>
        </w:rPr>
      </w:pPr>
    </w:p>
    <w:p w14:paraId="54D25C89" w14:textId="77777777" w:rsidR="00542053" w:rsidRPr="00590750" w:rsidRDefault="00542053" w:rsidP="00542053">
      <w:pPr>
        <w:spacing w:after="0" w:line="240" w:lineRule="auto"/>
        <w:jc w:val="center"/>
        <w:rPr>
          <w:rFonts w:ascii="Calibri" w:eastAsia="Times New Roman" w:hAnsi="Calibri" w:cs="Calibri"/>
          <w:b/>
          <w:sz w:val="32"/>
          <w:szCs w:val="24"/>
          <w:lang w:val="es-CO"/>
        </w:rPr>
      </w:pPr>
      <w:r w:rsidRPr="00590750">
        <w:rPr>
          <w:rFonts w:ascii="Calibri" w:eastAsia="Times New Roman" w:hAnsi="Calibri" w:cs="Calibri"/>
          <w:b/>
          <w:smallCaps/>
          <w:sz w:val="32"/>
          <w:szCs w:val="24"/>
          <w:lang w:val="es-CO"/>
        </w:rPr>
        <w:t>Contra</w:t>
      </w:r>
      <w:r w:rsidR="003E41EE" w:rsidRPr="00590750">
        <w:rPr>
          <w:rFonts w:ascii="Calibri" w:eastAsia="Times New Roman" w:hAnsi="Calibri" w:cs="Calibri"/>
          <w:b/>
          <w:smallCaps/>
          <w:sz w:val="32"/>
          <w:szCs w:val="24"/>
          <w:lang w:val="es-CO"/>
        </w:rPr>
        <w:t xml:space="preserve">to para Servicios de Consultoría </w:t>
      </w:r>
    </w:p>
    <w:p w14:paraId="2534D122" w14:textId="77777777" w:rsidR="00542053" w:rsidRPr="00590750" w:rsidRDefault="003E41EE" w:rsidP="00542053">
      <w:pPr>
        <w:spacing w:after="0" w:line="240" w:lineRule="auto"/>
        <w:jc w:val="center"/>
        <w:rPr>
          <w:rFonts w:ascii="Calibri" w:eastAsia="Times New Roman" w:hAnsi="Calibri" w:cs="Calibri"/>
          <w:b/>
          <w:sz w:val="28"/>
          <w:szCs w:val="24"/>
          <w:lang w:val="es-CO"/>
        </w:rPr>
      </w:pPr>
      <w:r w:rsidRPr="00590750">
        <w:rPr>
          <w:rFonts w:ascii="Calibri" w:eastAsia="Times New Roman" w:hAnsi="Calibri" w:cs="Calibri"/>
          <w:b/>
          <w:sz w:val="28"/>
          <w:szCs w:val="24"/>
          <w:lang w:val="es-CO"/>
        </w:rPr>
        <w:t>Suma Global</w:t>
      </w:r>
    </w:p>
    <w:p w14:paraId="7647C543" w14:textId="77777777" w:rsidR="00542053" w:rsidRPr="00590750" w:rsidRDefault="00542053" w:rsidP="00542053">
      <w:pPr>
        <w:spacing w:after="0" w:line="240" w:lineRule="auto"/>
        <w:jc w:val="center"/>
        <w:rPr>
          <w:rFonts w:ascii="Calibri" w:eastAsia="Times New Roman" w:hAnsi="Calibri" w:cs="Calibri"/>
          <w:sz w:val="24"/>
          <w:szCs w:val="24"/>
          <w:highlight w:val="yellow"/>
          <w:lang w:val="es-CO"/>
        </w:rPr>
      </w:pPr>
    </w:p>
    <w:p w14:paraId="3A679938" w14:textId="77777777" w:rsidR="00542053" w:rsidRPr="00590750" w:rsidRDefault="00542053" w:rsidP="00542053">
      <w:pPr>
        <w:spacing w:after="0" w:line="240" w:lineRule="auto"/>
        <w:jc w:val="center"/>
        <w:rPr>
          <w:rFonts w:ascii="Calibri" w:eastAsia="Times New Roman" w:hAnsi="Calibri" w:cs="Calibri"/>
          <w:sz w:val="24"/>
          <w:szCs w:val="24"/>
          <w:highlight w:val="yellow"/>
          <w:lang w:val="es-CO"/>
        </w:rPr>
      </w:pPr>
    </w:p>
    <w:p w14:paraId="336DD92E" w14:textId="77777777" w:rsidR="00542053" w:rsidRPr="00590750" w:rsidRDefault="00542053" w:rsidP="00542053">
      <w:pPr>
        <w:spacing w:after="0" w:line="240" w:lineRule="auto"/>
        <w:jc w:val="center"/>
        <w:rPr>
          <w:rFonts w:ascii="Calibri" w:eastAsia="Times New Roman" w:hAnsi="Calibri" w:cs="Calibri"/>
          <w:b/>
          <w:sz w:val="24"/>
          <w:szCs w:val="24"/>
          <w:lang w:val="es-CO"/>
        </w:rPr>
      </w:pPr>
    </w:p>
    <w:p w14:paraId="18317967" w14:textId="77777777" w:rsidR="00542053" w:rsidRPr="00590750" w:rsidRDefault="003E41EE" w:rsidP="00542053">
      <w:pPr>
        <w:spacing w:after="0" w:line="240" w:lineRule="auto"/>
        <w:jc w:val="center"/>
        <w:rPr>
          <w:rFonts w:ascii="Calibri" w:eastAsia="Times New Roman" w:hAnsi="Calibri" w:cs="Calibri"/>
          <w:sz w:val="24"/>
          <w:szCs w:val="24"/>
          <w:lang w:val="es-CO"/>
        </w:rPr>
      </w:pPr>
      <w:r w:rsidRPr="00590750">
        <w:rPr>
          <w:rFonts w:ascii="Calibri" w:eastAsia="Times New Roman" w:hAnsi="Calibri" w:cs="Calibri"/>
          <w:b/>
          <w:sz w:val="24"/>
          <w:szCs w:val="24"/>
          <w:lang w:val="es-CO"/>
        </w:rPr>
        <w:t xml:space="preserve">Nombre del Proyecto </w:t>
      </w:r>
      <w:r w:rsidR="00542053" w:rsidRPr="00590750">
        <w:rPr>
          <w:rFonts w:ascii="Calibri" w:eastAsia="Times New Roman" w:hAnsi="Calibri" w:cs="Calibri"/>
          <w:sz w:val="24"/>
          <w:szCs w:val="24"/>
          <w:lang w:val="es-CO"/>
        </w:rPr>
        <w:t>___________________________</w:t>
      </w:r>
    </w:p>
    <w:p w14:paraId="3D0B2708" w14:textId="77777777" w:rsidR="00542053" w:rsidRPr="00590750" w:rsidRDefault="00542053" w:rsidP="00542053">
      <w:pPr>
        <w:spacing w:after="0" w:line="240" w:lineRule="auto"/>
        <w:jc w:val="center"/>
        <w:rPr>
          <w:rFonts w:ascii="Calibri" w:eastAsia="Times New Roman" w:hAnsi="Calibri" w:cs="Calibri"/>
          <w:sz w:val="24"/>
          <w:szCs w:val="24"/>
          <w:lang w:val="es-CO"/>
        </w:rPr>
      </w:pPr>
    </w:p>
    <w:p w14:paraId="6FE523BD" w14:textId="77777777" w:rsidR="00542053" w:rsidRPr="00590750" w:rsidRDefault="003E41EE" w:rsidP="00542053">
      <w:pPr>
        <w:spacing w:after="0" w:line="240" w:lineRule="auto"/>
        <w:jc w:val="center"/>
        <w:rPr>
          <w:rFonts w:ascii="Calibri" w:eastAsia="Times New Roman" w:hAnsi="Calibri" w:cs="Calibri"/>
          <w:sz w:val="24"/>
          <w:szCs w:val="24"/>
          <w:lang w:val="es-CO"/>
        </w:rPr>
      </w:pPr>
      <w:r w:rsidRPr="00590750">
        <w:rPr>
          <w:rFonts w:ascii="Calibri" w:eastAsia="Times New Roman" w:hAnsi="Calibri" w:cs="Calibri"/>
          <w:b/>
          <w:sz w:val="24"/>
          <w:szCs w:val="24"/>
          <w:lang w:val="es-CO"/>
        </w:rPr>
        <w:t xml:space="preserve">Préstamo </w:t>
      </w:r>
      <w:r w:rsidR="00542053" w:rsidRPr="00590750">
        <w:rPr>
          <w:rFonts w:ascii="Calibri" w:eastAsia="Times New Roman" w:hAnsi="Calibri" w:cs="Calibri"/>
          <w:b/>
          <w:sz w:val="24"/>
          <w:szCs w:val="24"/>
          <w:lang w:val="es-CO"/>
        </w:rPr>
        <w:t>No.</w:t>
      </w:r>
      <w:r w:rsidRPr="00590750">
        <w:rPr>
          <w:rFonts w:ascii="Calibri" w:eastAsia="Times New Roman" w:hAnsi="Calibri" w:cs="Calibri"/>
          <w:b/>
          <w:sz w:val="24"/>
          <w:szCs w:val="24"/>
          <w:lang w:val="es-CO"/>
        </w:rPr>
        <w:t xml:space="preserve"> </w:t>
      </w:r>
      <w:r w:rsidR="00542053" w:rsidRPr="00590750">
        <w:rPr>
          <w:rFonts w:ascii="Calibri" w:eastAsia="Times New Roman" w:hAnsi="Calibri" w:cs="Calibri"/>
          <w:sz w:val="24"/>
          <w:szCs w:val="24"/>
          <w:lang w:val="es-CO"/>
        </w:rPr>
        <w:t>____________________</w:t>
      </w:r>
    </w:p>
    <w:p w14:paraId="4498EE97" w14:textId="77777777" w:rsidR="00542053" w:rsidRPr="00590750" w:rsidRDefault="00542053" w:rsidP="00542053">
      <w:pPr>
        <w:spacing w:after="0" w:line="240" w:lineRule="auto"/>
        <w:jc w:val="center"/>
        <w:rPr>
          <w:rFonts w:ascii="Calibri" w:eastAsia="Times New Roman" w:hAnsi="Calibri" w:cs="Calibri"/>
          <w:sz w:val="24"/>
          <w:szCs w:val="24"/>
          <w:lang w:val="es-CO"/>
        </w:rPr>
      </w:pPr>
    </w:p>
    <w:p w14:paraId="3A05E41B" w14:textId="77777777" w:rsidR="00542053" w:rsidRPr="00590750" w:rsidRDefault="003E41EE" w:rsidP="00542053">
      <w:pPr>
        <w:spacing w:after="0" w:line="240" w:lineRule="auto"/>
        <w:jc w:val="center"/>
        <w:rPr>
          <w:rFonts w:ascii="Calibri" w:eastAsia="Times New Roman" w:hAnsi="Calibri" w:cs="Calibri"/>
          <w:sz w:val="24"/>
          <w:szCs w:val="24"/>
          <w:lang w:val="es-CO"/>
        </w:rPr>
      </w:pPr>
      <w:r w:rsidRPr="00590750">
        <w:rPr>
          <w:rFonts w:ascii="Calibri" w:eastAsia="Times New Roman" w:hAnsi="Calibri" w:cs="Calibri"/>
          <w:b/>
          <w:sz w:val="24"/>
          <w:szCs w:val="24"/>
          <w:lang w:val="es-CO"/>
        </w:rPr>
        <w:t>Contra</w:t>
      </w:r>
      <w:r w:rsidR="00542053" w:rsidRPr="00590750">
        <w:rPr>
          <w:rFonts w:ascii="Calibri" w:eastAsia="Times New Roman" w:hAnsi="Calibri" w:cs="Calibri"/>
          <w:b/>
          <w:sz w:val="24"/>
          <w:szCs w:val="24"/>
          <w:lang w:val="es-CO"/>
        </w:rPr>
        <w:t>t</w:t>
      </w:r>
      <w:r w:rsidRPr="00590750">
        <w:rPr>
          <w:rFonts w:ascii="Calibri" w:eastAsia="Times New Roman" w:hAnsi="Calibri" w:cs="Calibri"/>
          <w:b/>
          <w:sz w:val="24"/>
          <w:szCs w:val="24"/>
          <w:lang w:val="es-CO"/>
        </w:rPr>
        <w:t>o</w:t>
      </w:r>
      <w:r w:rsidR="00542053" w:rsidRPr="00590750">
        <w:rPr>
          <w:rFonts w:ascii="Calibri" w:eastAsia="Times New Roman" w:hAnsi="Calibri" w:cs="Calibri"/>
          <w:b/>
          <w:sz w:val="24"/>
          <w:szCs w:val="24"/>
          <w:lang w:val="es-CO"/>
        </w:rPr>
        <w:t xml:space="preserve"> No.</w:t>
      </w:r>
      <w:r w:rsidR="00542053" w:rsidRPr="00590750">
        <w:rPr>
          <w:rFonts w:ascii="Calibri" w:eastAsia="Times New Roman" w:hAnsi="Calibri" w:cs="Calibri"/>
          <w:sz w:val="24"/>
          <w:szCs w:val="24"/>
          <w:lang w:val="es-CO"/>
        </w:rPr>
        <w:t xml:space="preserve"> ____________________________</w:t>
      </w:r>
    </w:p>
    <w:p w14:paraId="0F0CC411" w14:textId="77777777" w:rsidR="00542053" w:rsidRPr="00590750" w:rsidRDefault="00542053" w:rsidP="00542053">
      <w:pPr>
        <w:spacing w:after="0" w:line="240" w:lineRule="auto"/>
        <w:rPr>
          <w:rFonts w:ascii="Calibri" w:eastAsia="Times New Roman" w:hAnsi="Calibri" w:cs="Calibri"/>
          <w:sz w:val="24"/>
          <w:szCs w:val="24"/>
          <w:lang w:val="es-CO"/>
        </w:rPr>
      </w:pPr>
    </w:p>
    <w:p w14:paraId="77CA74FF" w14:textId="77777777" w:rsidR="00542053" w:rsidRPr="00590750" w:rsidRDefault="000312AB" w:rsidP="00542053">
      <w:pPr>
        <w:spacing w:after="0" w:line="240" w:lineRule="auto"/>
        <w:jc w:val="center"/>
        <w:rPr>
          <w:rFonts w:ascii="Calibri" w:eastAsia="Times New Roman" w:hAnsi="Calibri" w:cs="Calibri"/>
          <w:b/>
          <w:sz w:val="24"/>
          <w:szCs w:val="24"/>
          <w:lang w:val="es-CO"/>
        </w:rPr>
      </w:pPr>
      <w:r w:rsidRPr="00590750">
        <w:rPr>
          <w:rFonts w:ascii="Calibri" w:eastAsia="Times New Roman" w:hAnsi="Calibri" w:cs="Calibri"/>
          <w:b/>
          <w:sz w:val="24"/>
          <w:szCs w:val="24"/>
          <w:lang w:val="es-CO"/>
        </w:rPr>
        <w:t>Entre</w:t>
      </w:r>
    </w:p>
    <w:p w14:paraId="2CF75D03" w14:textId="77777777" w:rsidR="00542053" w:rsidRPr="00590750" w:rsidRDefault="00542053" w:rsidP="00542053">
      <w:pPr>
        <w:spacing w:after="0" w:line="240" w:lineRule="auto"/>
        <w:rPr>
          <w:rFonts w:ascii="Calibri" w:eastAsia="Times New Roman" w:hAnsi="Calibri" w:cs="Calibri"/>
          <w:sz w:val="24"/>
          <w:szCs w:val="24"/>
          <w:lang w:val="es-CO" w:eastAsia="it-IT"/>
        </w:rPr>
      </w:pPr>
    </w:p>
    <w:p w14:paraId="28B81807" w14:textId="77777777" w:rsidR="00542053" w:rsidRPr="00590750" w:rsidRDefault="00542053" w:rsidP="00542053">
      <w:pPr>
        <w:spacing w:after="0" w:line="240" w:lineRule="auto"/>
        <w:rPr>
          <w:rFonts w:ascii="Calibri" w:eastAsia="Times New Roman" w:hAnsi="Calibri" w:cs="Calibri"/>
          <w:sz w:val="24"/>
          <w:szCs w:val="24"/>
          <w:lang w:val="es-CO"/>
        </w:rPr>
      </w:pPr>
    </w:p>
    <w:p w14:paraId="397E9983" w14:textId="77777777" w:rsidR="00542053" w:rsidRPr="00590750" w:rsidRDefault="00542053" w:rsidP="00542053">
      <w:pPr>
        <w:spacing w:after="0" w:line="240" w:lineRule="auto"/>
        <w:rPr>
          <w:rFonts w:ascii="Calibri" w:eastAsia="Times New Roman" w:hAnsi="Calibri" w:cs="Calibri"/>
          <w:sz w:val="24"/>
          <w:szCs w:val="24"/>
          <w:lang w:val="es-CO"/>
        </w:rPr>
      </w:pPr>
    </w:p>
    <w:p w14:paraId="48D40FAE" w14:textId="77777777" w:rsidR="00542053" w:rsidRPr="00590750" w:rsidRDefault="00542053" w:rsidP="00542053">
      <w:pPr>
        <w:tabs>
          <w:tab w:val="left" w:pos="4320"/>
        </w:tabs>
        <w:spacing w:after="0" w:line="240" w:lineRule="auto"/>
        <w:jc w:val="center"/>
        <w:rPr>
          <w:rFonts w:ascii="Calibri" w:eastAsia="Times New Roman" w:hAnsi="Calibri" w:cs="Calibri"/>
          <w:sz w:val="24"/>
          <w:szCs w:val="24"/>
          <w:lang w:val="es-CO"/>
        </w:rPr>
      </w:pPr>
      <w:r w:rsidRPr="00590750">
        <w:rPr>
          <w:rFonts w:ascii="Calibri" w:eastAsia="Times New Roman" w:hAnsi="Calibri" w:cs="Calibri"/>
          <w:sz w:val="24"/>
          <w:szCs w:val="24"/>
          <w:u w:val="single"/>
          <w:lang w:val="es-CO"/>
        </w:rPr>
        <w:tab/>
      </w:r>
    </w:p>
    <w:p w14:paraId="0A6A5EEE" w14:textId="77777777" w:rsidR="00542053" w:rsidRPr="00590750" w:rsidRDefault="00542053" w:rsidP="00542053">
      <w:pPr>
        <w:spacing w:after="0" w:line="240" w:lineRule="auto"/>
        <w:jc w:val="center"/>
        <w:rPr>
          <w:rFonts w:ascii="Calibri" w:eastAsia="Times New Roman" w:hAnsi="Calibri" w:cs="Calibri"/>
          <w:b/>
          <w:i/>
          <w:color w:val="0070C0"/>
          <w:sz w:val="24"/>
          <w:szCs w:val="24"/>
          <w:lang w:val="es-CO"/>
        </w:rPr>
      </w:pPr>
      <w:r w:rsidRPr="00590750">
        <w:rPr>
          <w:rFonts w:ascii="Calibri" w:eastAsia="Times New Roman" w:hAnsi="Calibri" w:cs="Calibri"/>
          <w:b/>
          <w:i/>
          <w:color w:val="0070C0"/>
          <w:sz w:val="24"/>
          <w:szCs w:val="24"/>
          <w:lang w:val="es-CO"/>
        </w:rPr>
        <w:t>[N</w:t>
      </w:r>
      <w:r w:rsidR="003E41EE" w:rsidRPr="00590750">
        <w:rPr>
          <w:rFonts w:ascii="Calibri" w:eastAsia="Times New Roman" w:hAnsi="Calibri" w:cs="Calibri"/>
          <w:b/>
          <w:i/>
          <w:color w:val="0070C0"/>
          <w:sz w:val="24"/>
          <w:szCs w:val="24"/>
          <w:lang w:val="es-CO"/>
        </w:rPr>
        <w:t>ombre del Cliente</w:t>
      </w:r>
      <w:r w:rsidRPr="00590750">
        <w:rPr>
          <w:rFonts w:ascii="Calibri" w:eastAsia="Times New Roman" w:hAnsi="Calibri" w:cs="Calibri"/>
          <w:b/>
          <w:i/>
          <w:color w:val="0070C0"/>
          <w:sz w:val="24"/>
          <w:szCs w:val="24"/>
          <w:lang w:val="es-CO"/>
        </w:rPr>
        <w:t>]</w:t>
      </w:r>
    </w:p>
    <w:p w14:paraId="2DC88656" w14:textId="77777777" w:rsidR="00542053" w:rsidRPr="00590750" w:rsidRDefault="00542053" w:rsidP="00542053">
      <w:pPr>
        <w:spacing w:after="0" w:line="240" w:lineRule="auto"/>
        <w:rPr>
          <w:rFonts w:ascii="Calibri" w:eastAsia="Times New Roman" w:hAnsi="Calibri" w:cs="Calibri"/>
          <w:i/>
          <w:sz w:val="24"/>
          <w:szCs w:val="24"/>
          <w:lang w:val="es-CO"/>
        </w:rPr>
      </w:pPr>
    </w:p>
    <w:p w14:paraId="00D65BBA" w14:textId="77777777" w:rsidR="00542053" w:rsidRPr="00590750" w:rsidRDefault="00542053" w:rsidP="00542053">
      <w:pPr>
        <w:spacing w:after="0" w:line="240" w:lineRule="auto"/>
        <w:rPr>
          <w:rFonts w:ascii="Calibri" w:eastAsia="Times New Roman" w:hAnsi="Calibri" w:cs="Calibri"/>
          <w:sz w:val="24"/>
          <w:szCs w:val="24"/>
          <w:lang w:val="es-CO"/>
        </w:rPr>
      </w:pPr>
    </w:p>
    <w:p w14:paraId="3A8990D0" w14:textId="77777777" w:rsidR="00542053" w:rsidRPr="00590750" w:rsidRDefault="00542053" w:rsidP="00542053">
      <w:pPr>
        <w:spacing w:after="0" w:line="240" w:lineRule="auto"/>
        <w:rPr>
          <w:rFonts w:ascii="Calibri" w:eastAsia="Times New Roman" w:hAnsi="Calibri" w:cs="Calibri"/>
          <w:sz w:val="24"/>
          <w:szCs w:val="24"/>
          <w:lang w:val="es-CO"/>
        </w:rPr>
      </w:pPr>
    </w:p>
    <w:p w14:paraId="4A8555C7" w14:textId="77777777" w:rsidR="00542053" w:rsidRPr="00590750" w:rsidRDefault="00542053" w:rsidP="00542053">
      <w:pPr>
        <w:spacing w:after="0" w:line="240" w:lineRule="auto"/>
        <w:rPr>
          <w:rFonts w:ascii="Calibri" w:eastAsia="Times New Roman" w:hAnsi="Calibri" w:cs="Calibri"/>
          <w:sz w:val="24"/>
          <w:szCs w:val="24"/>
          <w:lang w:val="es-CO"/>
        </w:rPr>
      </w:pPr>
    </w:p>
    <w:p w14:paraId="78388CE7" w14:textId="77777777" w:rsidR="00542053" w:rsidRPr="00590750" w:rsidRDefault="003E41EE" w:rsidP="00542053">
      <w:pPr>
        <w:spacing w:after="0" w:line="240" w:lineRule="auto"/>
        <w:jc w:val="center"/>
        <w:rPr>
          <w:rFonts w:ascii="Calibri" w:eastAsia="Times New Roman" w:hAnsi="Calibri" w:cs="Calibri"/>
          <w:b/>
          <w:sz w:val="24"/>
          <w:szCs w:val="24"/>
          <w:lang w:val="es-CO"/>
        </w:rPr>
      </w:pPr>
      <w:r w:rsidRPr="00590750">
        <w:rPr>
          <w:rFonts w:ascii="Calibri" w:eastAsia="Times New Roman" w:hAnsi="Calibri" w:cs="Calibri"/>
          <w:b/>
          <w:sz w:val="24"/>
          <w:szCs w:val="24"/>
          <w:lang w:val="es-CO"/>
        </w:rPr>
        <w:t>Y</w:t>
      </w:r>
    </w:p>
    <w:p w14:paraId="2C82836A" w14:textId="77777777" w:rsidR="00542053" w:rsidRPr="00590750" w:rsidRDefault="00542053" w:rsidP="00542053">
      <w:pPr>
        <w:spacing w:after="0" w:line="240" w:lineRule="auto"/>
        <w:rPr>
          <w:rFonts w:ascii="Calibri" w:eastAsia="Times New Roman" w:hAnsi="Calibri" w:cs="Calibri"/>
          <w:sz w:val="24"/>
          <w:szCs w:val="24"/>
          <w:lang w:val="es-CO"/>
        </w:rPr>
      </w:pPr>
    </w:p>
    <w:p w14:paraId="25F838F9" w14:textId="77777777" w:rsidR="00542053" w:rsidRPr="00590750" w:rsidRDefault="00542053" w:rsidP="00542053">
      <w:pPr>
        <w:spacing w:after="0" w:line="240" w:lineRule="auto"/>
        <w:rPr>
          <w:rFonts w:ascii="Calibri" w:eastAsia="Times New Roman" w:hAnsi="Calibri" w:cs="Calibri"/>
          <w:sz w:val="24"/>
          <w:szCs w:val="24"/>
          <w:lang w:val="es-CO"/>
        </w:rPr>
      </w:pPr>
    </w:p>
    <w:p w14:paraId="3EAE7C87" w14:textId="77777777" w:rsidR="00542053" w:rsidRPr="00590750" w:rsidRDefault="00542053" w:rsidP="00542053">
      <w:pPr>
        <w:spacing w:after="0" w:line="240" w:lineRule="auto"/>
        <w:rPr>
          <w:rFonts w:ascii="Calibri" w:eastAsia="Times New Roman" w:hAnsi="Calibri" w:cs="Calibri"/>
          <w:sz w:val="24"/>
          <w:szCs w:val="24"/>
          <w:lang w:val="es-CO"/>
        </w:rPr>
      </w:pPr>
    </w:p>
    <w:p w14:paraId="46EC193D" w14:textId="77777777" w:rsidR="00542053" w:rsidRPr="00590750" w:rsidRDefault="00542053" w:rsidP="00542053">
      <w:pPr>
        <w:spacing w:after="0" w:line="240" w:lineRule="auto"/>
        <w:rPr>
          <w:rFonts w:ascii="Calibri" w:eastAsia="Times New Roman" w:hAnsi="Calibri" w:cs="Calibri"/>
          <w:sz w:val="24"/>
          <w:szCs w:val="24"/>
          <w:lang w:val="es-CO"/>
        </w:rPr>
      </w:pPr>
    </w:p>
    <w:p w14:paraId="6A911CF6" w14:textId="77777777" w:rsidR="00542053" w:rsidRPr="00590750" w:rsidRDefault="00542053" w:rsidP="00542053">
      <w:pPr>
        <w:spacing w:after="0" w:line="240" w:lineRule="auto"/>
        <w:rPr>
          <w:rFonts w:ascii="Calibri" w:eastAsia="Times New Roman" w:hAnsi="Calibri" w:cs="Calibri"/>
          <w:sz w:val="24"/>
          <w:szCs w:val="24"/>
          <w:lang w:val="es-CO"/>
        </w:rPr>
      </w:pPr>
    </w:p>
    <w:p w14:paraId="5C110778" w14:textId="77777777" w:rsidR="00542053" w:rsidRPr="00590750" w:rsidRDefault="00542053" w:rsidP="00542053">
      <w:pPr>
        <w:tabs>
          <w:tab w:val="left" w:pos="4320"/>
        </w:tabs>
        <w:spacing w:after="0" w:line="240" w:lineRule="auto"/>
        <w:jc w:val="center"/>
        <w:rPr>
          <w:rFonts w:ascii="Calibri" w:eastAsia="Times New Roman" w:hAnsi="Calibri" w:cs="Calibri"/>
          <w:sz w:val="24"/>
          <w:szCs w:val="24"/>
          <w:lang w:val="es-CO"/>
        </w:rPr>
      </w:pPr>
      <w:r w:rsidRPr="00590750">
        <w:rPr>
          <w:rFonts w:ascii="Calibri" w:eastAsia="Times New Roman" w:hAnsi="Calibri" w:cs="Calibri"/>
          <w:sz w:val="24"/>
          <w:szCs w:val="24"/>
          <w:u w:val="single"/>
          <w:lang w:val="es-CO"/>
        </w:rPr>
        <w:tab/>
      </w:r>
    </w:p>
    <w:p w14:paraId="14587B56" w14:textId="77777777" w:rsidR="00542053" w:rsidRPr="00590750" w:rsidRDefault="00542053" w:rsidP="00542053">
      <w:pPr>
        <w:spacing w:after="0" w:line="240" w:lineRule="auto"/>
        <w:jc w:val="center"/>
        <w:rPr>
          <w:rFonts w:ascii="Calibri" w:eastAsia="Times New Roman" w:hAnsi="Calibri" w:cs="Calibri"/>
          <w:b/>
          <w:i/>
          <w:color w:val="0070C0"/>
          <w:sz w:val="24"/>
          <w:szCs w:val="24"/>
          <w:lang w:val="es-CO"/>
        </w:rPr>
      </w:pPr>
      <w:r w:rsidRPr="00590750">
        <w:rPr>
          <w:rFonts w:ascii="Calibri" w:eastAsia="Times New Roman" w:hAnsi="Calibri" w:cs="Calibri"/>
          <w:b/>
          <w:i/>
          <w:color w:val="0070C0"/>
          <w:sz w:val="24"/>
          <w:szCs w:val="24"/>
          <w:lang w:val="es-CO"/>
        </w:rPr>
        <w:t>[N</w:t>
      </w:r>
      <w:r w:rsidR="003E41EE" w:rsidRPr="00590750">
        <w:rPr>
          <w:rFonts w:ascii="Calibri" w:eastAsia="Times New Roman" w:hAnsi="Calibri" w:cs="Calibri"/>
          <w:b/>
          <w:i/>
          <w:color w:val="0070C0"/>
          <w:sz w:val="24"/>
          <w:szCs w:val="24"/>
          <w:lang w:val="es-CO"/>
        </w:rPr>
        <w:t>ombre del Consultor</w:t>
      </w:r>
      <w:r w:rsidRPr="00590750">
        <w:rPr>
          <w:rFonts w:ascii="Calibri" w:eastAsia="Times New Roman" w:hAnsi="Calibri" w:cs="Calibri"/>
          <w:b/>
          <w:i/>
          <w:color w:val="0070C0"/>
          <w:sz w:val="24"/>
          <w:szCs w:val="24"/>
          <w:lang w:val="es-CO"/>
        </w:rPr>
        <w:t>]</w:t>
      </w:r>
    </w:p>
    <w:p w14:paraId="21804592" w14:textId="77777777" w:rsidR="00542053" w:rsidRPr="00590750" w:rsidRDefault="00542053" w:rsidP="00542053">
      <w:pPr>
        <w:spacing w:after="0" w:line="240" w:lineRule="auto"/>
        <w:rPr>
          <w:rFonts w:ascii="Calibri" w:eastAsia="Times New Roman" w:hAnsi="Calibri" w:cs="Calibri"/>
          <w:sz w:val="24"/>
          <w:szCs w:val="24"/>
          <w:lang w:val="es-CO"/>
        </w:rPr>
      </w:pPr>
    </w:p>
    <w:p w14:paraId="50F9B5C6" w14:textId="77777777" w:rsidR="00542053" w:rsidRPr="00590750" w:rsidRDefault="00542053" w:rsidP="00542053">
      <w:pPr>
        <w:spacing w:after="0" w:line="240" w:lineRule="auto"/>
        <w:rPr>
          <w:rFonts w:ascii="Calibri" w:eastAsia="Times New Roman" w:hAnsi="Calibri" w:cs="Calibri"/>
          <w:sz w:val="24"/>
          <w:szCs w:val="24"/>
          <w:lang w:val="es-CO"/>
        </w:rPr>
      </w:pPr>
    </w:p>
    <w:p w14:paraId="16BF4E90" w14:textId="77777777" w:rsidR="00542053" w:rsidRPr="00590750" w:rsidRDefault="00542053" w:rsidP="00542053">
      <w:pPr>
        <w:spacing w:after="0" w:line="240" w:lineRule="auto"/>
        <w:rPr>
          <w:rFonts w:ascii="Calibri" w:eastAsia="Times New Roman" w:hAnsi="Calibri" w:cs="Calibri"/>
          <w:sz w:val="24"/>
          <w:szCs w:val="24"/>
          <w:lang w:val="es-CO"/>
        </w:rPr>
      </w:pPr>
    </w:p>
    <w:p w14:paraId="4435B7CA" w14:textId="77777777" w:rsidR="00542053" w:rsidRPr="00590750" w:rsidRDefault="00542053" w:rsidP="00542053">
      <w:pPr>
        <w:spacing w:after="0" w:line="240" w:lineRule="auto"/>
        <w:rPr>
          <w:rFonts w:ascii="Calibri" w:eastAsia="Times New Roman" w:hAnsi="Calibri" w:cs="Calibri"/>
          <w:sz w:val="24"/>
          <w:szCs w:val="24"/>
          <w:lang w:val="es-CO"/>
        </w:rPr>
      </w:pPr>
    </w:p>
    <w:p w14:paraId="5BD8932D" w14:textId="77777777" w:rsidR="00542053" w:rsidRPr="00590750" w:rsidRDefault="00542053" w:rsidP="00542053">
      <w:pPr>
        <w:spacing w:after="0" w:line="240" w:lineRule="auto"/>
        <w:rPr>
          <w:rFonts w:ascii="Calibri" w:eastAsia="Times New Roman" w:hAnsi="Calibri" w:cs="Calibri"/>
          <w:sz w:val="24"/>
          <w:szCs w:val="24"/>
          <w:lang w:val="es-CO"/>
        </w:rPr>
      </w:pPr>
    </w:p>
    <w:p w14:paraId="1E931A8A" w14:textId="77777777" w:rsidR="00542053" w:rsidRPr="00590750" w:rsidRDefault="003E41EE" w:rsidP="00542053">
      <w:pPr>
        <w:tabs>
          <w:tab w:val="left" w:pos="3600"/>
        </w:tabs>
        <w:spacing w:after="0" w:line="240" w:lineRule="auto"/>
        <w:jc w:val="center"/>
        <w:rPr>
          <w:rFonts w:ascii="Calibri" w:eastAsia="Times New Roman" w:hAnsi="Calibri" w:cs="Calibri"/>
          <w:sz w:val="24"/>
          <w:szCs w:val="24"/>
          <w:lang w:val="es-CO"/>
        </w:rPr>
      </w:pPr>
      <w:r w:rsidRPr="00590750">
        <w:rPr>
          <w:rFonts w:ascii="Calibri" w:eastAsia="Times New Roman" w:hAnsi="Calibri" w:cs="Calibri"/>
          <w:sz w:val="24"/>
          <w:szCs w:val="24"/>
          <w:lang w:val="es-CO"/>
        </w:rPr>
        <w:t>Fecha</w:t>
      </w:r>
      <w:r w:rsidR="00542053" w:rsidRPr="00590750">
        <w:rPr>
          <w:rFonts w:ascii="Calibri" w:eastAsia="Times New Roman" w:hAnsi="Calibri" w:cs="Calibri"/>
          <w:sz w:val="24"/>
          <w:szCs w:val="24"/>
          <w:lang w:val="es-CO"/>
        </w:rPr>
        <w:t xml:space="preserve">:  </w:t>
      </w:r>
      <w:r w:rsidR="00542053" w:rsidRPr="00590750">
        <w:rPr>
          <w:rFonts w:ascii="Calibri" w:eastAsia="Times New Roman" w:hAnsi="Calibri" w:cs="Calibri"/>
          <w:sz w:val="24"/>
          <w:szCs w:val="24"/>
          <w:u w:val="single"/>
          <w:lang w:val="es-CO"/>
        </w:rPr>
        <w:tab/>
      </w:r>
    </w:p>
    <w:p w14:paraId="0C6DD6E9" w14:textId="77777777" w:rsidR="00542053" w:rsidRPr="00590750" w:rsidRDefault="00542053" w:rsidP="00542053">
      <w:pPr>
        <w:spacing w:after="0" w:line="240" w:lineRule="auto"/>
        <w:rPr>
          <w:rFonts w:ascii="Calibri" w:eastAsia="Times New Roman" w:hAnsi="Calibri" w:cs="Calibri"/>
          <w:sz w:val="24"/>
          <w:szCs w:val="24"/>
          <w:lang w:val="es-CO"/>
        </w:rPr>
      </w:pPr>
    </w:p>
    <w:p w14:paraId="6CDA53A7" w14:textId="77777777" w:rsidR="00542053" w:rsidRPr="00590750" w:rsidRDefault="00542053" w:rsidP="00542053">
      <w:pPr>
        <w:rPr>
          <w:rFonts w:eastAsia="Times New Roman" w:cs="Calibri"/>
          <w:color w:val="0070C0"/>
          <w:sz w:val="24"/>
          <w:szCs w:val="24"/>
          <w:lang w:val="es-CO"/>
        </w:rPr>
        <w:sectPr w:rsidR="00542053" w:rsidRPr="00590750" w:rsidSect="00542053">
          <w:headerReference w:type="even" r:id="rId56"/>
          <w:headerReference w:type="default" r:id="rId57"/>
          <w:headerReference w:type="first" r:id="rId58"/>
          <w:pgSz w:w="12240" w:h="15840"/>
          <w:pgMar w:top="1440" w:right="1440" w:bottom="1440" w:left="1440" w:header="720" w:footer="720" w:gutter="0"/>
          <w:cols w:space="720"/>
          <w:titlePg/>
          <w:docGrid w:linePitch="360"/>
        </w:sectPr>
      </w:pPr>
    </w:p>
    <w:p w14:paraId="0EC8118D" w14:textId="77777777" w:rsidR="00542053" w:rsidRPr="00590750" w:rsidRDefault="00542053" w:rsidP="00542053">
      <w:pPr>
        <w:pStyle w:val="Ttulo1"/>
        <w:spacing w:line="240" w:lineRule="auto"/>
        <w:jc w:val="center"/>
        <w:rPr>
          <w:rFonts w:asciiTheme="minorHAnsi" w:hAnsiTheme="minorHAnsi" w:cstheme="minorHAnsi"/>
          <w:color w:val="auto"/>
        </w:rPr>
      </w:pPr>
      <w:bookmarkStart w:id="121" w:name="_Toc488652400"/>
      <w:r w:rsidRPr="00590750">
        <w:rPr>
          <w:rFonts w:asciiTheme="minorHAnsi" w:hAnsiTheme="minorHAnsi" w:cstheme="minorHAnsi"/>
          <w:color w:val="auto"/>
        </w:rPr>
        <w:lastRenderedPageBreak/>
        <w:t xml:space="preserve">I. </w:t>
      </w:r>
      <w:bookmarkStart w:id="122" w:name="_Toc299534125"/>
      <w:bookmarkStart w:id="123" w:name="_Toc300749251"/>
      <w:bookmarkStart w:id="124" w:name="_Toc325721808"/>
      <w:r w:rsidRPr="00590750">
        <w:rPr>
          <w:rFonts w:asciiTheme="minorHAnsi" w:hAnsiTheme="minorHAnsi" w:cstheme="minorHAnsi"/>
          <w:color w:val="auto"/>
        </w:rPr>
        <w:t>Form</w:t>
      </w:r>
      <w:r w:rsidR="003E41EE" w:rsidRPr="00590750">
        <w:rPr>
          <w:rFonts w:asciiTheme="minorHAnsi" w:hAnsiTheme="minorHAnsi" w:cstheme="minorHAnsi"/>
          <w:color w:val="auto"/>
        </w:rPr>
        <w:t>ulario de Contrato</w:t>
      </w:r>
      <w:bookmarkEnd w:id="122"/>
      <w:bookmarkEnd w:id="123"/>
      <w:bookmarkEnd w:id="124"/>
      <w:r w:rsidR="003E41EE" w:rsidRPr="00590750">
        <w:rPr>
          <w:rFonts w:asciiTheme="minorHAnsi" w:hAnsiTheme="minorHAnsi" w:cstheme="minorHAnsi"/>
          <w:color w:val="auto"/>
        </w:rPr>
        <w:t xml:space="preserve"> </w:t>
      </w:r>
      <w:r w:rsidRPr="00590750">
        <w:rPr>
          <w:rFonts w:asciiTheme="minorHAnsi" w:hAnsiTheme="minorHAnsi" w:cstheme="minorHAnsi"/>
          <w:color w:val="auto"/>
        </w:rPr>
        <w:t xml:space="preserve">– </w:t>
      </w:r>
      <w:r w:rsidR="003E41EE" w:rsidRPr="00590750">
        <w:rPr>
          <w:rFonts w:asciiTheme="minorHAnsi" w:hAnsiTheme="minorHAnsi" w:cstheme="minorHAnsi"/>
          <w:color w:val="auto"/>
        </w:rPr>
        <w:t>Suma Global</w:t>
      </w:r>
      <w:bookmarkEnd w:id="121"/>
      <w:r w:rsidR="003E41EE" w:rsidRPr="00590750">
        <w:rPr>
          <w:rFonts w:asciiTheme="minorHAnsi" w:hAnsiTheme="minorHAnsi" w:cstheme="minorHAnsi"/>
          <w:color w:val="auto"/>
        </w:rPr>
        <w:t xml:space="preserve"> </w:t>
      </w:r>
    </w:p>
    <w:p w14:paraId="2C5606A5" w14:textId="77777777" w:rsidR="003E41EE" w:rsidRPr="00C948AF" w:rsidRDefault="003E41EE" w:rsidP="003A1652">
      <w:pPr>
        <w:spacing w:before="120" w:after="120" w:line="240" w:lineRule="auto"/>
        <w:jc w:val="center"/>
        <w:rPr>
          <w:i/>
          <w:color w:val="0070C0"/>
          <w:lang w:val="es-CO"/>
        </w:rPr>
      </w:pPr>
      <w:r w:rsidRPr="00C948AF">
        <w:rPr>
          <w:i/>
          <w:color w:val="0070C0"/>
          <w:lang w:val="es-CO"/>
        </w:rPr>
        <w:t xml:space="preserve">[El texto en corchetes [ ] </w:t>
      </w:r>
      <w:r w:rsidR="009311A6" w:rsidRPr="00C948AF">
        <w:rPr>
          <w:i/>
          <w:color w:val="0070C0"/>
          <w:lang w:val="es-CO"/>
        </w:rPr>
        <w:t xml:space="preserve">contiene instrucciones sobre información pertinente al proyecto; </w:t>
      </w:r>
      <w:r w:rsidRPr="00C948AF">
        <w:rPr>
          <w:i/>
          <w:color w:val="0070C0"/>
          <w:lang w:val="es-CO"/>
        </w:rPr>
        <w:t>todas las notas deben eliminarse en el texto definitivo]</w:t>
      </w:r>
    </w:p>
    <w:p w14:paraId="7B49B929" w14:textId="77777777" w:rsidR="003E41EE" w:rsidRPr="00590750" w:rsidRDefault="003E41EE" w:rsidP="003A1652">
      <w:pPr>
        <w:spacing w:before="120" w:after="120" w:line="240" w:lineRule="auto"/>
        <w:jc w:val="both"/>
        <w:rPr>
          <w:lang w:val="es-CO"/>
        </w:rPr>
      </w:pPr>
      <w:r w:rsidRPr="00590750">
        <w:rPr>
          <w:lang w:val="es-CO"/>
        </w:rPr>
        <w:t xml:space="preserve">Este CONTRATO (referido en adelante, el “Contrato”) se celebra el </w:t>
      </w:r>
      <w:r w:rsidRPr="00590750">
        <w:rPr>
          <w:i/>
          <w:iCs/>
          <w:color w:val="0066FF"/>
          <w:lang w:val="es-CO"/>
        </w:rPr>
        <w:t>[número]</w:t>
      </w:r>
      <w:r w:rsidRPr="00590750">
        <w:rPr>
          <w:lang w:val="es-CO"/>
        </w:rPr>
        <w:t xml:space="preserve"> día del mes de </w:t>
      </w:r>
      <w:r w:rsidRPr="00590750">
        <w:rPr>
          <w:i/>
          <w:iCs/>
          <w:color w:val="0066FF"/>
          <w:lang w:val="es-CO"/>
        </w:rPr>
        <w:t>[mes]</w:t>
      </w:r>
      <w:r w:rsidRPr="00590750">
        <w:rPr>
          <w:lang w:val="es-CO"/>
        </w:rPr>
        <w:t xml:space="preserve">, </w:t>
      </w:r>
      <w:r w:rsidRPr="00590750">
        <w:rPr>
          <w:i/>
          <w:iCs/>
          <w:color w:val="0066FF"/>
          <w:lang w:val="es-CO"/>
        </w:rPr>
        <w:t>[año]</w:t>
      </w:r>
      <w:r w:rsidRPr="00590750">
        <w:rPr>
          <w:lang w:val="es-CO"/>
        </w:rPr>
        <w:t xml:space="preserve">, entre, de una parte, </w:t>
      </w:r>
      <w:r w:rsidRPr="00590750">
        <w:rPr>
          <w:i/>
          <w:iCs/>
          <w:color w:val="0066FF"/>
          <w:lang w:val="es-CO"/>
        </w:rPr>
        <w:t>[Nombre del Cliente o Receptor o  Beneficiario]</w:t>
      </w:r>
      <w:r w:rsidRPr="00590750">
        <w:rPr>
          <w:lang w:val="es-CO"/>
        </w:rPr>
        <w:t xml:space="preserve"> (referido en adelante el “Cliente”) y, de otra parte, </w:t>
      </w:r>
      <w:r w:rsidRPr="00590750">
        <w:rPr>
          <w:i/>
          <w:iCs/>
          <w:color w:val="0066FF"/>
          <w:lang w:val="es-CO"/>
        </w:rPr>
        <w:t>[Nombre del Consultor]</w:t>
      </w:r>
      <w:r w:rsidRPr="00590750">
        <w:rPr>
          <w:lang w:val="es-CO"/>
        </w:rPr>
        <w:t xml:space="preserve"> (referido en adelante, el  “Consultor”).</w:t>
      </w:r>
    </w:p>
    <w:p w14:paraId="56515633" w14:textId="77777777" w:rsidR="003E41EE" w:rsidRPr="00590750" w:rsidRDefault="003E41EE" w:rsidP="003A1652">
      <w:pPr>
        <w:spacing w:before="120" w:after="120" w:line="240" w:lineRule="auto"/>
        <w:jc w:val="both"/>
        <w:rPr>
          <w:lang w:val="es-CO"/>
        </w:rPr>
      </w:pPr>
      <w:r w:rsidRPr="00590750">
        <w:rPr>
          <w:i/>
          <w:color w:val="0066FF"/>
          <w:lang w:val="es-CO"/>
        </w:rPr>
        <w:t>[</w:t>
      </w:r>
      <w:r w:rsidRPr="00590750">
        <w:rPr>
          <w:b/>
          <w:bCs/>
          <w:i/>
          <w:iCs/>
          <w:color w:val="0066FF"/>
          <w:lang w:val="es-CO"/>
        </w:rPr>
        <w:t>Nota</w:t>
      </w:r>
      <w:r w:rsidRPr="00590750">
        <w:rPr>
          <w:i/>
          <w:iCs/>
          <w:color w:val="0066FF"/>
          <w:lang w:val="es-CO"/>
        </w:rPr>
        <w:t xml:space="preserve">: </w:t>
      </w:r>
      <w:r w:rsidRPr="00590750">
        <w:rPr>
          <w:i/>
          <w:color w:val="0066FF"/>
          <w:lang w:val="es-CO"/>
        </w:rPr>
        <w:t>Si el Consultor consiste de más de una entidad, lo anterior debe modificarse parcialmente para que quede así:</w:t>
      </w:r>
      <w:r w:rsidRPr="00590750">
        <w:rPr>
          <w:lang w:val="es-CO"/>
        </w:rPr>
        <w:t xml:space="preserve"> “ (referido en adelante el “Cliente”) y, de otra parte, una </w:t>
      </w:r>
      <w:r w:rsidR="00E53FB5">
        <w:rPr>
          <w:lang w:val="es-CO"/>
        </w:rPr>
        <w:t>APCA</w:t>
      </w:r>
      <w:r w:rsidRPr="00590750">
        <w:rPr>
          <w:spacing w:val="-2"/>
          <w:lang w:val="es-CO"/>
        </w:rPr>
        <w:t xml:space="preserve"> </w:t>
      </w:r>
      <w:r w:rsidRPr="00590750">
        <w:rPr>
          <w:i/>
          <w:color w:val="0070C0"/>
          <w:spacing w:val="-2"/>
          <w:lang w:val="es-CO"/>
        </w:rPr>
        <w:t xml:space="preserve">[Nombre de la </w:t>
      </w:r>
      <w:r w:rsidR="00E53FB5">
        <w:rPr>
          <w:i/>
          <w:color w:val="0070C0"/>
          <w:spacing w:val="-2"/>
          <w:lang w:val="es-CO"/>
        </w:rPr>
        <w:t>APCA</w:t>
      </w:r>
      <w:r w:rsidRPr="00590750">
        <w:rPr>
          <w:i/>
          <w:color w:val="0070C0"/>
          <w:spacing w:val="-2"/>
          <w:lang w:val="es-CO"/>
        </w:rPr>
        <w:t>]</w:t>
      </w:r>
      <w:r w:rsidRPr="00590750">
        <w:rPr>
          <w:lang w:val="es-CO"/>
        </w:rPr>
        <w:t xml:space="preserve"> consistente de las siguientes entidades, cada integrante de la cual será conjunta y solidariamente responsable para con el Cliente por todas las obligaciones del Consultor según este Contrato, es decir </w:t>
      </w:r>
      <w:r w:rsidRPr="00590750">
        <w:rPr>
          <w:i/>
          <w:iCs/>
          <w:color w:val="0066FF"/>
          <w:lang w:val="es-CO"/>
        </w:rPr>
        <w:t>[Nombre del integrante]</w:t>
      </w:r>
      <w:r w:rsidRPr="00590750">
        <w:rPr>
          <w:color w:val="0066FF"/>
          <w:lang w:val="es-CO"/>
        </w:rPr>
        <w:t xml:space="preserve"> </w:t>
      </w:r>
      <w:r w:rsidRPr="00590750">
        <w:rPr>
          <w:lang w:val="es-CO"/>
        </w:rPr>
        <w:t xml:space="preserve">y </w:t>
      </w:r>
      <w:r w:rsidRPr="00590750">
        <w:rPr>
          <w:i/>
          <w:iCs/>
          <w:color w:val="0066FF"/>
          <w:lang w:val="es-CO"/>
        </w:rPr>
        <w:t>[Nombre del integrante]</w:t>
      </w:r>
      <w:r w:rsidRPr="00590750">
        <w:rPr>
          <w:lang w:val="es-CO"/>
        </w:rPr>
        <w:t xml:space="preserve"> (referido en adelante el “Consultor”).</w:t>
      </w:r>
      <w:r w:rsidRPr="00590750">
        <w:rPr>
          <w:color w:val="0070C0"/>
          <w:lang w:val="es-CO"/>
        </w:rPr>
        <w:t>]</w:t>
      </w:r>
    </w:p>
    <w:p w14:paraId="0964C98F" w14:textId="77777777" w:rsidR="00967796" w:rsidRPr="00590750" w:rsidRDefault="00967796" w:rsidP="003A1652">
      <w:pPr>
        <w:spacing w:before="120" w:after="120" w:line="240" w:lineRule="auto"/>
        <w:jc w:val="both"/>
        <w:rPr>
          <w:lang w:val="es-CO"/>
        </w:rPr>
      </w:pPr>
      <w:r w:rsidRPr="00590750">
        <w:rPr>
          <w:lang w:val="es-CO"/>
        </w:rPr>
        <w:t>POR CUANTO</w:t>
      </w:r>
    </w:p>
    <w:p w14:paraId="7A951D0E" w14:textId="77777777" w:rsidR="00B10554" w:rsidRPr="00590750" w:rsidRDefault="00B10554" w:rsidP="006029C8">
      <w:pPr>
        <w:pStyle w:val="Prrafodelista"/>
        <w:numPr>
          <w:ilvl w:val="0"/>
          <w:numId w:val="119"/>
        </w:numPr>
        <w:spacing w:before="120" w:after="120" w:line="240" w:lineRule="auto"/>
        <w:contextualSpacing w:val="0"/>
        <w:jc w:val="both"/>
        <w:rPr>
          <w:lang w:val="es-CO"/>
        </w:rPr>
      </w:pPr>
      <w:r w:rsidRPr="00590750">
        <w:rPr>
          <w:lang w:val="es-CO"/>
        </w:rPr>
        <w:t>el Cliente ha solicitado al Consultor que preste ciertos servicios de consultoría según se define en este Contrato (referidos en adelante, los “Servicios”);</w:t>
      </w:r>
    </w:p>
    <w:p w14:paraId="4588A56F" w14:textId="77777777" w:rsidR="00B10554" w:rsidRPr="00590750" w:rsidRDefault="00B10554" w:rsidP="006029C8">
      <w:pPr>
        <w:pStyle w:val="Prrafodelista"/>
        <w:numPr>
          <w:ilvl w:val="0"/>
          <w:numId w:val="119"/>
        </w:numPr>
        <w:spacing w:before="120" w:after="120" w:line="240" w:lineRule="auto"/>
        <w:contextualSpacing w:val="0"/>
        <w:jc w:val="both"/>
        <w:rPr>
          <w:lang w:val="es-CO"/>
        </w:rPr>
      </w:pPr>
      <w:r w:rsidRPr="00590750">
        <w:rPr>
          <w:lang w:val="es-CO"/>
        </w:rPr>
        <w:t>el Consultor, habiendo manifestado al Cliente que cuenta con las capacidades profesionales, experiencia y recursos técnicos, ha acordado prestar los Servicios de acuerdo con los términos y condiciones que se indican en este Contrato;</w:t>
      </w:r>
    </w:p>
    <w:p w14:paraId="263F7D33" w14:textId="77777777" w:rsidR="00B10554" w:rsidRPr="00590750" w:rsidRDefault="00B10554" w:rsidP="006029C8">
      <w:pPr>
        <w:pStyle w:val="Prrafodelista"/>
        <w:numPr>
          <w:ilvl w:val="0"/>
          <w:numId w:val="119"/>
        </w:numPr>
        <w:spacing w:before="120" w:after="120" w:line="240" w:lineRule="auto"/>
        <w:contextualSpacing w:val="0"/>
        <w:jc w:val="both"/>
        <w:rPr>
          <w:lang w:val="es-CO"/>
        </w:rPr>
      </w:pPr>
      <w:r w:rsidRPr="00590750">
        <w:rPr>
          <w:lang w:val="es-CO"/>
        </w:rPr>
        <w:t xml:space="preserve">el Cliente ha recibido </w:t>
      </w:r>
      <w:r w:rsidRPr="00590750">
        <w:rPr>
          <w:i/>
          <w:color w:val="0066FF"/>
          <w:lang w:val="es-CO"/>
        </w:rPr>
        <w:t>[</w:t>
      </w:r>
      <w:r w:rsidRPr="00590750">
        <w:rPr>
          <w:i/>
          <w:iCs/>
          <w:color w:val="0066FF"/>
          <w:lang w:val="es-CO"/>
        </w:rPr>
        <w:t>o</w:t>
      </w:r>
      <w:r w:rsidRPr="00590750">
        <w:rPr>
          <w:i/>
          <w:color w:val="0066FF"/>
          <w:lang w:val="es-CO"/>
        </w:rPr>
        <w:t xml:space="preserve"> ha solicitado]</w:t>
      </w:r>
      <w:r w:rsidRPr="00590750">
        <w:rPr>
          <w:lang w:val="es-CO"/>
        </w:rPr>
        <w:t xml:space="preserve"> un préstamo  del Banco Interamericano de Desarrollo</w:t>
      </w:r>
      <w:r w:rsidRPr="00590750">
        <w:rPr>
          <w:i/>
          <w:iCs/>
          <w:lang w:val="es-CO"/>
        </w:rPr>
        <w:t xml:space="preserve"> </w:t>
      </w:r>
      <w:r w:rsidRPr="00590750">
        <w:rPr>
          <w:lang w:val="es-CO"/>
        </w:rPr>
        <w:t>para cubrir el costo de los Servicios y se propone aplicar una porción del producto de este préstamo para pagos elegibles en virtud de este Contrato, entendiéndose que (i) los pagos por el Banco se harán solo a solicitud del Cliente y mediante aprobación del Banco; (ii) dichos pagos estarán sujetos, en todos los aspectos, a los términos y condiciones del contrato de préstamo, incluidas las prohibiciones de desembolso de la cuenta de préstamo para propósitos de cualquier pago a personas o entidades, o para la importación de bienes, si dicho pago o importación, hasta donde el Banco tenga conocimiento, está prohibido por la decisión del Consejo de Seguridad de las Naciones Unidas tomada en virtud del Capítulo VII de la Carta de las Naciones Unidas; y (iii) ninguna Parte, diferente del Cliente, podrá derivar ningún derecho del contrato de préstamo ni podrá reclamar el producto del préstamo;</w:t>
      </w:r>
    </w:p>
    <w:p w14:paraId="6CB2DA40" w14:textId="77777777" w:rsidR="00B10554" w:rsidRPr="00590750" w:rsidRDefault="00B10554" w:rsidP="003A1652">
      <w:pPr>
        <w:pStyle w:val="Textoindependiente"/>
        <w:keepNext/>
        <w:spacing w:before="120" w:line="240" w:lineRule="auto"/>
        <w:rPr>
          <w:lang w:val="es-CO" w:eastAsia="it-IT"/>
        </w:rPr>
      </w:pPr>
    </w:p>
    <w:p w14:paraId="246BC974" w14:textId="77777777" w:rsidR="00B10554" w:rsidRPr="00590750" w:rsidRDefault="00B10554" w:rsidP="003A1652">
      <w:pPr>
        <w:pStyle w:val="Textoindependiente"/>
        <w:keepNext/>
        <w:spacing w:before="120" w:line="240" w:lineRule="auto"/>
        <w:rPr>
          <w:lang w:val="es-CO" w:eastAsia="it-IT"/>
        </w:rPr>
      </w:pPr>
      <w:r w:rsidRPr="00590750">
        <w:rPr>
          <w:lang w:val="es-CO" w:eastAsia="it-IT"/>
        </w:rPr>
        <w:t>POR CONSIGUIENTE, las Partes acuerdan lo siguiente:</w:t>
      </w:r>
    </w:p>
    <w:p w14:paraId="561C38E3" w14:textId="77777777" w:rsidR="00B10554" w:rsidRPr="00590750" w:rsidRDefault="00B10554" w:rsidP="003A1652">
      <w:pPr>
        <w:keepNext/>
        <w:spacing w:before="120" w:after="120" w:line="240" w:lineRule="auto"/>
        <w:jc w:val="both"/>
        <w:rPr>
          <w:lang w:val="es-CO"/>
        </w:rPr>
      </w:pPr>
    </w:p>
    <w:p w14:paraId="13BF3CD3" w14:textId="77777777" w:rsidR="00B10554" w:rsidRPr="00590750" w:rsidRDefault="00B10554" w:rsidP="006029C8">
      <w:pPr>
        <w:pStyle w:val="Prrafodelista"/>
        <w:keepNext/>
        <w:numPr>
          <w:ilvl w:val="0"/>
          <w:numId w:val="120"/>
        </w:numPr>
        <w:spacing w:before="120" w:after="120" w:line="240" w:lineRule="auto"/>
        <w:contextualSpacing w:val="0"/>
        <w:jc w:val="both"/>
        <w:rPr>
          <w:lang w:val="es-CO"/>
        </w:rPr>
      </w:pPr>
      <w:r w:rsidRPr="00590750">
        <w:rPr>
          <w:lang w:val="es-CO"/>
        </w:rPr>
        <w:t>Los siguientes documentos adjuntos se considerarán que forman parte integral de este Contrato:</w:t>
      </w:r>
    </w:p>
    <w:p w14:paraId="2A8D34C2" w14:textId="77777777" w:rsidR="00B10554" w:rsidRPr="00590750" w:rsidRDefault="00B10554" w:rsidP="006029C8">
      <w:pPr>
        <w:pStyle w:val="Prrafodelista"/>
        <w:numPr>
          <w:ilvl w:val="0"/>
          <w:numId w:val="121"/>
        </w:numPr>
        <w:spacing w:before="120" w:after="120" w:line="240" w:lineRule="auto"/>
        <w:ind w:left="720"/>
        <w:contextualSpacing w:val="0"/>
        <w:jc w:val="both"/>
        <w:rPr>
          <w:lang w:val="es-CO"/>
        </w:rPr>
      </w:pPr>
      <w:r w:rsidRPr="00590750">
        <w:rPr>
          <w:lang w:val="es-CO"/>
        </w:rPr>
        <w:t>Las Condiciones Generales de Contrato (incluido el Anexo 1 “Políticas de Banco – Prácticas Corruptas y Fraudulentas);</w:t>
      </w:r>
    </w:p>
    <w:p w14:paraId="062DC29C" w14:textId="77777777" w:rsidR="00B10554" w:rsidRPr="00590750" w:rsidRDefault="00B10554" w:rsidP="006029C8">
      <w:pPr>
        <w:pStyle w:val="Prrafodelista"/>
        <w:numPr>
          <w:ilvl w:val="0"/>
          <w:numId w:val="121"/>
        </w:numPr>
        <w:spacing w:before="120" w:after="120" w:line="240" w:lineRule="auto"/>
        <w:ind w:left="720"/>
        <w:contextualSpacing w:val="0"/>
        <w:jc w:val="both"/>
        <w:rPr>
          <w:lang w:val="es-CO"/>
        </w:rPr>
      </w:pPr>
      <w:r w:rsidRPr="00590750">
        <w:rPr>
          <w:lang w:val="es-CO"/>
        </w:rPr>
        <w:t>Las Condiciones Especiales de Contrato;</w:t>
      </w:r>
    </w:p>
    <w:p w14:paraId="248F7CC4" w14:textId="77777777" w:rsidR="00B10554" w:rsidRPr="00590750" w:rsidRDefault="00B10554" w:rsidP="006029C8">
      <w:pPr>
        <w:pStyle w:val="Prrafodelista"/>
        <w:numPr>
          <w:ilvl w:val="0"/>
          <w:numId w:val="121"/>
        </w:numPr>
        <w:spacing w:before="120" w:after="120" w:line="240" w:lineRule="auto"/>
        <w:ind w:left="720"/>
        <w:contextualSpacing w:val="0"/>
        <w:jc w:val="both"/>
        <w:rPr>
          <w:lang w:val="es-CO"/>
        </w:rPr>
      </w:pPr>
      <w:r w:rsidRPr="00590750">
        <w:rPr>
          <w:lang w:val="es-CO"/>
        </w:rPr>
        <w:t xml:space="preserve">Apéndices:  </w:t>
      </w:r>
    </w:p>
    <w:p w14:paraId="2FB2377B" w14:textId="77777777" w:rsidR="00B10554" w:rsidRPr="00590750" w:rsidRDefault="00B10554" w:rsidP="003A1652">
      <w:pPr>
        <w:tabs>
          <w:tab w:val="left" w:pos="2700"/>
          <w:tab w:val="left" w:pos="7650"/>
          <w:tab w:val="left" w:pos="8010"/>
        </w:tabs>
        <w:spacing w:before="120" w:after="120" w:line="240" w:lineRule="auto"/>
        <w:ind w:left="720"/>
        <w:jc w:val="both"/>
        <w:rPr>
          <w:lang w:val="es-CO"/>
        </w:rPr>
      </w:pPr>
      <w:r w:rsidRPr="00590750">
        <w:rPr>
          <w:lang w:val="es-CO"/>
        </w:rPr>
        <w:t>Apéndice A:</w:t>
      </w:r>
      <w:r w:rsidRPr="00590750">
        <w:rPr>
          <w:lang w:val="es-CO"/>
        </w:rPr>
        <w:tab/>
        <w:t>Términos de Referencia</w:t>
      </w:r>
      <w:r w:rsidRPr="00590750">
        <w:rPr>
          <w:lang w:val="es-CO"/>
        </w:rPr>
        <w:tab/>
      </w:r>
    </w:p>
    <w:p w14:paraId="63074013" w14:textId="77777777" w:rsidR="00B10554" w:rsidRPr="00590750" w:rsidRDefault="00B10554" w:rsidP="003A1652">
      <w:pPr>
        <w:tabs>
          <w:tab w:val="left" w:pos="2700"/>
          <w:tab w:val="left" w:pos="7650"/>
          <w:tab w:val="left" w:pos="8010"/>
        </w:tabs>
        <w:spacing w:before="120" w:after="120" w:line="240" w:lineRule="auto"/>
        <w:ind w:left="720"/>
        <w:jc w:val="both"/>
        <w:rPr>
          <w:lang w:val="es-CO"/>
        </w:rPr>
      </w:pPr>
      <w:r w:rsidRPr="00590750">
        <w:rPr>
          <w:lang w:val="es-CO"/>
        </w:rPr>
        <w:t>Apéndice B:</w:t>
      </w:r>
      <w:r w:rsidRPr="00590750">
        <w:rPr>
          <w:lang w:val="es-CO"/>
        </w:rPr>
        <w:tab/>
        <w:t>Expertos Clave</w:t>
      </w:r>
      <w:r w:rsidRPr="00590750">
        <w:rPr>
          <w:lang w:val="es-CO"/>
        </w:rPr>
        <w:tab/>
      </w:r>
    </w:p>
    <w:p w14:paraId="2832034D" w14:textId="77777777" w:rsidR="00B10554" w:rsidRPr="00590750" w:rsidRDefault="00B10554" w:rsidP="00A211D5">
      <w:pPr>
        <w:tabs>
          <w:tab w:val="left" w:pos="2700"/>
          <w:tab w:val="left" w:pos="7650"/>
          <w:tab w:val="left" w:pos="8010"/>
        </w:tabs>
        <w:spacing w:before="120" w:after="120" w:line="240" w:lineRule="auto"/>
        <w:ind w:left="720"/>
        <w:jc w:val="both"/>
        <w:rPr>
          <w:lang w:val="es-CO"/>
        </w:rPr>
      </w:pPr>
      <w:r w:rsidRPr="00590750">
        <w:rPr>
          <w:lang w:val="es-CO"/>
        </w:rPr>
        <w:t>Apéndice C:</w:t>
      </w:r>
      <w:r w:rsidRPr="00590750">
        <w:rPr>
          <w:lang w:val="es-CO"/>
        </w:rPr>
        <w:tab/>
        <w:t>Estimación de Costo de Remuneración</w:t>
      </w:r>
      <w:r w:rsidRPr="00590750">
        <w:rPr>
          <w:lang w:val="es-CO"/>
        </w:rPr>
        <w:tab/>
      </w:r>
    </w:p>
    <w:p w14:paraId="21B5781E" w14:textId="77777777" w:rsidR="00B10554" w:rsidRPr="00590750" w:rsidRDefault="00B10554" w:rsidP="00A211D5">
      <w:pPr>
        <w:tabs>
          <w:tab w:val="left" w:pos="2700"/>
          <w:tab w:val="left" w:pos="7650"/>
          <w:tab w:val="left" w:pos="8010"/>
        </w:tabs>
        <w:spacing w:before="120" w:after="120" w:line="240" w:lineRule="auto"/>
        <w:ind w:left="720"/>
        <w:jc w:val="both"/>
        <w:rPr>
          <w:lang w:val="es-CO"/>
        </w:rPr>
      </w:pPr>
      <w:r w:rsidRPr="00590750">
        <w:rPr>
          <w:lang w:val="es-CO"/>
        </w:rPr>
        <w:lastRenderedPageBreak/>
        <w:t>Apéndice D:</w:t>
      </w:r>
      <w:r w:rsidRPr="00590750">
        <w:rPr>
          <w:lang w:val="es-CO"/>
        </w:rPr>
        <w:tab/>
      </w:r>
      <w:r w:rsidR="00F84673" w:rsidRPr="00590750">
        <w:rPr>
          <w:lang w:val="es-CO"/>
        </w:rPr>
        <w:t>Forma de Garantía de Pagos Anticipados</w:t>
      </w:r>
      <w:r w:rsidRPr="00590750">
        <w:rPr>
          <w:lang w:val="es-CO"/>
        </w:rPr>
        <w:tab/>
      </w:r>
    </w:p>
    <w:p w14:paraId="49CDD3E4" w14:textId="29E86A7E" w:rsidR="00B10554" w:rsidRPr="00590750" w:rsidRDefault="00B10554" w:rsidP="003A1652">
      <w:pPr>
        <w:spacing w:before="120" w:after="120" w:line="240" w:lineRule="auto"/>
        <w:ind w:left="360"/>
        <w:jc w:val="both"/>
        <w:rPr>
          <w:lang w:val="es-CO"/>
        </w:rPr>
      </w:pPr>
      <w:r w:rsidRPr="00590750">
        <w:rPr>
          <w:lang w:val="es-CO"/>
        </w:rPr>
        <w:t>En caso de no concordancia entre los documentos, prevalecerá el siguiente orden de precedencia: las Condiciones Especiales de Contrato; las Condiciones Generales de Contrato, incluido el Anexo 1; Apéndice A; Apéndice</w:t>
      </w:r>
      <w:r w:rsidR="003A3B33">
        <w:rPr>
          <w:lang w:val="es-CO"/>
        </w:rPr>
        <w:t xml:space="preserve"> B; Apéndice C y </w:t>
      </w:r>
      <w:r w:rsidR="00117D8F">
        <w:rPr>
          <w:lang w:val="es-CO"/>
        </w:rPr>
        <w:t>el Apéndice</w:t>
      </w:r>
      <w:r w:rsidR="003A3B33">
        <w:rPr>
          <w:lang w:val="es-CO"/>
        </w:rPr>
        <w:t xml:space="preserve"> D</w:t>
      </w:r>
      <w:r w:rsidRPr="00590750">
        <w:rPr>
          <w:lang w:val="es-CO"/>
        </w:rPr>
        <w:t>. Cualquier referencia a este  Contrato incluirá, donde el contexto lo permita, una referencia a sus Apéndices.</w:t>
      </w:r>
    </w:p>
    <w:p w14:paraId="7846A61F" w14:textId="77777777" w:rsidR="00B10554" w:rsidRPr="00590750" w:rsidRDefault="00B10554" w:rsidP="006029C8">
      <w:pPr>
        <w:pStyle w:val="Prrafodelista"/>
        <w:keepNext/>
        <w:numPr>
          <w:ilvl w:val="0"/>
          <w:numId w:val="120"/>
        </w:numPr>
        <w:spacing w:before="120" w:after="120" w:line="240" w:lineRule="auto"/>
        <w:contextualSpacing w:val="0"/>
        <w:jc w:val="both"/>
        <w:rPr>
          <w:lang w:val="es-CO"/>
        </w:rPr>
      </w:pPr>
      <w:r w:rsidRPr="00590750">
        <w:rPr>
          <w:lang w:val="es-CO"/>
        </w:rPr>
        <w:t>Los derechos y obligaciones mutuas del Cliente y del Consultor serán las que se estipulan en este Contrato, en particular:</w:t>
      </w:r>
    </w:p>
    <w:p w14:paraId="495FDA5D" w14:textId="77777777" w:rsidR="00B10554" w:rsidRPr="00590750" w:rsidRDefault="00B10554" w:rsidP="006029C8">
      <w:pPr>
        <w:pStyle w:val="Prrafodelista"/>
        <w:numPr>
          <w:ilvl w:val="0"/>
          <w:numId w:val="122"/>
        </w:numPr>
        <w:spacing w:before="120" w:after="120" w:line="240" w:lineRule="auto"/>
        <w:contextualSpacing w:val="0"/>
        <w:jc w:val="both"/>
        <w:rPr>
          <w:lang w:val="es-CO"/>
        </w:rPr>
      </w:pPr>
      <w:r w:rsidRPr="00590750">
        <w:rPr>
          <w:lang w:val="es-CO"/>
        </w:rPr>
        <w:t>el Consultor prestará los Servicios de acuerdo con las disposiciones del Contrato; y</w:t>
      </w:r>
    </w:p>
    <w:p w14:paraId="7D48F939" w14:textId="77777777" w:rsidR="00B10554" w:rsidRPr="00590750" w:rsidRDefault="00B10554" w:rsidP="006029C8">
      <w:pPr>
        <w:pStyle w:val="Prrafodelista"/>
        <w:numPr>
          <w:ilvl w:val="0"/>
          <w:numId w:val="122"/>
        </w:numPr>
        <w:spacing w:before="120" w:after="120" w:line="240" w:lineRule="auto"/>
        <w:contextualSpacing w:val="0"/>
        <w:jc w:val="both"/>
        <w:rPr>
          <w:lang w:val="es-CO"/>
        </w:rPr>
      </w:pPr>
      <w:r w:rsidRPr="00590750">
        <w:rPr>
          <w:lang w:val="es-CO"/>
        </w:rPr>
        <w:t>el Cliente efectuará los pagos al Consultor de acuerdo con las disposiciones del Contrato.</w:t>
      </w:r>
    </w:p>
    <w:p w14:paraId="738DFEEF" w14:textId="77777777" w:rsidR="00B10554" w:rsidRPr="00590750" w:rsidRDefault="00B10554" w:rsidP="003A1652">
      <w:pPr>
        <w:spacing w:before="120" w:after="120" w:line="240" w:lineRule="auto"/>
        <w:jc w:val="both"/>
        <w:rPr>
          <w:lang w:val="es-CO"/>
        </w:rPr>
      </w:pPr>
    </w:p>
    <w:p w14:paraId="297A0126" w14:textId="77777777" w:rsidR="00B10554" w:rsidRPr="00590750" w:rsidRDefault="00B10554" w:rsidP="003A1652">
      <w:pPr>
        <w:spacing w:before="120" w:after="120" w:line="240" w:lineRule="auto"/>
        <w:jc w:val="both"/>
        <w:rPr>
          <w:lang w:val="es-CO"/>
        </w:rPr>
      </w:pPr>
      <w:r w:rsidRPr="00590750">
        <w:rPr>
          <w:lang w:val="es-CO"/>
        </w:rPr>
        <w:t>EN TESTIMONIO DE LO CUAL, las Partes han causado que este Contrato sea firmado en sus respectivos nombres en la fecha escrita al comienzo.</w:t>
      </w:r>
    </w:p>
    <w:p w14:paraId="488ADF0D" w14:textId="77777777" w:rsidR="00B10554" w:rsidRPr="00590750" w:rsidRDefault="00B10554" w:rsidP="003A1652">
      <w:pPr>
        <w:spacing w:before="120" w:after="120" w:line="240" w:lineRule="auto"/>
        <w:rPr>
          <w:lang w:val="es-CO"/>
        </w:rPr>
      </w:pPr>
    </w:p>
    <w:p w14:paraId="129BE42C" w14:textId="77777777" w:rsidR="00B10554" w:rsidRPr="00590750" w:rsidRDefault="00B10554" w:rsidP="003A1652">
      <w:pPr>
        <w:spacing w:before="120" w:after="120" w:line="240" w:lineRule="auto"/>
        <w:rPr>
          <w:color w:val="0066FF"/>
          <w:lang w:val="es-CO"/>
        </w:rPr>
      </w:pPr>
      <w:r w:rsidRPr="00590750">
        <w:rPr>
          <w:lang w:val="es-CO"/>
        </w:rPr>
        <w:t xml:space="preserve">Por y en nombre de </w:t>
      </w:r>
      <w:r w:rsidRPr="00590750">
        <w:rPr>
          <w:i/>
          <w:iCs/>
          <w:color w:val="0066FF"/>
          <w:lang w:val="es-CO"/>
        </w:rPr>
        <w:t>[Nombre del Cliente]</w:t>
      </w:r>
    </w:p>
    <w:p w14:paraId="018D156D" w14:textId="77777777" w:rsidR="00B10554" w:rsidRPr="00590750" w:rsidRDefault="00B10554" w:rsidP="003A1652">
      <w:pPr>
        <w:tabs>
          <w:tab w:val="left" w:pos="5760"/>
        </w:tabs>
        <w:spacing w:before="120" w:after="120" w:line="240" w:lineRule="auto"/>
        <w:rPr>
          <w:lang w:val="es-CO"/>
        </w:rPr>
      </w:pPr>
      <w:r w:rsidRPr="00590750">
        <w:rPr>
          <w:u w:val="single"/>
          <w:lang w:val="es-CO"/>
        </w:rPr>
        <w:tab/>
      </w:r>
    </w:p>
    <w:p w14:paraId="1C7B94DF" w14:textId="77777777" w:rsidR="00B10554" w:rsidRPr="00590750" w:rsidRDefault="00B10554" w:rsidP="003A1652">
      <w:pPr>
        <w:spacing w:before="120" w:after="120" w:line="240" w:lineRule="auto"/>
        <w:rPr>
          <w:color w:val="0066FF"/>
          <w:lang w:val="es-CO"/>
        </w:rPr>
      </w:pPr>
      <w:r w:rsidRPr="00590750">
        <w:rPr>
          <w:i/>
          <w:iCs/>
          <w:color w:val="0066FF"/>
          <w:lang w:val="es-CO"/>
        </w:rPr>
        <w:t>[Representante Autorizado del Cliente – Nombre, cargo y firma]</w:t>
      </w:r>
    </w:p>
    <w:p w14:paraId="4C0AF12D" w14:textId="77777777" w:rsidR="00B10554" w:rsidRPr="00590750" w:rsidRDefault="00B10554" w:rsidP="003A1652">
      <w:pPr>
        <w:spacing w:before="120" w:after="120" w:line="240" w:lineRule="auto"/>
        <w:rPr>
          <w:color w:val="0066FF"/>
          <w:lang w:val="es-CO"/>
        </w:rPr>
      </w:pPr>
      <w:r w:rsidRPr="00590750">
        <w:rPr>
          <w:lang w:val="es-CO"/>
        </w:rPr>
        <w:t xml:space="preserve">Por y en nombre de </w:t>
      </w:r>
      <w:r w:rsidRPr="00590750">
        <w:rPr>
          <w:i/>
          <w:iCs/>
          <w:color w:val="0066FF"/>
          <w:lang w:val="es-CO"/>
        </w:rPr>
        <w:t xml:space="preserve">[Nombre del Consultor o Nombre de una </w:t>
      </w:r>
      <w:r w:rsidR="00E53FB5">
        <w:rPr>
          <w:i/>
          <w:iCs/>
          <w:color w:val="0066FF"/>
          <w:lang w:val="es-CO"/>
        </w:rPr>
        <w:t>APCA</w:t>
      </w:r>
      <w:r w:rsidRPr="00590750">
        <w:rPr>
          <w:i/>
          <w:iCs/>
          <w:color w:val="0066FF"/>
          <w:lang w:val="es-CO"/>
        </w:rPr>
        <w:t>]</w:t>
      </w:r>
    </w:p>
    <w:p w14:paraId="5AD3193C" w14:textId="77777777" w:rsidR="00B10554" w:rsidRPr="00590750" w:rsidRDefault="00B10554" w:rsidP="003A1652">
      <w:pPr>
        <w:tabs>
          <w:tab w:val="left" w:pos="5760"/>
        </w:tabs>
        <w:spacing w:before="120" w:after="120" w:line="240" w:lineRule="auto"/>
        <w:rPr>
          <w:lang w:val="es-CO"/>
        </w:rPr>
      </w:pPr>
      <w:r w:rsidRPr="00590750">
        <w:rPr>
          <w:u w:val="single"/>
          <w:lang w:val="es-CO"/>
        </w:rPr>
        <w:tab/>
      </w:r>
    </w:p>
    <w:p w14:paraId="6F7BF8B2" w14:textId="77777777" w:rsidR="00B10554" w:rsidRPr="00590750" w:rsidRDefault="00B10554" w:rsidP="003A1652">
      <w:pPr>
        <w:spacing w:before="120" w:after="120" w:line="240" w:lineRule="auto"/>
        <w:rPr>
          <w:color w:val="0066FF"/>
          <w:lang w:val="es-CO"/>
        </w:rPr>
      </w:pPr>
      <w:r w:rsidRPr="00590750">
        <w:rPr>
          <w:i/>
          <w:iCs/>
          <w:color w:val="0066FF"/>
          <w:lang w:val="es-CO"/>
        </w:rPr>
        <w:t>[Representante Autorizado del Consultor – Nombre y firma]</w:t>
      </w:r>
    </w:p>
    <w:p w14:paraId="0200C612" w14:textId="77777777" w:rsidR="00B10554" w:rsidRPr="00590750" w:rsidRDefault="00B10554" w:rsidP="003A1652">
      <w:pPr>
        <w:spacing w:before="120" w:after="120" w:line="240" w:lineRule="auto"/>
        <w:rPr>
          <w:color w:val="0066FF"/>
          <w:lang w:val="es-CO"/>
        </w:rPr>
      </w:pPr>
      <w:r w:rsidRPr="00590750">
        <w:rPr>
          <w:i/>
          <w:iCs/>
          <w:color w:val="0066FF"/>
          <w:lang w:val="es-CO"/>
        </w:rPr>
        <w:t>[</w:t>
      </w:r>
      <w:r w:rsidRPr="00590750">
        <w:rPr>
          <w:b/>
          <w:bCs/>
          <w:i/>
          <w:iCs/>
          <w:color w:val="0066FF"/>
          <w:lang w:val="es-CO"/>
        </w:rPr>
        <w:t>Nota</w:t>
      </w:r>
      <w:r w:rsidR="000312AB" w:rsidRPr="00590750">
        <w:rPr>
          <w:b/>
          <w:bCs/>
          <w:i/>
          <w:iCs/>
          <w:color w:val="0066FF"/>
          <w:lang w:val="es-CO"/>
        </w:rPr>
        <w:t>:</w:t>
      </w:r>
      <w:r w:rsidR="000312AB" w:rsidRPr="00590750">
        <w:rPr>
          <w:i/>
          <w:iCs/>
          <w:color w:val="0066FF"/>
          <w:lang w:val="es-CO"/>
        </w:rPr>
        <w:t xml:space="preserve"> Para</w:t>
      </w:r>
      <w:r w:rsidRPr="00590750">
        <w:rPr>
          <w:i/>
          <w:iCs/>
          <w:color w:val="0066FF"/>
          <w:lang w:val="es-CO"/>
        </w:rPr>
        <w:t xml:space="preserve"> una </w:t>
      </w:r>
      <w:r w:rsidR="00E53FB5">
        <w:rPr>
          <w:i/>
          <w:iCs/>
          <w:color w:val="0066FF"/>
          <w:lang w:val="es-CO"/>
        </w:rPr>
        <w:t>APCA</w:t>
      </w:r>
      <w:r w:rsidRPr="00590750">
        <w:rPr>
          <w:i/>
          <w:iCs/>
          <w:color w:val="0066FF"/>
          <w:lang w:val="es-CO"/>
        </w:rPr>
        <w:t>, firmarán todos los integrantes o únicamente el integrante principal, en cuyo caso se adjuntará el poder para firmar en nombre de todos los integrantes].</w:t>
      </w:r>
    </w:p>
    <w:p w14:paraId="72BB4853" w14:textId="77777777" w:rsidR="00B10554" w:rsidRPr="00590750" w:rsidRDefault="00B10554" w:rsidP="003A1652">
      <w:pPr>
        <w:spacing w:before="120" w:after="120" w:line="240" w:lineRule="auto"/>
        <w:rPr>
          <w:color w:val="0066FF"/>
          <w:lang w:val="es-CO"/>
        </w:rPr>
      </w:pPr>
      <w:r w:rsidRPr="00590750">
        <w:rPr>
          <w:lang w:val="es-CO"/>
        </w:rPr>
        <w:t xml:space="preserve">Por y en nombre de los integrantes del Consultor </w:t>
      </w:r>
      <w:r w:rsidRPr="00590750">
        <w:rPr>
          <w:i/>
          <w:color w:val="0066FF"/>
          <w:lang w:val="es-CO"/>
        </w:rPr>
        <w:t xml:space="preserve">[indique el Nombre de la </w:t>
      </w:r>
      <w:r w:rsidR="00E53FB5">
        <w:rPr>
          <w:i/>
          <w:color w:val="0066FF"/>
          <w:lang w:val="es-CO"/>
        </w:rPr>
        <w:t>APCA</w:t>
      </w:r>
      <w:r w:rsidRPr="00590750">
        <w:rPr>
          <w:i/>
          <w:color w:val="0066FF"/>
          <w:lang w:val="es-CO"/>
        </w:rPr>
        <w:t>]</w:t>
      </w:r>
    </w:p>
    <w:p w14:paraId="15D2834E" w14:textId="77777777" w:rsidR="00B10554" w:rsidRPr="00590750" w:rsidRDefault="00B10554" w:rsidP="003A1652">
      <w:pPr>
        <w:spacing w:before="120" w:after="120" w:line="240" w:lineRule="auto"/>
        <w:rPr>
          <w:color w:val="0066FF"/>
          <w:lang w:val="es-CO"/>
        </w:rPr>
      </w:pPr>
      <w:r w:rsidRPr="00590750">
        <w:rPr>
          <w:i/>
          <w:iCs/>
          <w:color w:val="0066FF"/>
          <w:lang w:val="es-CO"/>
        </w:rPr>
        <w:t>[Nombre del integrante responsable]</w:t>
      </w:r>
    </w:p>
    <w:p w14:paraId="48040826" w14:textId="77777777" w:rsidR="00B10554" w:rsidRPr="00590750" w:rsidRDefault="00B10554" w:rsidP="003A1652">
      <w:pPr>
        <w:tabs>
          <w:tab w:val="left" w:pos="5760"/>
        </w:tabs>
        <w:spacing w:before="120" w:after="120" w:line="240" w:lineRule="auto"/>
        <w:rPr>
          <w:lang w:val="es-CO"/>
        </w:rPr>
      </w:pPr>
      <w:r w:rsidRPr="00590750">
        <w:rPr>
          <w:u w:val="single"/>
          <w:lang w:val="es-CO"/>
        </w:rPr>
        <w:tab/>
      </w:r>
    </w:p>
    <w:p w14:paraId="5DB97836" w14:textId="77777777" w:rsidR="00B10554" w:rsidRPr="00590750" w:rsidRDefault="00B10554" w:rsidP="003A1652">
      <w:pPr>
        <w:spacing w:before="120" w:after="120" w:line="240" w:lineRule="auto"/>
        <w:rPr>
          <w:color w:val="0066FF"/>
          <w:lang w:val="es-CO"/>
        </w:rPr>
      </w:pPr>
      <w:r w:rsidRPr="00590750">
        <w:rPr>
          <w:i/>
          <w:iCs/>
          <w:color w:val="0066FF"/>
          <w:lang w:val="es-CO"/>
        </w:rPr>
        <w:t xml:space="preserve">[Representante Autorizado en nombre de una </w:t>
      </w:r>
      <w:r w:rsidR="00E53FB5">
        <w:rPr>
          <w:i/>
          <w:iCs/>
          <w:color w:val="0066FF"/>
          <w:lang w:val="es-CO"/>
        </w:rPr>
        <w:t>APCA</w:t>
      </w:r>
      <w:r w:rsidRPr="00590750">
        <w:rPr>
          <w:i/>
          <w:iCs/>
          <w:color w:val="0066FF"/>
          <w:lang w:val="es-CO"/>
        </w:rPr>
        <w:t>]</w:t>
      </w:r>
    </w:p>
    <w:p w14:paraId="2F45AABA" w14:textId="77777777" w:rsidR="00542053" w:rsidRPr="00590750" w:rsidRDefault="00B10554" w:rsidP="003A1652">
      <w:pPr>
        <w:spacing w:before="120" w:after="120" w:line="240" w:lineRule="auto"/>
        <w:rPr>
          <w:color w:val="0066FF"/>
          <w:lang w:val="es-CO"/>
        </w:rPr>
      </w:pPr>
      <w:r w:rsidRPr="00590750">
        <w:rPr>
          <w:i/>
          <w:iCs/>
          <w:color w:val="0066FF"/>
          <w:lang w:val="es-CO"/>
        </w:rPr>
        <w:t>[</w:t>
      </w:r>
      <w:r w:rsidR="000312AB" w:rsidRPr="00590750">
        <w:rPr>
          <w:i/>
          <w:iCs/>
          <w:color w:val="0066FF"/>
          <w:lang w:val="es-CO"/>
        </w:rPr>
        <w:t>Agregar</w:t>
      </w:r>
      <w:r w:rsidRPr="00590750">
        <w:rPr>
          <w:i/>
          <w:iCs/>
          <w:color w:val="0066FF"/>
          <w:lang w:val="es-CO"/>
        </w:rPr>
        <w:t xml:space="preserve"> bloques de firmas para cada integrante si todos firman]</w:t>
      </w:r>
    </w:p>
    <w:p w14:paraId="1EB365C2" w14:textId="77777777" w:rsidR="00542053" w:rsidRPr="00590750" w:rsidRDefault="00542053" w:rsidP="00542053">
      <w:pPr>
        <w:pStyle w:val="BankNormal"/>
        <w:spacing w:after="0"/>
        <w:rPr>
          <w:rFonts w:asciiTheme="minorHAnsi" w:hAnsiTheme="minorHAnsi" w:cstheme="minorHAnsi"/>
          <w:szCs w:val="24"/>
          <w:lang w:val="es-CO"/>
        </w:rPr>
      </w:pPr>
    </w:p>
    <w:p w14:paraId="63538231" w14:textId="77777777" w:rsidR="00A211D5" w:rsidRDefault="00A211D5" w:rsidP="00542053">
      <w:pPr>
        <w:rPr>
          <w:rFonts w:eastAsia="Times New Roman" w:cs="Calibri"/>
          <w:color w:val="0070C0"/>
          <w:sz w:val="24"/>
          <w:szCs w:val="24"/>
          <w:lang w:val="es-CO"/>
        </w:rPr>
        <w:sectPr w:rsidR="00A211D5" w:rsidSect="00542053">
          <w:headerReference w:type="even" r:id="rId59"/>
          <w:headerReference w:type="default" r:id="rId60"/>
          <w:headerReference w:type="first" r:id="rId61"/>
          <w:pgSz w:w="12240" w:h="15840"/>
          <w:pgMar w:top="1440" w:right="1440" w:bottom="1440" w:left="1440" w:header="720" w:footer="720" w:gutter="0"/>
          <w:cols w:space="720"/>
          <w:docGrid w:linePitch="360"/>
        </w:sectPr>
      </w:pPr>
    </w:p>
    <w:p w14:paraId="15B66CEB" w14:textId="77777777" w:rsidR="00A211D5" w:rsidRPr="00590750" w:rsidRDefault="00A211D5" w:rsidP="00A211D5">
      <w:pPr>
        <w:pStyle w:val="Ttulo1"/>
        <w:jc w:val="center"/>
        <w:rPr>
          <w:rFonts w:asciiTheme="minorHAnsi" w:hAnsiTheme="minorHAnsi" w:cstheme="minorHAnsi"/>
          <w:color w:val="auto"/>
        </w:rPr>
      </w:pPr>
      <w:bookmarkStart w:id="125" w:name="_Toc488652401"/>
      <w:r w:rsidRPr="00590750">
        <w:rPr>
          <w:rFonts w:asciiTheme="minorHAnsi" w:hAnsiTheme="minorHAnsi" w:cstheme="minorHAnsi"/>
          <w:color w:val="auto"/>
        </w:rPr>
        <w:lastRenderedPageBreak/>
        <w:t>II. Condiciones Generales de Contrato – Suma Global</w:t>
      </w:r>
      <w:bookmarkEnd w:id="125"/>
    </w:p>
    <w:p w14:paraId="127D220E" w14:textId="77777777" w:rsidR="00A211D5" w:rsidRPr="00B40CAA" w:rsidRDefault="00A211D5" w:rsidP="006029C8">
      <w:pPr>
        <w:numPr>
          <w:ilvl w:val="0"/>
          <w:numId w:val="63"/>
        </w:numPr>
        <w:spacing w:before="120" w:after="0" w:line="240" w:lineRule="auto"/>
        <w:ind w:left="360"/>
        <w:rPr>
          <w:rFonts w:eastAsia="Times New Roman" w:cs="Calibri"/>
          <w:b/>
          <w:sz w:val="24"/>
          <w:szCs w:val="24"/>
          <w:lang w:val="es-CO"/>
        </w:rPr>
      </w:pPr>
      <w:r w:rsidRPr="00B40CAA">
        <w:rPr>
          <w:b/>
          <w:lang w:val="es-CO"/>
        </w:rPr>
        <w:t>Disposiciones</w:t>
      </w:r>
      <w:r w:rsidRPr="00B40CAA">
        <w:rPr>
          <w:b/>
          <w:spacing w:val="-3"/>
          <w:lang w:val="es-CO"/>
        </w:rPr>
        <w:t xml:space="preserve"> Generales</w:t>
      </w:r>
    </w:p>
    <w:p w14:paraId="65902CC7" w14:textId="77777777" w:rsidR="00A211D5" w:rsidRPr="00590750" w:rsidRDefault="00A211D5" w:rsidP="006029C8">
      <w:pPr>
        <w:numPr>
          <w:ilvl w:val="0"/>
          <w:numId w:val="62"/>
        </w:numPr>
        <w:spacing w:before="120" w:after="0" w:line="240" w:lineRule="auto"/>
        <w:ind w:hanging="720"/>
        <w:outlineLvl w:val="1"/>
        <w:rPr>
          <w:b/>
          <w:lang w:val="es-CO"/>
        </w:rPr>
      </w:pPr>
      <w:bookmarkStart w:id="126" w:name="_Toc488652402"/>
      <w:r w:rsidRPr="00590750">
        <w:rPr>
          <w:b/>
          <w:lang w:val="es-CO"/>
        </w:rPr>
        <w:t>Definiciones</w:t>
      </w:r>
      <w:bookmarkEnd w:id="126"/>
      <w:r w:rsidRPr="00590750">
        <w:rPr>
          <w:b/>
          <w:lang w:val="es-CO"/>
        </w:rPr>
        <w:t xml:space="preserve"> </w:t>
      </w:r>
    </w:p>
    <w:p w14:paraId="6712C940" w14:textId="77777777" w:rsidR="00A211D5" w:rsidRPr="00590750" w:rsidRDefault="00A211D5" w:rsidP="006029C8">
      <w:pPr>
        <w:numPr>
          <w:ilvl w:val="0"/>
          <w:numId w:val="64"/>
        </w:numPr>
        <w:spacing w:before="120" w:after="0" w:line="240" w:lineRule="auto"/>
        <w:ind w:hanging="720"/>
        <w:jc w:val="both"/>
        <w:rPr>
          <w:rFonts w:eastAsia="Calibri"/>
          <w:spacing w:val="-3"/>
          <w:lang w:val="es-CO"/>
        </w:rPr>
      </w:pPr>
      <w:r w:rsidRPr="00590750">
        <w:rPr>
          <w:lang w:val="es-CO"/>
        </w:rPr>
        <w:t>Salvo que el contexto exija otra cosa, los siguientes términos tendrán los significados que se indican a continuación</w:t>
      </w:r>
      <w:r w:rsidRPr="00590750">
        <w:rPr>
          <w:rFonts w:eastAsia="Calibri"/>
          <w:spacing w:val="-3"/>
          <w:lang w:val="es-CO"/>
        </w:rPr>
        <w:t>:</w:t>
      </w:r>
    </w:p>
    <w:p w14:paraId="56BF78DC" w14:textId="77777777" w:rsidR="00E53FB5" w:rsidRPr="00590750" w:rsidRDefault="00E53FB5" w:rsidP="006029C8">
      <w:pPr>
        <w:numPr>
          <w:ilvl w:val="0"/>
          <w:numId w:val="65"/>
        </w:numPr>
        <w:tabs>
          <w:tab w:val="clear" w:pos="885"/>
        </w:tabs>
        <w:suppressAutoHyphens/>
        <w:spacing w:before="120" w:after="0" w:line="240" w:lineRule="auto"/>
        <w:ind w:left="1260" w:hanging="540"/>
        <w:jc w:val="both"/>
        <w:rPr>
          <w:rFonts w:cstheme="minorHAnsi"/>
          <w:lang w:val="es-CO"/>
        </w:rPr>
      </w:pPr>
      <w:r w:rsidRPr="00590750">
        <w:rPr>
          <w:lang w:val="es-CO"/>
        </w:rPr>
        <w:t>“</w:t>
      </w:r>
      <w:r>
        <w:rPr>
          <w:lang w:val="es-CO"/>
        </w:rPr>
        <w:t xml:space="preserve">Asociación en Participación, Consorcio o Asociación </w:t>
      </w:r>
      <w:r w:rsidRPr="00590750">
        <w:rPr>
          <w:lang w:val="es-CO"/>
        </w:rPr>
        <w:t>(</w:t>
      </w:r>
      <w:r>
        <w:rPr>
          <w:lang w:val="es-CO"/>
        </w:rPr>
        <w:t>APCA</w:t>
      </w:r>
      <w:r w:rsidRPr="00590750">
        <w:rPr>
          <w:lang w:val="es-CO"/>
        </w:rPr>
        <w:t xml:space="preserve">)” significa una asociación con o sin personería jurídica distinta de la de sus integrantes, de más de una entidad, donde un integrante tiene la autoridad para realizar todos los negocios para y en nombre de cualesquiera y todos los integrantes de la </w:t>
      </w:r>
      <w:r>
        <w:rPr>
          <w:lang w:val="es-CO"/>
        </w:rPr>
        <w:t>APCA</w:t>
      </w:r>
      <w:r w:rsidRPr="00590750">
        <w:rPr>
          <w:lang w:val="es-CO"/>
        </w:rPr>
        <w:t xml:space="preserve">, y donde los integrantes del </w:t>
      </w:r>
      <w:r>
        <w:rPr>
          <w:lang w:val="es-CO"/>
        </w:rPr>
        <w:t>APCA</w:t>
      </w:r>
      <w:r w:rsidRPr="00590750">
        <w:rPr>
          <w:lang w:val="es-CO"/>
        </w:rPr>
        <w:t xml:space="preserve"> son responsables conjunta y solidariamente para con el Cliente por la ejecución del Contrato.</w:t>
      </w:r>
    </w:p>
    <w:p w14:paraId="0A8C7D3F" w14:textId="77777777" w:rsidR="00A211D5" w:rsidRPr="00590750" w:rsidRDefault="00E53FB5" w:rsidP="006029C8">
      <w:pPr>
        <w:numPr>
          <w:ilvl w:val="0"/>
          <w:numId w:val="65"/>
        </w:numPr>
        <w:tabs>
          <w:tab w:val="clear" w:pos="885"/>
        </w:tabs>
        <w:suppressAutoHyphens/>
        <w:spacing w:before="120" w:after="0" w:line="240" w:lineRule="auto"/>
        <w:ind w:left="1260" w:hanging="540"/>
        <w:jc w:val="both"/>
        <w:rPr>
          <w:rFonts w:cstheme="minorHAnsi"/>
          <w:lang w:val="es-CO"/>
        </w:rPr>
      </w:pPr>
      <w:r w:rsidRPr="00590750">
        <w:rPr>
          <w:lang w:val="es-CO"/>
        </w:rPr>
        <w:t xml:space="preserve"> </w:t>
      </w:r>
      <w:r w:rsidR="00A211D5" w:rsidRPr="00590750">
        <w:rPr>
          <w:lang w:val="es-CO"/>
        </w:rPr>
        <w:t>“Banco” significa el Banco Interamericano de Desarrollo</w:t>
      </w:r>
      <w:r w:rsidR="00A211D5" w:rsidRPr="00590750">
        <w:rPr>
          <w:rFonts w:cstheme="minorHAnsi"/>
          <w:lang w:val="es-CO"/>
        </w:rPr>
        <w:t xml:space="preserve"> </w:t>
      </w:r>
    </w:p>
    <w:p w14:paraId="4AAD8DE3" w14:textId="7342055A" w:rsidR="00A211D5" w:rsidRPr="00590750" w:rsidRDefault="00A211D5" w:rsidP="006029C8">
      <w:pPr>
        <w:numPr>
          <w:ilvl w:val="0"/>
          <w:numId w:val="65"/>
        </w:numPr>
        <w:tabs>
          <w:tab w:val="clear" w:pos="885"/>
        </w:tabs>
        <w:suppressAutoHyphens/>
        <w:spacing w:before="120" w:after="0" w:line="240" w:lineRule="auto"/>
        <w:ind w:left="1260" w:hanging="540"/>
        <w:jc w:val="both"/>
        <w:rPr>
          <w:rFonts w:cstheme="minorHAnsi"/>
          <w:lang w:val="es-CO"/>
        </w:rPr>
      </w:pPr>
      <w:r w:rsidRPr="00590750">
        <w:rPr>
          <w:lang w:val="es-CO"/>
        </w:rPr>
        <w:t xml:space="preserve">“CEC” </w:t>
      </w:r>
      <w:r w:rsidR="00117D8F" w:rsidRPr="00590750">
        <w:rPr>
          <w:lang w:val="es-CO"/>
        </w:rPr>
        <w:t>significa las</w:t>
      </w:r>
      <w:r w:rsidRPr="00590750">
        <w:rPr>
          <w:lang w:val="es-CO"/>
        </w:rPr>
        <w:t xml:space="preserve"> Condiciones Especiales de Contrato por las cuales el CGC podrá ser modificado o </w:t>
      </w:r>
      <w:r w:rsidR="00117D8F" w:rsidRPr="00590750">
        <w:rPr>
          <w:lang w:val="es-CO"/>
        </w:rPr>
        <w:t>adicionado,</w:t>
      </w:r>
      <w:r w:rsidRPr="00590750">
        <w:rPr>
          <w:lang w:val="es-CO"/>
        </w:rPr>
        <w:t xml:space="preserve"> pero no reemplazado.</w:t>
      </w:r>
      <w:r w:rsidRPr="00590750">
        <w:rPr>
          <w:rFonts w:cstheme="minorHAnsi"/>
          <w:lang w:val="es-CO"/>
        </w:rPr>
        <w:t xml:space="preserve"> </w:t>
      </w:r>
    </w:p>
    <w:p w14:paraId="7F29198C" w14:textId="77777777" w:rsidR="00A211D5" w:rsidRPr="00590750" w:rsidRDefault="00A211D5" w:rsidP="006029C8">
      <w:pPr>
        <w:numPr>
          <w:ilvl w:val="0"/>
          <w:numId w:val="65"/>
        </w:numPr>
        <w:tabs>
          <w:tab w:val="clear" w:pos="885"/>
        </w:tabs>
        <w:suppressAutoHyphens/>
        <w:spacing w:before="120" w:after="0" w:line="240" w:lineRule="auto"/>
        <w:ind w:left="1260" w:hanging="540"/>
        <w:jc w:val="both"/>
        <w:rPr>
          <w:rFonts w:cstheme="minorHAnsi"/>
          <w:lang w:val="es-CO"/>
        </w:rPr>
      </w:pPr>
      <w:r w:rsidRPr="00590750">
        <w:rPr>
          <w:lang w:val="es-CO"/>
        </w:rPr>
        <w:t>“CGC” significa estas Condiciones Generales de Contrato.</w:t>
      </w:r>
      <w:r w:rsidRPr="00590750">
        <w:rPr>
          <w:rFonts w:cstheme="minorHAnsi"/>
          <w:lang w:val="es-CO"/>
        </w:rPr>
        <w:t xml:space="preserve"> </w:t>
      </w:r>
    </w:p>
    <w:p w14:paraId="66C61920" w14:textId="77777777" w:rsidR="00A211D5" w:rsidRPr="00590750" w:rsidRDefault="00A211D5" w:rsidP="006029C8">
      <w:pPr>
        <w:numPr>
          <w:ilvl w:val="0"/>
          <w:numId w:val="65"/>
        </w:numPr>
        <w:tabs>
          <w:tab w:val="clear" w:pos="885"/>
        </w:tabs>
        <w:suppressAutoHyphens/>
        <w:spacing w:before="120" w:after="0" w:line="240" w:lineRule="auto"/>
        <w:ind w:left="1260" w:hanging="540"/>
        <w:jc w:val="both"/>
        <w:rPr>
          <w:rFonts w:cstheme="minorHAnsi"/>
          <w:lang w:val="es-CO"/>
        </w:rPr>
      </w:pPr>
      <w:r w:rsidRPr="00590750">
        <w:rPr>
          <w:lang w:val="es-CO"/>
        </w:rPr>
        <w:t>“Cliente” significa la Agencia Ejecutora que suscriba el Contrato con el Consultor por concepto de los Servicios.</w:t>
      </w:r>
    </w:p>
    <w:p w14:paraId="58BED7D6" w14:textId="77777777" w:rsidR="00A211D5" w:rsidRPr="00590750" w:rsidRDefault="00A211D5" w:rsidP="006029C8">
      <w:pPr>
        <w:numPr>
          <w:ilvl w:val="0"/>
          <w:numId w:val="65"/>
        </w:numPr>
        <w:tabs>
          <w:tab w:val="clear" w:pos="885"/>
        </w:tabs>
        <w:suppressAutoHyphens/>
        <w:spacing w:before="120" w:after="0" w:line="240" w:lineRule="auto"/>
        <w:ind w:left="1260" w:hanging="540"/>
        <w:jc w:val="both"/>
        <w:rPr>
          <w:rFonts w:cstheme="minorHAnsi"/>
          <w:lang w:val="es-CO"/>
        </w:rPr>
      </w:pPr>
      <w:r w:rsidRPr="00590750">
        <w:rPr>
          <w:lang w:val="es-CO"/>
        </w:rPr>
        <w:t>“Consultor” significa una firma o entidad de consultoría profesional legalmente establecida seleccionada por el Cliente para prestar los Servicios de acuerdo con el Contrato firmado.</w:t>
      </w:r>
      <w:r w:rsidRPr="00590750">
        <w:rPr>
          <w:rFonts w:cstheme="minorHAnsi"/>
          <w:lang w:val="es-CO"/>
        </w:rPr>
        <w:t xml:space="preserve"> </w:t>
      </w:r>
    </w:p>
    <w:p w14:paraId="2C6B0635" w14:textId="0AB60185" w:rsidR="00A211D5" w:rsidRPr="00590750" w:rsidRDefault="00A211D5" w:rsidP="006029C8">
      <w:pPr>
        <w:numPr>
          <w:ilvl w:val="0"/>
          <w:numId w:val="65"/>
        </w:numPr>
        <w:tabs>
          <w:tab w:val="clear" w:pos="885"/>
        </w:tabs>
        <w:suppressAutoHyphens/>
        <w:spacing w:before="120" w:after="0" w:line="240" w:lineRule="auto"/>
        <w:ind w:left="1260" w:hanging="540"/>
        <w:jc w:val="both"/>
        <w:rPr>
          <w:rFonts w:cstheme="minorHAnsi"/>
          <w:lang w:val="es-CO"/>
        </w:rPr>
      </w:pPr>
      <w:r w:rsidRPr="00590750">
        <w:rPr>
          <w:lang w:val="es-CO"/>
        </w:rPr>
        <w:t xml:space="preserve">“Contrato” significa el </w:t>
      </w:r>
      <w:r w:rsidR="00117D8F" w:rsidRPr="00590750">
        <w:rPr>
          <w:lang w:val="es-CO"/>
        </w:rPr>
        <w:t>contrato legalmente obligatorio</w:t>
      </w:r>
      <w:r w:rsidRPr="00590750">
        <w:rPr>
          <w:lang w:val="es-CO"/>
        </w:rPr>
        <w:t xml:space="preserve"> suscrito entre el Cliente y el Consultor y el cual incluye todos los documentos que se indican en el parágrafo 1 del Formato del Contrato (las Condiciones Generales (CGC), las Condiciones Especiales (CEC) y los Apéndices.</w:t>
      </w:r>
      <w:r w:rsidRPr="00590750">
        <w:rPr>
          <w:rFonts w:cstheme="minorHAnsi"/>
          <w:lang w:val="es-CO"/>
        </w:rPr>
        <w:t xml:space="preserve"> </w:t>
      </w:r>
    </w:p>
    <w:p w14:paraId="20D9F473" w14:textId="3A23CEE4" w:rsidR="00A211D5" w:rsidRPr="00590750" w:rsidRDefault="00A211D5" w:rsidP="006029C8">
      <w:pPr>
        <w:numPr>
          <w:ilvl w:val="0"/>
          <w:numId w:val="65"/>
        </w:numPr>
        <w:tabs>
          <w:tab w:val="clear" w:pos="885"/>
        </w:tabs>
        <w:suppressAutoHyphens/>
        <w:spacing w:before="120" w:after="0" w:line="240" w:lineRule="auto"/>
        <w:ind w:left="1260" w:hanging="540"/>
        <w:jc w:val="both"/>
        <w:rPr>
          <w:rFonts w:cstheme="minorHAnsi"/>
          <w:lang w:val="es-CO"/>
        </w:rPr>
      </w:pPr>
      <w:r w:rsidRPr="00590750">
        <w:rPr>
          <w:lang w:val="es-CO"/>
        </w:rPr>
        <w:t xml:space="preserve">“Día” significa un día laboral salvo </w:t>
      </w:r>
      <w:r w:rsidR="00117D8F" w:rsidRPr="00590750">
        <w:rPr>
          <w:lang w:val="es-CO"/>
        </w:rPr>
        <w:t>indicación,</w:t>
      </w:r>
      <w:r w:rsidRPr="00590750">
        <w:rPr>
          <w:lang w:val="es-CO"/>
        </w:rPr>
        <w:t xml:space="preserve"> al contrario</w:t>
      </w:r>
      <w:r w:rsidRPr="00590750">
        <w:rPr>
          <w:rFonts w:cstheme="minorHAnsi"/>
          <w:lang w:val="es-CO"/>
        </w:rPr>
        <w:t>.</w:t>
      </w:r>
    </w:p>
    <w:p w14:paraId="6483A768" w14:textId="77777777" w:rsidR="00A211D5" w:rsidRPr="00590750" w:rsidRDefault="00A211D5" w:rsidP="006029C8">
      <w:pPr>
        <w:numPr>
          <w:ilvl w:val="0"/>
          <w:numId w:val="65"/>
        </w:numPr>
        <w:tabs>
          <w:tab w:val="clear" w:pos="885"/>
        </w:tabs>
        <w:suppressAutoHyphens/>
        <w:spacing w:before="120" w:after="0" w:line="240" w:lineRule="auto"/>
        <w:ind w:left="1260" w:hanging="540"/>
        <w:jc w:val="both"/>
        <w:rPr>
          <w:rFonts w:cstheme="minorHAnsi"/>
          <w:lang w:val="es-CO"/>
        </w:rPr>
      </w:pPr>
      <w:r w:rsidRPr="00590750">
        <w:rPr>
          <w:lang w:val="es-CO"/>
        </w:rPr>
        <w:t xml:space="preserve">“Expertos” significa, colectivamente, Expertos Clave, Expertos No Clave o cualquier otro personal del Consultor. </w:t>
      </w:r>
      <w:r w:rsidR="00E53FB5">
        <w:rPr>
          <w:lang w:val="es-CO"/>
        </w:rPr>
        <w:t xml:space="preserve">Un </w:t>
      </w:r>
      <w:r w:rsidRPr="00590750">
        <w:rPr>
          <w:lang w:val="es-CO"/>
        </w:rPr>
        <w:t xml:space="preserve">Subconsultor o integrantes de </w:t>
      </w:r>
      <w:r w:rsidR="00E53FB5">
        <w:rPr>
          <w:lang w:val="es-CO"/>
        </w:rPr>
        <w:t>la APCA</w:t>
      </w:r>
      <w:r w:rsidRPr="00590750">
        <w:rPr>
          <w:lang w:val="es-CO"/>
        </w:rPr>
        <w:t xml:space="preserve"> asignados por el Consultor para prestar los Servicios o cualquier parte de los mismos de acuerdo con el Contrato.</w:t>
      </w:r>
    </w:p>
    <w:p w14:paraId="29BA3380" w14:textId="77777777" w:rsidR="00A211D5" w:rsidRPr="00590750" w:rsidRDefault="00A211D5" w:rsidP="006029C8">
      <w:pPr>
        <w:numPr>
          <w:ilvl w:val="0"/>
          <w:numId w:val="65"/>
        </w:numPr>
        <w:tabs>
          <w:tab w:val="clear" w:pos="885"/>
        </w:tabs>
        <w:suppressAutoHyphens/>
        <w:spacing w:before="120" w:after="0" w:line="240" w:lineRule="auto"/>
        <w:ind w:left="1260" w:hanging="540"/>
        <w:jc w:val="both"/>
        <w:rPr>
          <w:rFonts w:cstheme="minorHAnsi"/>
          <w:lang w:val="es-CO"/>
        </w:rPr>
      </w:pPr>
      <w:r w:rsidRPr="00590750">
        <w:rPr>
          <w:lang w:val="es-CO"/>
        </w:rPr>
        <w:t>“Experto Clave” significa un profesional individual cuyas competencias, calificaciones, conocimiento y experiencia son esenciales para la prestación de los Servicios según el Contrato y cuya Hoja de Vida (CV) fue tomada en cuenta en la evaluación técnica de la Propuesta del Consultor.</w:t>
      </w:r>
    </w:p>
    <w:p w14:paraId="67566C7F" w14:textId="77777777" w:rsidR="00A211D5" w:rsidRPr="00590750" w:rsidRDefault="00A211D5" w:rsidP="006029C8">
      <w:pPr>
        <w:numPr>
          <w:ilvl w:val="0"/>
          <w:numId w:val="65"/>
        </w:numPr>
        <w:tabs>
          <w:tab w:val="clear" w:pos="885"/>
        </w:tabs>
        <w:suppressAutoHyphens/>
        <w:spacing w:before="120" w:after="0" w:line="240" w:lineRule="auto"/>
        <w:ind w:left="1260" w:hanging="540"/>
        <w:jc w:val="both"/>
        <w:rPr>
          <w:rFonts w:cstheme="minorHAnsi"/>
          <w:lang w:val="es-CO"/>
        </w:rPr>
      </w:pPr>
      <w:r w:rsidRPr="00590750">
        <w:rPr>
          <w:lang w:val="es-CO"/>
        </w:rPr>
        <w:t>“Experto No Clave” significa un profesional individual proporcionado por el Consultor o su subconsultor para prestar los Servicios o cualquier parte de los mismos según el Contrato.</w:t>
      </w:r>
    </w:p>
    <w:p w14:paraId="798D2A69" w14:textId="77777777" w:rsidR="00A211D5" w:rsidRPr="00590750" w:rsidRDefault="00A211D5" w:rsidP="006029C8">
      <w:pPr>
        <w:numPr>
          <w:ilvl w:val="0"/>
          <w:numId w:val="65"/>
        </w:numPr>
        <w:tabs>
          <w:tab w:val="clear" w:pos="885"/>
        </w:tabs>
        <w:suppressAutoHyphens/>
        <w:spacing w:before="120" w:after="0" w:line="240" w:lineRule="auto"/>
        <w:ind w:left="1260" w:hanging="540"/>
        <w:jc w:val="both"/>
        <w:rPr>
          <w:rFonts w:cstheme="minorHAnsi"/>
          <w:lang w:val="es-CO"/>
        </w:rPr>
      </w:pPr>
      <w:r w:rsidRPr="00590750">
        <w:rPr>
          <w:lang w:val="es-CO"/>
        </w:rPr>
        <w:t>“Fecha Efectiva” significa la fecha en que este Contrato entre en vigor de acuerdo con la Cláusula CGC 11.</w:t>
      </w:r>
    </w:p>
    <w:p w14:paraId="37A0FC06" w14:textId="77777777" w:rsidR="00A211D5" w:rsidRPr="00590750" w:rsidRDefault="00A211D5" w:rsidP="006029C8">
      <w:pPr>
        <w:numPr>
          <w:ilvl w:val="0"/>
          <w:numId w:val="65"/>
        </w:numPr>
        <w:tabs>
          <w:tab w:val="clear" w:pos="885"/>
        </w:tabs>
        <w:suppressAutoHyphens/>
        <w:spacing w:before="120" w:after="0" w:line="240" w:lineRule="auto"/>
        <w:ind w:left="1260" w:hanging="540"/>
        <w:jc w:val="both"/>
        <w:rPr>
          <w:rFonts w:cstheme="minorHAnsi"/>
          <w:lang w:val="es-CO"/>
        </w:rPr>
      </w:pPr>
      <w:r w:rsidRPr="00590750">
        <w:rPr>
          <w:lang w:val="es-CO"/>
        </w:rPr>
        <w:t>“Gobierno” significa el gobierno del país del Cliente.</w:t>
      </w:r>
    </w:p>
    <w:p w14:paraId="35F15204" w14:textId="77777777" w:rsidR="00A211D5" w:rsidRPr="00590750" w:rsidRDefault="00E53FB5" w:rsidP="006029C8">
      <w:pPr>
        <w:numPr>
          <w:ilvl w:val="0"/>
          <w:numId w:val="65"/>
        </w:numPr>
        <w:tabs>
          <w:tab w:val="clear" w:pos="885"/>
        </w:tabs>
        <w:suppressAutoHyphens/>
        <w:spacing w:before="120" w:after="0" w:line="240" w:lineRule="auto"/>
        <w:ind w:left="1260" w:hanging="540"/>
        <w:jc w:val="both"/>
        <w:rPr>
          <w:rFonts w:cstheme="minorHAnsi"/>
          <w:lang w:val="es-CO"/>
        </w:rPr>
      </w:pPr>
      <w:r w:rsidRPr="00590750">
        <w:rPr>
          <w:lang w:val="es-CO"/>
        </w:rPr>
        <w:t xml:space="preserve"> </w:t>
      </w:r>
      <w:r w:rsidR="00A211D5" w:rsidRPr="00590750">
        <w:rPr>
          <w:lang w:val="es-CO"/>
        </w:rPr>
        <w:t xml:space="preserve">“Ley Aplicable” significa las leyes y cualesquiera otras disposiciones que tengan fuerza de ley en el país del Gobierno o en el país que se especifique en las </w:t>
      </w:r>
      <w:r w:rsidR="00A211D5" w:rsidRPr="00590750">
        <w:rPr>
          <w:b/>
          <w:bCs/>
          <w:lang w:val="es-CO"/>
        </w:rPr>
        <w:t>Condiciones Especiales del Contrato</w:t>
      </w:r>
      <w:r w:rsidR="00A211D5" w:rsidRPr="00590750">
        <w:rPr>
          <w:lang w:val="es-CO"/>
        </w:rPr>
        <w:t xml:space="preserve"> (CEC) y que de cuando en cuando puedan dictarse y estar en vigencia.</w:t>
      </w:r>
    </w:p>
    <w:p w14:paraId="05E42325" w14:textId="77777777" w:rsidR="00A211D5" w:rsidRPr="00590750" w:rsidRDefault="00A211D5" w:rsidP="006029C8">
      <w:pPr>
        <w:numPr>
          <w:ilvl w:val="0"/>
          <w:numId w:val="65"/>
        </w:numPr>
        <w:tabs>
          <w:tab w:val="clear" w:pos="885"/>
        </w:tabs>
        <w:suppressAutoHyphens/>
        <w:spacing w:before="120" w:after="0" w:line="240" w:lineRule="auto"/>
        <w:ind w:left="1260" w:hanging="540"/>
        <w:jc w:val="both"/>
        <w:rPr>
          <w:rFonts w:cstheme="minorHAnsi"/>
          <w:lang w:val="es-CO"/>
        </w:rPr>
      </w:pPr>
      <w:r w:rsidRPr="00590750">
        <w:rPr>
          <w:lang w:val="es-CO"/>
        </w:rPr>
        <w:lastRenderedPageBreak/>
        <w:t>“Moneda Extranjera” significa cualquier moneda diferente de la Moneda del país del Cliente.</w:t>
      </w:r>
    </w:p>
    <w:p w14:paraId="1C25050E" w14:textId="77777777" w:rsidR="00A211D5" w:rsidRPr="00590750" w:rsidRDefault="00A211D5" w:rsidP="006029C8">
      <w:pPr>
        <w:numPr>
          <w:ilvl w:val="0"/>
          <w:numId w:val="65"/>
        </w:numPr>
        <w:tabs>
          <w:tab w:val="clear" w:pos="885"/>
        </w:tabs>
        <w:suppressAutoHyphens/>
        <w:spacing w:before="120" w:after="0" w:line="240" w:lineRule="auto"/>
        <w:ind w:left="1260" w:hanging="540"/>
        <w:jc w:val="both"/>
        <w:rPr>
          <w:rFonts w:cstheme="minorHAnsi"/>
          <w:lang w:val="es-CO"/>
        </w:rPr>
      </w:pPr>
      <w:r w:rsidRPr="00590750">
        <w:rPr>
          <w:lang w:val="es-CO"/>
        </w:rPr>
        <w:t>“Moneda nacional” significa la Moneda del país del Cliente.</w:t>
      </w:r>
    </w:p>
    <w:p w14:paraId="533FAFEB" w14:textId="77777777" w:rsidR="00A211D5" w:rsidRPr="00590750" w:rsidRDefault="00A211D5" w:rsidP="006029C8">
      <w:pPr>
        <w:numPr>
          <w:ilvl w:val="0"/>
          <w:numId w:val="65"/>
        </w:numPr>
        <w:tabs>
          <w:tab w:val="clear" w:pos="885"/>
        </w:tabs>
        <w:suppressAutoHyphens/>
        <w:spacing w:before="120" w:after="0" w:line="240" w:lineRule="auto"/>
        <w:ind w:left="1260" w:hanging="540"/>
        <w:jc w:val="both"/>
        <w:rPr>
          <w:rFonts w:cstheme="minorHAnsi"/>
          <w:lang w:val="es-CO"/>
        </w:rPr>
      </w:pPr>
      <w:r w:rsidRPr="00590750">
        <w:rPr>
          <w:lang w:val="es-CO"/>
        </w:rPr>
        <w:t>“Parte” significa el Cliente o el Consultor, según sea el caso, y “Partes” significa ambos.</w:t>
      </w:r>
    </w:p>
    <w:p w14:paraId="4D4CAF4D" w14:textId="77777777" w:rsidR="00A211D5" w:rsidRPr="00590750" w:rsidRDefault="00A211D5" w:rsidP="006029C8">
      <w:pPr>
        <w:numPr>
          <w:ilvl w:val="0"/>
          <w:numId w:val="65"/>
        </w:numPr>
        <w:tabs>
          <w:tab w:val="clear" w:pos="885"/>
        </w:tabs>
        <w:suppressAutoHyphens/>
        <w:spacing w:before="120" w:after="0" w:line="240" w:lineRule="auto"/>
        <w:ind w:left="1260" w:hanging="540"/>
        <w:jc w:val="both"/>
        <w:rPr>
          <w:rFonts w:cstheme="minorHAnsi"/>
          <w:lang w:val="es-CO"/>
        </w:rPr>
      </w:pPr>
      <w:r w:rsidRPr="00590750">
        <w:rPr>
          <w:lang w:val="es-CO"/>
        </w:rPr>
        <w:t xml:space="preserve">“Políticas Aplicables” significa </w:t>
      </w:r>
      <w:hyperlink r:id="rId62" w:history="1">
        <w:r w:rsidRPr="00590750">
          <w:rPr>
            <w:rStyle w:val="Hipervnculo"/>
            <w:lang w:val="es-CO"/>
          </w:rPr>
          <w:t>Políticas para la Selección y Contratación de Consultores Financiados por el Banco Interamericano de Desarrollo (GN-2350)</w:t>
        </w:r>
      </w:hyperlink>
      <w:r w:rsidRPr="00590750">
        <w:rPr>
          <w:i/>
          <w:iCs/>
          <w:lang w:val="es-CO"/>
        </w:rPr>
        <w:t>.</w:t>
      </w:r>
    </w:p>
    <w:p w14:paraId="11EDEA27" w14:textId="77777777" w:rsidR="00A211D5" w:rsidRPr="00590750" w:rsidRDefault="00A211D5" w:rsidP="006029C8">
      <w:pPr>
        <w:numPr>
          <w:ilvl w:val="0"/>
          <w:numId w:val="65"/>
        </w:numPr>
        <w:tabs>
          <w:tab w:val="clear" w:pos="885"/>
        </w:tabs>
        <w:suppressAutoHyphens/>
        <w:spacing w:before="120" w:after="0" w:line="240" w:lineRule="auto"/>
        <w:ind w:left="1260" w:hanging="540"/>
        <w:jc w:val="both"/>
        <w:rPr>
          <w:rFonts w:cstheme="minorHAnsi"/>
          <w:lang w:val="es-CO"/>
        </w:rPr>
      </w:pPr>
      <w:r w:rsidRPr="00590750">
        <w:rPr>
          <w:lang w:val="es-CO"/>
        </w:rPr>
        <w:t>“Prestatario” significa el Gobierno, agencia del Gobierno u otra entidad que suscriba el contrato de préstamo</w:t>
      </w:r>
      <w:r w:rsidRPr="00590750">
        <w:rPr>
          <w:color w:val="0066FF"/>
          <w:lang w:val="es-CO"/>
        </w:rPr>
        <w:t xml:space="preserve"> </w:t>
      </w:r>
      <w:r w:rsidRPr="00590750">
        <w:rPr>
          <w:lang w:val="es-CO"/>
        </w:rPr>
        <w:t>con el Banco.</w:t>
      </w:r>
    </w:p>
    <w:p w14:paraId="6F3C9116" w14:textId="77777777" w:rsidR="00A211D5" w:rsidRPr="00590750" w:rsidRDefault="00A211D5" w:rsidP="006029C8">
      <w:pPr>
        <w:numPr>
          <w:ilvl w:val="0"/>
          <w:numId w:val="65"/>
        </w:numPr>
        <w:tabs>
          <w:tab w:val="clear" w:pos="885"/>
        </w:tabs>
        <w:suppressAutoHyphens/>
        <w:spacing w:before="120" w:after="0" w:line="240" w:lineRule="auto"/>
        <w:ind w:left="1260" w:hanging="540"/>
        <w:jc w:val="both"/>
        <w:rPr>
          <w:rFonts w:cstheme="minorHAnsi"/>
          <w:lang w:val="es-CO"/>
        </w:rPr>
      </w:pPr>
      <w:r w:rsidRPr="00590750">
        <w:rPr>
          <w:lang w:val="es-CO"/>
        </w:rPr>
        <w:t>“Servicios” significa el trabajo a realizar el Consultor de acuerdo con este Contrato, según se describe en el Apéndice a adjunto.</w:t>
      </w:r>
    </w:p>
    <w:p w14:paraId="0196FEAB" w14:textId="77777777" w:rsidR="00A211D5" w:rsidRPr="00590750" w:rsidRDefault="00A211D5" w:rsidP="006029C8">
      <w:pPr>
        <w:numPr>
          <w:ilvl w:val="0"/>
          <w:numId w:val="65"/>
        </w:numPr>
        <w:tabs>
          <w:tab w:val="clear" w:pos="885"/>
        </w:tabs>
        <w:suppressAutoHyphens/>
        <w:spacing w:before="120" w:after="0" w:line="240" w:lineRule="auto"/>
        <w:ind w:left="1260" w:hanging="540"/>
        <w:jc w:val="both"/>
        <w:rPr>
          <w:rFonts w:cstheme="minorHAnsi"/>
          <w:lang w:val="es-CO"/>
        </w:rPr>
      </w:pPr>
      <w:r w:rsidRPr="00590750">
        <w:rPr>
          <w:lang w:val="es-CO"/>
        </w:rPr>
        <w:t>“Subconsultores” significa una entidad con la que el Consultor subcontrate alguna parte de los Servicios siendo exclusivamente responsable por la ejecución del Contrato.</w:t>
      </w:r>
    </w:p>
    <w:p w14:paraId="18B49B66" w14:textId="77777777" w:rsidR="00A211D5" w:rsidRPr="00A211D5" w:rsidRDefault="00A211D5" w:rsidP="006029C8">
      <w:pPr>
        <w:numPr>
          <w:ilvl w:val="0"/>
          <w:numId w:val="65"/>
        </w:numPr>
        <w:tabs>
          <w:tab w:val="clear" w:pos="885"/>
        </w:tabs>
        <w:suppressAutoHyphens/>
        <w:spacing w:before="120" w:after="0" w:line="240" w:lineRule="auto"/>
        <w:ind w:left="1260" w:hanging="540"/>
        <w:jc w:val="both"/>
        <w:rPr>
          <w:rFonts w:eastAsia="Times New Roman" w:cs="Calibri"/>
          <w:b/>
          <w:sz w:val="24"/>
          <w:szCs w:val="24"/>
          <w:lang w:val="es-CO"/>
        </w:rPr>
      </w:pPr>
      <w:r w:rsidRPr="00590750">
        <w:rPr>
          <w:lang w:val="es-CO"/>
        </w:rPr>
        <w:t>“Tercero” significa cualquier persona o entidad, excepto el Gobierno, el Cliente, el Consultor o un Subconsultor.</w:t>
      </w:r>
    </w:p>
    <w:p w14:paraId="63BA5126" w14:textId="77777777" w:rsidR="00285C97" w:rsidRPr="00590750" w:rsidRDefault="00285C97" w:rsidP="006029C8">
      <w:pPr>
        <w:numPr>
          <w:ilvl w:val="0"/>
          <w:numId w:val="62"/>
        </w:numPr>
        <w:spacing w:before="120" w:after="0" w:line="240" w:lineRule="auto"/>
        <w:ind w:hanging="720"/>
        <w:outlineLvl w:val="1"/>
        <w:rPr>
          <w:b/>
          <w:lang w:val="es-CO"/>
        </w:rPr>
      </w:pPr>
      <w:bookmarkStart w:id="127" w:name="_Toc488652403"/>
      <w:bookmarkStart w:id="128" w:name="_Toc323593511"/>
      <w:r w:rsidRPr="00590750">
        <w:rPr>
          <w:b/>
          <w:lang w:val="es-CO"/>
        </w:rPr>
        <w:t>Relaciones entre las Partes</w:t>
      </w:r>
      <w:bookmarkEnd w:id="127"/>
    </w:p>
    <w:bookmarkEnd w:id="128"/>
    <w:p w14:paraId="7DC813E0" w14:textId="77777777" w:rsidR="00285C97" w:rsidRPr="00590750" w:rsidRDefault="00285C97" w:rsidP="006029C8">
      <w:pPr>
        <w:numPr>
          <w:ilvl w:val="0"/>
          <w:numId w:val="66"/>
        </w:numPr>
        <w:spacing w:before="120" w:after="0" w:line="240" w:lineRule="auto"/>
        <w:ind w:left="724" w:hanging="724"/>
        <w:jc w:val="both"/>
        <w:rPr>
          <w:spacing w:val="-3"/>
          <w:lang w:val="es-CO"/>
        </w:rPr>
      </w:pPr>
      <w:r w:rsidRPr="00590750">
        <w:rPr>
          <w:lang w:val="es-CO"/>
        </w:rPr>
        <w:t>Nada de lo que aquí se incluye se interpretará como que se establece una relación de señor y servidor ni de principal y agente entre el Cliente y el Consultor.  Sujeto a este Contrato, el Consultor se encarga completamente de los Experto y Subconsultores, si corresponde, que presten los Servicios y será totalmente responsable por los Servicios que ellos presten en su nombre de acuerdo con este Contrato.</w:t>
      </w:r>
    </w:p>
    <w:p w14:paraId="7FAF84A3" w14:textId="77777777" w:rsidR="00285C97" w:rsidRPr="00590750" w:rsidRDefault="00285C97" w:rsidP="006029C8">
      <w:pPr>
        <w:numPr>
          <w:ilvl w:val="0"/>
          <w:numId w:val="62"/>
        </w:numPr>
        <w:spacing w:before="120" w:after="0" w:line="240" w:lineRule="auto"/>
        <w:ind w:hanging="720"/>
        <w:outlineLvl w:val="1"/>
        <w:rPr>
          <w:b/>
          <w:lang w:val="es-CO"/>
        </w:rPr>
      </w:pPr>
      <w:bookmarkStart w:id="129" w:name="_Toc488652404"/>
      <w:bookmarkStart w:id="130" w:name="_Toc323593512"/>
      <w:r w:rsidRPr="00590750">
        <w:rPr>
          <w:b/>
          <w:lang w:val="es-CO"/>
        </w:rPr>
        <w:t>Ley que Rige el Contrato</w:t>
      </w:r>
      <w:bookmarkEnd w:id="129"/>
    </w:p>
    <w:bookmarkEnd w:id="130"/>
    <w:p w14:paraId="0B80629F" w14:textId="77777777" w:rsidR="00285C97" w:rsidRPr="00590750" w:rsidRDefault="00285C97" w:rsidP="006029C8">
      <w:pPr>
        <w:numPr>
          <w:ilvl w:val="0"/>
          <w:numId w:val="67"/>
        </w:numPr>
        <w:spacing w:before="120" w:after="0" w:line="240" w:lineRule="auto"/>
        <w:ind w:left="724" w:hanging="724"/>
        <w:jc w:val="both"/>
        <w:rPr>
          <w:spacing w:val="-3"/>
          <w:lang w:val="es-CO"/>
        </w:rPr>
      </w:pPr>
      <w:r w:rsidRPr="00590750">
        <w:rPr>
          <w:lang w:val="es-CO"/>
        </w:rPr>
        <w:t>Este Contrato, su significado e interpretación y la relación entre las Partes se regirá por la Ley Aplicable.</w:t>
      </w:r>
    </w:p>
    <w:p w14:paraId="5754158C" w14:textId="77777777" w:rsidR="00285C97" w:rsidRPr="00590750" w:rsidRDefault="00285C97" w:rsidP="006029C8">
      <w:pPr>
        <w:numPr>
          <w:ilvl w:val="0"/>
          <w:numId w:val="62"/>
        </w:numPr>
        <w:spacing w:before="120" w:after="0" w:line="240" w:lineRule="auto"/>
        <w:ind w:hanging="720"/>
        <w:outlineLvl w:val="1"/>
        <w:rPr>
          <w:b/>
          <w:lang w:val="es-CO"/>
        </w:rPr>
      </w:pPr>
      <w:bookmarkStart w:id="131" w:name="_Toc488652405"/>
      <w:r w:rsidRPr="00590750">
        <w:rPr>
          <w:b/>
          <w:lang w:val="es-CO"/>
        </w:rPr>
        <w:t>Idioma</w:t>
      </w:r>
      <w:bookmarkEnd w:id="131"/>
    </w:p>
    <w:p w14:paraId="4FCB8702" w14:textId="29F7B26B" w:rsidR="00285C97" w:rsidRPr="00590750" w:rsidRDefault="00285C97" w:rsidP="006029C8">
      <w:pPr>
        <w:numPr>
          <w:ilvl w:val="0"/>
          <w:numId w:val="68"/>
        </w:numPr>
        <w:spacing w:before="120" w:after="0" w:line="240" w:lineRule="auto"/>
        <w:ind w:left="724" w:hanging="724"/>
        <w:jc w:val="both"/>
        <w:rPr>
          <w:spacing w:val="-3"/>
          <w:lang w:val="es-CO"/>
        </w:rPr>
      </w:pPr>
      <w:r w:rsidRPr="00590750">
        <w:rPr>
          <w:lang w:val="es-CO"/>
        </w:rPr>
        <w:t xml:space="preserve">Este </w:t>
      </w:r>
      <w:r w:rsidR="00117D8F" w:rsidRPr="00590750">
        <w:rPr>
          <w:lang w:val="es-CO"/>
        </w:rPr>
        <w:t>Contrato se</w:t>
      </w:r>
      <w:r w:rsidRPr="00590750">
        <w:rPr>
          <w:lang w:val="es-CO"/>
        </w:rPr>
        <w:t xml:space="preserve"> ha firmado en el idioma señalado en las </w:t>
      </w:r>
      <w:r w:rsidRPr="00590750">
        <w:rPr>
          <w:b/>
          <w:bCs/>
          <w:lang w:val="es-CO"/>
        </w:rPr>
        <w:t>CEC</w:t>
      </w:r>
      <w:r w:rsidRPr="00590750">
        <w:rPr>
          <w:lang w:val="es-CO"/>
        </w:rPr>
        <w:t>, por el que se regirán obligatoriamente todos los asuntos relacionados con el mismo o con su significado o interpretación.</w:t>
      </w:r>
    </w:p>
    <w:p w14:paraId="4E0727D3" w14:textId="77777777" w:rsidR="00285C97" w:rsidRPr="00590750" w:rsidRDefault="00285C97" w:rsidP="006029C8">
      <w:pPr>
        <w:numPr>
          <w:ilvl w:val="0"/>
          <w:numId w:val="62"/>
        </w:numPr>
        <w:spacing w:before="120" w:after="0" w:line="240" w:lineRule="auto"/>
        <w:ind w:hanging="720"/>
        <w:outlineLvl w:val="1"/>
        <w:rPr>
          <w:b/>
          <w:lang w:val="es-CO"/>
        </w:rPr>
      </w:pPr>
      <w:bookmarkStart w:id="132" w:name="_Toc488652406"/>
      <w:r w:rsidRPr="00590750">
        <w:rPr>
          <w:b/>
          <w:lang w:val="es-CO"/>
        </w:rPr>
        <w:t>Encabezados</w:t>
      </w:r>
      <w:bookmarkEnd w:id="132"/>
    </w:p>
    <w:p w14:paraId="038FAA2A" w14:textId="77777777" w:rsidR="00285C97" w:rsidRPr="00590750" w:rsidRDefault="00285C97" w:rsidP="006029C8">
      <w:pPr>
        <w:numPr>
          <w:ilvl w:val="0"/>
          <w:numId w:val="69"/>
        </w:numPr>
        <w:spacing w:before="120" w:after="0" w:line="240" w:lineRule="auto"/>
        <w:ind w:left="724" w:hanging="724"/>
        <w:jc w:val="both"/>
        <w:rPr>
          <w:spacing w:val="-3"/>
          <w:lang w:val="es-CO"/>
        </w:rPr>
      </w:pPr>
      <w:r w:rsidRPr="00590750">
        <w:rPr>
          <w:lang w:val="es-CO"/>
        </w:rPr>
        <w:t>Los encabezados no limitarán, alterarán o afectarán el significado de ese Contrato.</w:t>
      </w:r>
    </w:p>
    <w:p w14:paraId="397FBEF0" w14:textId="77777777" w:rsidR="00285C97" w:rsidRPr="00590750" w:rsidRDefault="00285C97" w:rsidP="006029C8">
      <w:pPr>
        <w:numPr>
          <w:ilvl w:val="0"/>
          <w:numId w:val="62"/>
        </w:numPr>
        <w:spacing w:before="120" w:after="0" w:line="240" w:lineRule="auto"/>
        <w:ind w:hanging="720"/>
        <w:outlineLvl w:val="1"/>
        <w:rPr>
          <w:b/>
          <w:lang w:val="es-CO"/>
        </w:rPr>
      </w:pPr>
      <w:bookmarkStart w:id="133" w:name="_Toc488652407"/>
      <w:bookmarkStart w:id="134" w:name="_Toc323593515"/>
      <w:r w:rsidRPr="00590750">
        <w:rPr>
          <w:b/>
          <w:lang w:val="es-CO"/>
        </w:rPr>
        <w:t>Comunicaciones</w:t>
      </w:r>
      <w:bookmarkEnd w:id="133"/>
    </w:p>
    <w:bookmarkEnd w:id="134"/>
    <w:p w14:paraId="74CCC112" w14:textId="77777777" w:rsidR="00285C97" w:rsidRPr="00590750" w:rsidRDefault="00285C97" w:rsidP="006029C8">
      <w:pPr>
        <w:numPr>
          <w:ilvl w:val="0"/>
          <w:numId w:val="70"/>
        </w:numPr>
        <w:spacing w:before="120" w:after="0" w:line="240" w:lineRule="auto"/>
        <w:ind w:left="724" w:hanging="724"/>
        <w:jc w:val="both"/>
        <w:rPr>
          <w:lang w:val="es-CO"/>
        </w:rPr>
      </w:pPr>
      <w:r w:rsidRPr="00590750">
        <w:rPr>
          <w:lang w:val="es-CO"/>
        </w:rPr>
        <w:t xml:space="preserve">Toda comunicación que deba o pueda cursarse o darse en virtud de este Contrato se hará por escrito en el idioma que se indica en la Cláusula CGC 4. Toda notificación, solicitud o consentimiento se considerará dado o hecho cuando el mismo sea entregado personalmente a un representante autorizado de la Parte a la que se dirige la comunicación, o cuando sea enviado a esa parte a la dirección que se indica en las </w:t>
      </w:r>
      <w:r w:rsidRPr="00590750">
        <w:rPr>
          <w:b/>
          <w:bCs/>
          <w:lang w:val="es-CO"/>
        </w:rPr>
        <w:t>CEC</w:t>
      </w:r>
      <w:r w:rsidRPr="00590750">
        <w:rPr>
          <w:lang w:val="es-CO"/>
        </w:rPr>
        <w:t>.</w:t>
      </w:r>
    </w:p>
    <w:p w14:paraId="6E17BF1B" w14:textId="77777777" w:rsidR="00285C97" w:rsidRPr="00590750" w:rsidRDefault="00285C97" w:rsidP="006029C8">
      <w:pPr>
        <w:numPr>
          <w:ilvl w:val="0"/>
          <w:numId w:val="70"/>
        </w:numPr>
        <w:spacing w:before="120" w:after="0" w:line="240" w:lineRule="auto"/>
        <w:ind w:left="724" w:hanging="724"/>
        <w:jc w:val="both"/>
        <w:rPr>
          <w:spacing w:val="-3"/>
          <w:lang w:val="es-CO"/>
        </w:rPr>
      </w:pPr>
      <w:r w:rsidRPr="00590750">
        <w:rPr>
          <w:rFonts w:cstheme="minorHAnsi"/>
          <w:lang w:val="es-CO"/>
        </w:rPr>
        <w:t xml:space="preserve">Una Parte podrá cambiar su dirección de notificaciones mediante información escrita a la otra Parte sobre dicho cambio de la dirección que se indica en las </w:t>
      </w:r>
      <w:r w:rsidRPr="00590750">
        <w:rPr>
          <w:rFonts w:cstheme="minorHAnsi"/>
          <w:b/>
          <w:bCs/>
          <w:lang w:val="es-CO"/>
        </w:rPr>
        <w:t>CEC</w:t>
      </w:r>
      <w:r w:rsidRPr="00590750">
        <w:rPr>
          <w:rFonts w:cstheme="minorHAnsi"/>
          <w:lang w:val="es-CO"/>
        </w:rPr>
        <w:t>.</w:t>
      </w:r>
    </w:p>
    <w:p w14:paraId="200B5A7C" w14:textId="77777777" w:rsidR="00285C97" w:rsidRPr="00590750" w:rsidRDefault="00285C97" w:rsidP="006029C8">
      <w:pPr>
        <w:numPr>
          <w:ilvl w:val="0"/>
          <w:numId w:val="62"/>
        </w:numPr>
        <w:spacing w:before="120" w:after="0" w:line="240" w:lineRule="auto"/>
        <w:ind w:hanging="720"/>
        <w:outlineLvl w:val="1"/>
        <w:rPr>
          <w:b/>
          <w:lang w:val="es-CO"/>
        </w:rPr>
      </w:pPr>
      <w:bookmarkStart w:id="135" w:name="_Toc488652408"/>
      <w:r w:rsidRPr="00590750">
        <w:rPr>
          <w:b/>
          <w:lang w:val="es-CO"/>
        </w:rPr>
        <w:t>Lugar</w:t>
      </w:r>
      <w:bookmarkEnd w:id="135"/>
    </w:p>
    <w:p w14:paraId="6E9AFB45" w14:textId="77777777" w:rsidR="00285C97" w:rsidRPr="00590750" w:rsidRDefault="00285C97" w:rsidP="006029C8">
      <w:pPr>
        <w:numPr>
          <w:ilvl w:val="0"/>
          <w:numId w:val="71"/>
        </w:numPr>
        <w:spacing w:before="120" w:after="0" w:line="240" w:lineRule="auto"/>
        <w:ind w:left="724" w:hanging="724"/>
        <w:jc w:val="both"/>
        <w:rPr>
          <w:spacing w:val="-3"/>
          <w:lang w:val="es-CO"/>
        </w:rPr>
      </w:pPr>
      <w:r w:rsidRPr="00590750">
        <w:rPr>
          <w:lang w:val="es-CO"/>
        </w:rPr>
        <w:lastRenderedPageBreak/>
        <w:t>Los Servicios se prestarán en los lugares indicados en el Apéndice A y cuando no esté indicado en dónde habrá de cumplirse una tarea específica, se cumplirá en el lugar que el Contratante apruebe, ya sea en el país del Gobierno o en otro lugar.</w:t>
      </w:r>
    </w:p>
    <w:p w14:paraId="4AA6770F" w14:textId="77777777" w:rsidR="00285C97" w:rsidRPr="00590750" w:rsidRDefault="00285C97" w:rsidP="006029C8">
      <w:pPr>
        <w:numPr>
          <w:ilvl w:val="0"/>
          <w:numId w:val="62"/>
        </w:numPr>
        <w:spacing w:before="120" w:after="0" w:line="240" w:lineRule="auto"/>
        <w:ind w:hanging="720"/>
        <w:outlineLvl w:val="1"/>
        <w:rPr>
          <w:b/>
          <w:lang w:val="es-CO"/>
        </w:rPr>
      </w:pPr>
      <w:bookmarkStart w:id="136" w:name="_Toc488652409"/>
      <w:bookmarkStart w:id="137" w:name="_Toc323593517"/>
      <w:r w:rsidRPr="00590750">
        <w:rPr>
          <w:b/>
          <w:lang w:val="es-CO"/>
        </w:rPr>
        <w:t>Autoridad del Integrante a Cargo</w:t>
      </w:r>
      <w:bookmarkEnd w:id="136"/>
    </w:p>
    <w:bookmarkEnd w:id="137"/>
    <w:p w14:paraId="6F3250FD" w14:textId="77777777" w:rsidR="00285C97" w:rsidRPr="00590750" w:rsidRDefault="00285C97" w:rsidP="006029C8">
      <w:pPr>
        <w:numPr>
          <w:ilvl w:val="0"/>
          <w:numId w:val="72"/>
        </w:numPr>
        <w:spacing w:before="120" w:after="0" w:line="240" w:lineRule="auto"/>
        <w:ind w:left="724" w:hanging="724"/>
        <w:jc w:val="both"/>
        <w:rPr>
          <w:spacing w:val="-3"/>
          <w:lang w:val="es-CO"/>
        </w:rPr>
      </w:pPr>
      <w:r w:rsidRPr="00590750">
        <w:rPr>
          <w:lang w:val="es-CO"/>
        </w:rPr>
        <w:t xml:space="preserve">En caso de que el Consultor sea una </w:t>
      </w:r>
      <w:r w:rsidR="00E53FB5">
        <w:rPr>
          <w:lang w:val="es-CO"/>
        </w:rPr>
        <w:t>APCA</w:t>
      </w:r>
      <w:r w:rsidRPr="00590750">
        <w:rPr>
          <w:lang w:val="es-CO"/>
        </w:rPr>
        <w:t>, los integrantes autorizan al integrante que se indica en las CEC para que actúe en su nombre y representación en el ejercicio de todos los derechos y obligaciones del Consultor para con el Cliente de acuerdo con este Contrato, incluido sin limitación, recibir instrucciones y pagos del Cliente.</w:t>
      </w:r>
    </w:p>
    <w:p w14:paraId="7859F23E" w14:textId="77777777" w:rsidR="00285C97" w:rsidRPr="00590750" w:rsidRDefault="00285C97" w:rsidP="006029C8">
      <w:pPr>
        <w:numPr>
          <w:ilvl w:val="0"/>
          <w:numId w:val="62"/>
        </w:numPr>
        <w:spacing w:before="120" w:after="0" w:line="240" w:lineRule="auto"/>
        <w:ind w:hanging="720"/>
        <w:outlineLvl w:val="1"/>
        <w:rPr>
          <w:b/>
          <w:lang w:val="es-CO"/>
        </w:rPr>
      </w:pPr>
      <w:bookmarkStart w:id="138" w:name="_Toc488652410"/>
      <w:bookmarkStart w:id="139" w:name="_Toc323593518"/>
      <w:r w:rsidRPr="00590750">
        <w:rPr>
          <w:b/>
          <w:lang w:val="es-CO"/>
        </w:rPr>
        <w:t>Representantes Autorizados</w:t>
      </w:r>
      <w:bookmarkEnd w:id="138"/>
    </w:p>
    <w:bookmarkEnd w:id="139"/>
    <w:p w14:paraId="2DAF29F0" w14:textId="77777777" w:rsidR="00285C97" w:rsidRPr="00590750" w:rsidRDefault="00285C97" w:rsidP="006029C8">
      <w:pPr>
        <w:numPr>
          <w:ilvl w:val="0"/>
          <w:numId w:val="73"/>
        </w:numPr>
        <w:spacing w:before="120" w:after="0" w:line="240" w:lineRule="auto"/>
        <w:ind w:left="724" w:hanging="724"/>
        <w:jc w:val="both"/>
        <w:rPr>
          <w:spacing w:val="-3"/>
          <w:lang w:val="es-CO"/>
        </w:rPr>
      </w:pPr>
      <w:r w:rsidRPr="00590750">
        <w:rPr>
          <w:lang w:val="es-CO"/>
        </w:rPr>
        <w:t xml:space="preserve">Toda medida que se deba o pueda adoptar, y cualquier documento que el Cliente o el Consultor deba o pueda expedir de acuerdo con este Contrato podrá tomarse o expedirse por los funcionarios que se indican en las </w:t>
      </w:r>
      <w:r w:rsidRPr="00590750">
        <w:rPr>
          <w:b/>
          <w:bCs/>
          <w:lang w:val="es-CO"/>
        </w:rPr>
        <w:t>CEC.</w:t>
      </w:r>
    </w:p>
    <w:p w14:paraId="33E8A7F1" w14:textId="77777777" w:rsidR="00285C97" w:rsidRPr="00590750" w:rsidRDefault="00285C97" w:rsidP="006029C8">
      <w:pPr>
        <w:numPr>
          <w:ilvl w:val="0"/>
          <w:numId w:val="62"/>
        </w:numPr>
        <w:spacing w:before="120" w:after="0" w:line="240" w:lineRule="auto"/>
        <w:ind w:hanging="720"/>
        <w:outlineLvl w:val="1"/>
        <w:rPr>
          <w:b/>
          <w:lang w:val="es-CO"/>
        </w:rPr>
      </w:pPr>
      <w:bookmarkStart w:id="140" w:name="_Toc488652411"/>
      <w:bookmarkStart w:id="141" w:name="_Toc323593519"/>
      <w:r w:rsidRPr="00590750">
        <w:rPr>
          <w:b/>
          <w:lang w:val="es-CO"/>
        </w:rPr>
        <w:t>Prácticas Prohibidas</w:t>
      </w:r>
      <w:bookmarkEnd w:id="140"/>
    </w:p>
    <w:bookmarkEnd w:id="141"/>
    <w:p w14:paraId="7F7F9486" w14:textId="77777777" w:rsidR="00285C97" w:rsidRPr="00590750" w:rsidRDefault="00285C97" w:rsidP="006029C8">
      <w:pPr>
        <w:numPr>
          <w:ilvl w:val="0"/>
          <w:numId w:val="74"/>
        </w:numPr>
        <w:spacing w:before="120" w:after="0" w:line="240" w:lineRule="auto"/>
        <w:ind w:left="720" w:hanging="720"/>
        <w:jc w:val="both"/>
        <w:rPr>
          <w:spacing w:val="-3"/>
          <w:lang w:val="es-CO"/>
        </w:rPr>
      </w:pPr>
      <w:r w:rsidRPr="00590750">
        <w:rPr>
          <w:lang w:val="es-CO"/>
        </w:rPr>
        <w:t xml:space="preserve">El Banco exige cumplimiento con su política con respecto a las Prácticas Prohibidas que se indican en el </w:t>
      </w:r>
      <w:r w:rsidRPr="00590750">
        <w:rPr>
          <w:b/>
          <w:bCs/>
          <w:lang w:val="es-CO"/>
        </w:rPr>
        <w:t>Anexo 1</w:t>
      </w:r>
      <w:r w:rsidRPr="00590750">
        <w:rPr>
          <w:lang w:val="es-CO"/>
        </w:rPr>
        <w:t xml:space="preserve"> de las CGC.</w:t>
      </w:r>
    </w:p>
    <w:p w14:paraId="5C71DFED" w14:textId="77777777" w:rsidR="00285C97" w:rsidRPr="00590750" w:rsidRDefault="00285C97" w:rsidP="006029C8">
      <w:pPr>
        <w:numPr>
          <w:ilvl w:val="0"/>
          <w:numId w:val="85"/>
        </w:numPr>
        <w:spacing w:before="120" w:after="0" w:line="240" w:lineRule="auto"/>
        <w:ind w:left="1260" w:hanging="540"/>
        <w:rPr>
          <w:b/>
          <w:lang w:val="es-CO"/>
        </w:rPr>
      </w:pPr>
      <w:r w:rsidRPr="00590750">
        <w:rPr>
          <w:b/>
          <w:lang w:val="es-CO"/>
        </w:rPr>
        <w:t>Comisiones y Honorarios</w:t>
      </w:r>
    </w:p>
    <w:p w14:paraId="17A85BB2" w14:textId="77777777" w:rsidR="00285C97" w:rsidRPr="00590750" w:rsidRDefault="00285C97" w:rsidP="006029C8">
      <w:pPr>
        <w:numPr>
          <w:ilvl w:val="0"/>
          <w:numId w:val="74"/>
        </w:numPr>
        <w:spacing w:before="120" w:after="0" w:line="240" w:lineRule="auto"/>
        <w:ind w:left="720" w:hanging="720"/>
        <w:jc w:val="both"/>
        <w:rPr>
          <w:spacing w:val="-3"/>
          <w:lang w:val="es-CO"/>
        </w:rPr>
      </w:pPr>
      <w:r w:rsidRPr="00590750">
        <w:rPr>
          <w:rFonts w:cstheme="minorHAnsi"/>
          <w:lang w:val="es-CO"/>
        </w:rPr>
        <w:t>El Cliente exige al Consultor revelar todas las comisiones, gratificaciones u honorarios que puedan haberse pagado o que se vayan a pagar a los agentes o a cualquier otra parte con respecto al proceso de selección o ejecución del Contrato. Esta información deberá incluir al menos el nombre y la dirección del agente o de la otra parte, el monto y la moneda y el propósito de la comisión, gratificación u honorario. La falta en revelar dichas comisiones, gratificaciones u honorarios podrá resultar en la terminación y/o sanciones por parte del Banco.</w:t>
      </w:r>
    </w:p>
    <w:p w14:paraId="30D271EA" w14:textId="77777777" w:rsidR="00285C97" w:rsidRPr="00B40CAA" w:rsidRDefault="00285C97" w:rsidP="006029C8">
      <w:pPr>
        <w:numPr>
          <w:ilvl w:val="0"/>
          <w:numId w:val="63"/>
        </w:numPr>
        <w:spacing w:before="120" w:after="0" w:line="240" w:lineRule="auto"/>
        <w:ind w:left="360"/>
        <w:rPr>
          <w:b/>
          <w:spacing w:val="-3"/>
          <w:lang w:val="es-CO"/>
        </w:rPr>
      </w:pPr>
      <w:r w:rsidRPr="00B40CAA">
        <w:rPr>
          <w:b/>
          <w:spacing w:val="-3"/>
          <w:lang w:val="es-CO"/>
        </w:rPr>
        <w:t xml:space="preserve">Iniciación, Ejecución, Modificación y Terminación del Contrato </w:t>
      </w:r>
    </w:p>
    <w:p w14:paraId="1468E4F8" w14:textId="77777777" w:rsidR="00285C97" w:rsidRPr="00590750" w:rsidRDefault="00285C97" w:rsidP="006029C8">
      <w:pPr>
        <w:numPr>
          <w:ilvl w:val="0"/>
          <w:numId w:val="62"/>
        </w:numPr>
        <w:spacing w:before="120" w:after="0" w:line="240" w:lineRule="auto"/>
        <w:ind w:hanging="720"/>
        <w:outlineLvl w:val="1"/>
        <w:rPr>
          <w:b/>
          <w:lang w:val="es-CO"/>
        </w:rPr>
      </w:pPr>
      <w:bookmarkStart w:id="142" w:name="_Toc488652412"/>
      <w:bookmarkStart w:id="143" w:name="_Toc323593521"/>
      <w:r w:rsidRPr="00590750">
        <w:rPr>
          <w:b/>
          <w:lang w:val="es-CO"/>
        </w:rPr>
        <w:t>Entrada en Vigor del Contrato</w:t>
      </w:r>
      <w:bookmarkEnd w:id="142"/>
    </w:p>
    <w:bookmarkEnd w:id="143"/>
    <w:p w14:paraId="1724B219" w14:textId="77777777" w:rsidR="00285C97" w:rsidRPr="00590750" w:rsidRDefault="00285C97" w:rsidP="006029C8">
      <w:pPr>
        <w:numPr>
          <w:ilvl w:val="0"/>
          <w:numId w:val="75"/>
        </w:numPr>
        <w:spacing w:before="120" w:after="0" w:line="240" w:lineRule="auto"/>
        <w:ind w:left="720" w:hanging="720"/>
        <w:jc w:val="both"/>
        <w:rPr>
          <w:spacing w:val="-3"/>
          <w:lang w:val="es-CO"/>
        </w:rPr>
      </w:pPr>
      <w:r w:rsidRPr="00590750">
        <w:rPr>
          <w:lang w:val="es-CO"/>
        </w:rPr>
        <w:t>Este Contrato entrará en vigor en la fecha (la “Fecha Efectiva”) de la notificación del Cliente al Consultor con instrucciones a éste para que comience la prestación de los Servicios. Esta notificación confirmará que se han cumplido las condiciones de puesta en vigor que figuran en las CEC.</w:t>
      </w:r>
    </w:p>
    <w:p w14:paraId="75D11ECD" w14:textId="77777777" w:rsidR="00285C97" w:rsidRPr="00590750" w:rsidRDefault="00285C97" w:rsidP="006029C8">
      <w:pPr>
        <w:numPr>
          <w:ilvl w:val="0"/>
          <w:numId w:val="62"/>
        </w:numPr>
        <w:spacing w:before="120" w:after="0" w:line="240" w:lineRule="auto"/>
        <w:ind w:hanging="720"/>
        <w:outlineLvl w:val="1"/>
        <w:rPr>
          <w:b/>
          <w:lang w:val="es-CO"/>
        </w:rPr>
      </w:pPr>
      <w:bookmarkStart w:id="144" w:name="_Toc488652413"/>
      <w:bookmarkStart w:id="145" w:name="_Toc323593522"/>
      <w:bookmarkStart w:id="146" w:name="_Toc300749266"/>
      <w:bookmarkStart w:id="147" w:name="_Toc299534140"/>
      <w:r w:rsidRPr="00590750">
        <w:rPr>
          <w:b/>
          <w:lang w:val="es-CO"/>
        </w:rPr>
        <w:t>Terminación del Contrato por no Entrada en Vigor</w:t>
      </w:r>
      <w:bookmarkEnd w:id="144"/>
    </w:p>
    <w:bookmarkEnd w:id="145"/>
    <w:bookmarkEnd w:id="146"/>
    <w:bookmarkEnd w:id="147"/>
    <w:p w14:paraId="7297A7BD" w14:textId="77777777" w:rsidR="00285C97" w:rsidRPr="00590750" w:rsidRDefault="00285C97" w:rsidP="006029C8">
      <w:pPr>
        <w:numPr>
          <w:ilvl w:val="0"/>
          <w:numId w:val="76"/>
        </w:numPr>
        <w:spacing w:before="120" w:after="0" w:line="240" w:lineRule="auto"/>
        <w:ind w:left="720" w:hanging="720"/>
        <w:jc w:val="both"/>
        <w:rPr>
          <w:spacing w:val="-3"/>
          <w:lang w:val="es-CO"/>
        </w:rPr>
      </w:pPr>
      <w:r w:rsidRPr="00590750">
        <w:rPr>
          <w:lang w:val="es-CO"/>
        </w:rPr>
        <w:t xml:space="preserve">Si este Contrato no ha entrado en vigor dentro del periodo siguiente a la firma del mismo que se indica en las </w:t>
      </w:r>
      <w:r w:rsidRPr="00590750">
        <w:rPr>
          <w:b/>
          <w:bCs/>
          <w:lang w:val="es-CO"/>
        </w:rPr>
        <w:t>CEC</w:t>
      </w:r>
      <w:r w:rsidRPr="00590750">
        <w:rPr>
          <w:lang w:val="es-CO"/>
        </w:rPr>
        <w:t>, cualquiera de las Partes podrá, mediante aviso de no menos de 22 días a la otra parte, declarar este Contrato nulo e inválido, y en caso de tal declaración por cualquiera de las partes, ninguna de las partes podrá reclamar contra la otra parte con respecto a lo mismo.</w:t>
      </w:r>
    </w:p>
    <w:p w14:paraId="3F0AF4DF" w14:textId="77777777" w:rsidR="00285C97" w:rsidRPr="00590750" w:rsidRDefault="00285C97" w:rsidP="006029C8">
      <w:pPr>
        <w:numPr>
          <w:ilvl w:val="0"/>
          <w:numId w:val="62"/>
        </w:numPr>
        <w:spacing w:before="120" w:after="0" w:line="240" w:lineRule="auto"/>
        <w:ind w:hanging="720"/>
        <w:outlineLvl w:val="1"/>
        <w:rPr>
          <w:b/>
          <w:lang w:val="es-CO"/>
        </w:rPr>
      </w:pPr>
      <w:bookmarkStart w:id="148" w:name="_Toc488652414"/>
      <w:bookmarkStart w:id="149" w:name="_Toc323593523"/>
      <w:r w:rsidRPr="00590750">
        <w:rPr>
          <w:b/>
          <w:lang w:val="es-CO"/>
        </w:rPr>
        <w:t>Iniciación de los Servicios</w:t>
      </w:r>
      <w:bookmarkEnd w:id="148"/>
    </w:p>
    <w:bookmarkEnd w:id="149"/>
    <w:p w14:paraId="2260E88E" w14:textId="77777777" w:rsidR="00285C97" w:rsidRPr="00590750" w:rsidRDefault="00285C97" w:rsidP="006029C8">
      <w:pPr>
        <w:numPr>
          <w:ilvl w:val="0"/>
          <w:numId w:val="77"/>
        </w:numPr>
        <w:spacing w:before="120" w:after="0" w:line="240" w:lineRule="auto"/>
        <w:ind w:left="720" w:hanging="720"/>
        <w:jc w:val="both"/>
        <w:rPr>
          <w:spacing w:val="-3"/>
          <w:lang w:val="es-CO"/>
        </w:rPr>
      </w:pPr>
      <w:r w:rsidRPr="00590750">
        <w:rPr>
          <w:rFonts w:cstheme="minorHAnsi"/>
          <w:lang w:val="es-CO"/>
        </w:rPr>
        <w:t xml:space="preserve">El Consultor deberá confirmar la disponibilidad de Expertos Clave y comenzará a prestar los Servicios no más tarde que el número de días siguientes a la fecha Efectiva que se indica en las </w:t>
      </w:r>
      <w:r w:rsidRPr="00590750">
        <w:rPr>
          <w:rFonts w:cstheme="minorHAnsi"/>
          <w:b/>
          <w:bCs/>
          <w:lang w:val="es-CO"/>
        </w:rPr>
        <w:t>CEC</w:t>
      </w:r>
      <w:r w:rsidRPr="00590750">
        <w:rPr>
          <w:rFonts w:cstheme="minorHAnsi"/>
          <w:lang w:val="es-CO"/>
        </w:rPr>
        <w:t>.</w:t>
      </w:r>
    </w:p>
    <w:p w14:paraId="7AC64562" w14:textId="77777777" w:rsidR="00285C97" w:rsidRPr="00590750" w:rsidRDefault="00285C97" w:rsidP="006029C8">
      <w:pPr>
        <w:numPr>
          <w:ilvl w:val="0"/>
          <w:numId w:val="62"/>
        </w:numPr>
        <w:spacing w:before="120" w:after="0" w:line="240" w:lineRule="auto"/>
        <w:ind w:hanging="720"/>
        <w:outlineLvl w:val="1"/>
        <w:rPr>
          <w:b/>
          <w:lang w:val="es-CO"/>
        </w:rPr>
      </w:pPr>
      <w:bookmarkStart w:id="150" w:name="_Toc488652415"/>
      <w:bookmarkStart w:id="151" w:name="_Toc323593524"/>
      <w:r w:rsidRPr="00590750">
        <w:rPr>
          <w:b/>
          <w:lang w:val="es-CO"/>
        </w:rPr>
        <w:t>Vencimiento del Contrato</w:t>
      </w:r>
      <w:bookmarkEnd w:id="150"/>
    </w:p>
    <w:bookmarkEnd w:id="151"/>
    <w:p w14:paraId="2360AA7A" w14:textId="77777777" w:rsidR="00285C97" w:rsidRPr="00590750" w:rsidRDefault="00285C97" w:rsidP="006029C8">
      <w:pPr>
        <w:numPr>
          <w:ilvl w:val="0"/>
          <w:numId w:val="78"/>
        </w:numPr>
        <w:spacing w:before="120" w:after="0" w:line="240" w:lineRule="auto"/>
        <w:ind w:left="720" w:hanging="720"/>
        <w:jc w:val="both"/>
        <w:rPr>
          <w:spacing w:val="-3"/>
          <w:lang w:val="es-CO"/>
        </w:rPr>
      </w:pPr>
      <w:r w:rsidRPr="00590750">
        <w:rPr>
          <w:rFonts w:cstheme="minorHAnsi"/>
          <w:lang w:val="es-CO"/>
        </w:rPr>
        <w:t xml:space="preserve">Salvo terminación anticipada de acuerdo con la Cláusula CGC 19, este Contrato vencerá al final del periodo siguiente a la fecha Efectiva que se indica en las </w:t>
      </w:r>
      <w:r w:rsidRPr="00590750">
        <w:rPr>
          <w:rFonts w:cstheme="minorHAnsi"/>
          <w:b/>
          <w:bCs/>
          <w:lang w:val="es-CO"/>
        </w:rPr>
        <w:t>CEC</w:t>
      </w:r>
      <w:r w:rsidRPr="00590750">
        <w:rPr>
          <w:rFonts w:cstheme="minorHAnsi"/>
          <w:lang w:val="es-CO"/>
        </w:rPr>
        <w:t>.</w:t>
      </w:r>
    </w:p>
    <w:p w14:paraId="4E78D71F" w14:textId="77777777" w:rsidR="00285C97" w:rsidRPr="00590750" w:rsidRDefault="00285C97" w:rsidP="006029C8">
      <w:pPr>
        <w:numPr>
          <w:ilvl w:val="0"/>
          <w:numId w:val="62"/>
        </w:numPr>
        <w:spacing w:before="120" w:after="0" w:line="240" w:lineRule="auto"/>
        <w:ind w:hanging="720"/>
        <w:outlineLvl w:val="1"/>
        <w:rPr>
          <w:b/>
          <w:lang w:val="es-CO"/>
        </w:rPr>
      </w:pPr>
      <w:bookmarkStart w:id="152" w:name="_Toc488652416"/>
      <w:bookmarkStart w:id="153" w:name="_Toc323593525"/>
      <w:r w:rsidRPr="00590750">
        <w:rPr>
          <w:b/>
          <w:lang w:val="es-CO"/>
        </w:rPr>
        <w:lastRenderedPageBreak/>
        <w:t>Acuerdo Total</w:t>
      </w:r>
      <w:bookmarkEnd w:id="152"/>
    </w:p>
    <w:bookmarkEnd w:id="153"/>
    <w:p w14:paraId="0CE1A113" w14:textId="77777777" w:rsidR="00285C97" w:rsidRPr="00590750" w:rsidRDefault="00285C97" w:rsidP="006029C8">
      <w:pPr>
        <w:numPr>
          <w:ilvl w:val="0"/>
          <w:numId w:val="79"/>
        </w:numPr>
        <w:spacing w:before="120" w:after="0" w:line="240" w:lineRule="auto"/>
        <w:ind w:left="720" w:hanging="720"/>
        <w:jc w:val="both"/>
        <w:rPr>
          <w:spacing w:val="-3"/>
          <w:lang w:val="es-CO"/>
        </w:rPr>
      </w:pPr>
      <w:r w:rsidRPr="00590750">
        <w:rPr>
          <w:lang w:val="es-CO"/>
        </w:rPr>
        <w:t>Este Contrato contiene todos los convenios, estipulaciones y disposiciones acordados por las Partes. Ningún agente o representante de ninguna de las Partes está autorizado para hacer, y las Partes no estarán obligadas ni serán responsables por ninguna declaración, afirmación, promesa o acuerdo que no se contemple aquí.</w:t>
      </w:r>
    </w:p>
    <w:p w14:paraId="46ECFD17" w14:textId="77777777" w:rsidR="00285C97" w:rsidRPr="00590750" w:rsidRDefault="00285C97" w:rsidP="006029C8">
      <w:pPr>
        <w:numPr>
          <w:ilvl w:val="0"/>
          <w:numId w:val="62"/>
        </w:numPr>
        <w:spacing w:before="120" w:after="0" w:line="240" w:lineRule="auto"/>
        <w:ind w:hanging="720"/>
        <w:outlineLvl w:val="1"/>
        <w:rPr>
          <w:b/>
          <w:lang w:val="es-CO"/>
        </w:rPr>
      </w:pPr>
      <w:bookmarkStart w:id="154" w:name="_Toc488652417"/>
      <w:bookmarkStart w:id="155" w:name="_Toc323593526"/>
      <w:r w:rsidRPr="00590750">
        <w:rPr>
          <w:b/>
          <w:lang w:val="es-CO"/>
        </w:rPr>
        <w:t>Modificaciones o Variaciones</w:t>
      </w:r>
      <w:bookmarkEnd w:id="154"/>
    </w:p>
    <w:bookmarkEnd w:id="155"/>
    <w:p w14:paraId="0CB6351F" w14:textId="77777777" w:rsidR="00285C97" w:rsidRPr="00590750" w:rsidRDefault="00285C97" w:rsidP="006029C8">
      <w:pPr>
        <w:numPr>
          <w:ilvl w:val="0"/>
          <w:numId w:val="80"/>
        </w:numPr>
        <w:spacing w:before="120" w:after="0" w:line="240" w:lineRule="auto"/>
        <w:ind w:left="720" w:hanging="720"/>
        <w:jc w:val="both"/>
        <w:rPr>
          <w:lang w:val="es-CO"/>
        </w:rPr>
      </w:pPr>
      <w:r w:rsidRPr="00590750">
        <w:rPr>
          <w:lang w:val="es-CO"/>
        </w:rPr>
        <w:t>Toda modificación o variación a los términos y condiciones de este Contrato, incluida cualquier modificación o variación del alcance de los Servicios, solo podrá hacerse mediante acuerdo escrito entre las Partes. Sin embargo, cada una de las Partes considerará debidamente cualquier propuesta de modificación o variación que haga la otra Parte.</w:t>
      </w:r>
    </w:p>
    <w:p w14:paraId="4520B0F7" w14:textId="77777777" w:rsidR="00285C97" w:rsidRPr="00590750" w:rsidRDefault="00285C97" w:rsidP="006029C8">
      <w:pPr>
        <w:numPr>
          <w:ilvl w:val="0"/>
          <w:numId w:val="80"/>
        </w:numPr>
        <w:spacing w:before="120" w:after="0" w:line="240" w:lineRule="auto"/>
        <w:ind w:left="720" w:hanging="720"/>
        <w:jc w:val="both"/>
        <w:rPr>
          <w:spacing w:val="-3"/>
          <w:lang w:val="es-CO"/>
        </w:rPr>
      </w:pPr>
      <w:r w:rsidRPr="00590750">
        <w:rPr>
          <w:lang w:val="es-CO"/>
        </w:rPr>
        <w:t>En casos de modificaciones o variaciones sustanciales, se requerirá el previo consentimiento escrito del Banco.</w:t>
      </w:r>
    </w:p>
    <w:p w14:paraId="1231D13E" w14:textId="77777777" w:rsidR="00285C97" w:rsidRPr="00590750" w:rsidRDefault="00285C97" w:rsidP="006029C8">
      <w:pPr>
        <w:numPr>
          <w:ilvl w:val="0"/>
          <w:numId w:val="62"/>
        </w:numPr>
        <w:spacing w:before="120" w:after="0" w:line="240" w:lineRule="auto"/>
        <w:ind w:hanging="720"/>
        <w:outlineLvl w:val="1"/>
        <w:rPr>
          <w:spacing w:val="-3"/>
          <w:lang w:val="es-CO"/>
        </w:rPr>
      </w:pPr>
      <w:bookmarkStart w:id="156" w:name="_Toc488652418"/>
      <w:bookmarkStart w:id="157" w:name="_Toc323593527"/>
      <w:bookmarkStart w:id="158" w:name="_Toc300749271"/>
      <w:bookmarkStart w:id="159" w:name="_Toc299534145"/>
      <w:r w:rsidRPr="00590750">
        <w:rPr>
          <w:b/>
          <w:lang w:val="es-CO"/>
        </w:rPr>
        <w:t>Fuerza Mayor</w:t>
      </w:r>
      <w:bookmarkEnd w:id="156"/>
    </w:p>
    <w:bookmarkEnd w:id="157"/>
    <w:bookmarkEnd w:id="158"/>
    <w:bookmarkEnd w:id="159"/>
    <w:p w14:paraId="1C350560" w14:textId="77777777" w:rsidR="00285C97" w:rsidRPr="00590750" w:rsidRDefault="00285C97" w:rsidP="006029C8">
      <w:pPr>
        <w:numPr>
          <w:ilvl w:val="0"/>
          <w:numId w:val="84"/>
        </w:numPr>
        <w:spacing w:before="120" w:after="0" w:line="240" w:lineRule="auto"/>
        <w:ind w:left="1260" w:hanging="540"/>
        <w:rPr>
          <w:b/>
          <w:lang w:val="es-CO"/>
        </w:rPr>
      </w:pPr>
      <w:r w:rsidRPr="00590750">
        <w:rPr>
          <w:b/>
          <w:lang w:val="es-CO"/>
        </w:rPr>
        <w:t>Definición</w:t>
      </w:r>
    </w:p>
    <w:p w14:paraId="391C0326" w14:textId="77777777" w:rsidR="00285C97" w:rsidRPr="00590750" w:rsidRDefault="00285C97" w:rsidP="006029C8">
      <w:pPr>
        <w:numPr>
          <w:ilvl w:val="0"/>
          <w:numId w:val="81"/>
        </w:numPr>
        <w:spacing w:before="120" w:after="0" w:line="240" w:lineRule="auto"/>
        <w:ind w:left="720" w:hanging="720"/>
        <w:jc w:val="both"/>
        <w:rPr>
          <w:lang w:val="es-CO"/>
        </w:rPr>
      </w:pPr>
      <w:r w:rsidRPr="00590750">
        <w:rPr>
          <w:lang w:val="es-CO"/>
        </w:rPr>
        <w:t>Para los propósitos de este Contrato, “Fuerza Mayor” significa un evento fuera del control razonable de una Parte y que no sea previsible, sea inevitable y haga el cumplimiento de las obligaciones de una Parte imposibles o tan imprácticas como se considere razonablemente según las circunstancias, y sujeto a dichos requisitos, incluyen, más no se limitan a guerra, motines, disturbios civiles, terremoto, incendio, explosión u otras condiciones climáticas adversas, huelgas, cierres u otra acción de la industria, confiscación o cualquier otra acción por parte de agencias del Gobierno.</w:t>
      </w:r>
    </w:p>
    <w:p w14:paraId="02B1A964" w14:textId="77777777" w:rsidR="00285C97" w:rsidRPr="00590750" w:rsidRDefault="00285C97" w:rsidP="006029C8">
      <w:pPr>
        <w:numPr>
          <w:ilvl w:val="0"/>
          <w:numId w:val="81"/>
        </w:numPr>
        <w:spacing w:before="120" w:after="0" w:line="240" w:lineRule="auto"/>
        <w:ind w:left="720" w:hanging="720"/>
        <w:jc w:val="both"/>
        <w:rPr>
          <w:lang w:val="es-CO"/>
        </w:rPr>
      </w:pPr>
      <w:r w:rsidRPr="00590750">
        <w:rPr>
          <w:lang w:val="es-CO"/>
        </w:rPr>
        <w:t>Fuerza Mayor no incluirá (i) ningún evento que sea ocasionado por negligencia o acción intencional de una Parte o de los Expertos, Subconsultores o agentes o empleados de esa Parte, ni (ii) ningún evento que una parte diligente podría haber previsto de manera razonable tanto para tener en cuenta en el momento de la Conclusión de este Contrato, como para evitar o superar el desempeño y cumplimiento de sus obligaciones según este Contrato.</w:t>
      </w:r>
    </w:p>
    <w:p w14:paraId="74BC19F9" w14:textId="77777777" w:rsidR="00285C97" w:rsidRPr="00590750" w:rsidRDefault="00285C97" w:rsidP="006029C8">
      <w:pPr>
        <w:numPr>
          <w:ilvl w:val="0"/>
          <w:numId w:val="81"/>
        </w:numPr>
        <w:spacing w:before="120" w:after="0" w:line="240" w:lineRule="auto"/>
        <w:ind w:left="720" w:hanging="720"/>
        <w:jc w:val="both"/>
        <w:rPr>
          <w:spacing w:val="-3"/>
          <w:lang w:val="es-CO"/>
        </w:rPr>
      </w:pPr>
      <w:r w:rsidRPr="00590750">
        <w:rPr>
          <w:lang w:val="es-CO"/>
        </w:rPr>
        <w:t>Fuerza Mayor no incluirá insuficiencia de fondos ni incumplimiento en hacer ningún pago requerido según este Contrato.</w:t>
      </w:r>
    </w:p>
    <w:p w14:paraId="6F3D4B96" w14:textId="77777777" w:rsidR="00285C97" w:rsidRPr="00590750" w:rsidRDefault="00285C97" w:rsidP="006029C8">
      <w:pPr>
        <w:numPr>
          <w:ilvl w:val="0"/>
          <w:numId w:val="84"/>
        </w:numPr>
        <w:spacing w:before="120" w:after="0" w:line="240" w:lineRule="auto"/>
        <w:ind w:left="1260" w:hanging="540"/>
        <w:rPr>
          <w:b/>
          <w:lang w:val="es-CO"/>
        </w:rPr>
      </w:pPr>
      <w:r w:rsidRPr="00590750">
        <w:rPr>
          <w:b/>
          <w:lang w:val="es-CO"/>
        </w:rPr>
        <w:t>Ninguna violación del Contrato</w:t>
      </w:r>
    </w:p>
    <w:p w14:paraId="1D899A14" w14:textId="69AE004D" w:rsidR="00A211D5" w:rsidRDefault="00285C97" w:rsidP="006029C8">
      <w:pPr>
        <w:numPr>
          <w:ilvl w:val="0"/>
          <w:numId w:val="81"/>
        </w:numPr>
        <w:spacing w:before="120" w:after="0" w:line="240" w:lineRule="auto"/>
        <w:ind w:left="720" w:hanging="720"/>
        <w:jc w:val="both"/>
        <w:rPr>
          <w:lang w:val="es-CO"/>
        </w:rPr>
      </w:pPr>
      <w:r w:rsidRPr="00590750">
        <w:rPr>
          <w:lang w:val="es-CO"/>
        </w:rPr>
        <w:t xml:space="preserve">El incumplimiento de una de las Partes de cualquiera de sus obligaciones no será </w:t>
      </w:r>
      <w:r w:rsidR="00117D8F" w:rsidRPr="00590750">
        <w:rPr>
          <w:lang w:val="es-CO"/>
        </w:rPr>
        <w:t>considerado</w:t>
      </w:r>
      <w:r w:rsidRPr="00590750">
        <w:rPr>
          <w:lang w:val="es-CO"/>
        </w:rPr>
        <w:t xml:space="preserve"> una violación o incumplimiento según este Contrato, en la medida que dicha incapacidad surja de un evento de Fuerza Mayor, siempre y cuando la Parte afectada por dicho evento haya tomado todas las precauciones razonables, debido cuidado y medidas alternativas razonables, todo con el objetivo de cumplir con los términos y condiciones de este Contrato.</w:t>
      </w:r>
    </w:p>
    <w:p w14:paraId="42E8A9FD" w14:textId="77777777" w:rsidR="00285C97" w:rsidRPr="00590750" w:rsidRDefault="00285C97" w:rsidP="006029C8">
      <w:pPr>
        <w:numPr>
          <w:ilvl w:val="0"/>
          <w:numId w:val="84"/>
        </w:numPr>
        <w:spacing w:before="120" w:after="0" w:line="240" w:lineRule="auto"/>
        <w:ind w:left="1260" w:hanging="540"/>
        <w:rPr>
          <w:b/>
          <w:lang w:val="es-CO"/>
        </w:rPr>
      </w:pPr>
      <w:r w:rsidRPr="00590750">
        <w:rPr>
          <w:b/>
          <w:lang w:val="es-CO"/>
        </w:rPr>
        <w:t>Medidas a Tomar</w:t>
      </w:r>
    </w:p>
    <w:p w14:paraId="72CE15A4" w14:textId="77777777" w:rsidR="00285C97" w:rsidRPr="00590750" w:rsidRDefault="00285C97" w:rsidP="006029C8">
      <w:pPr>
        <w:numPr>
          <w:ilvl w:val="0"/>
          <w:numId w:val="81"/>
        </w:numPr>
        <w:spacing w:before="120" w:after="0" w:line="240" w:lineRule="auto"/>
        <w:ind w:left="720" w:hanging="720"/>
        <w:jc w:val="both"/>
        <w:rPr>
          <w:lang w:val="es-CO"/>
        </w:rPr>
      </w:pPr>
      <w:r w:rsidRPr="00590750">
        <w:rPr>
          <w:lang w:val="es-CO"/>
        </w:rPr>
        <w:t>Una Parte afectada por un evento de Fuerza Mayor continuará cumpliendo con sus obligaciones según el Contrato en la medida que ello sea razonablemente práctico, y tomará todas las medidas razonables para minimizar las consecuencias de cualquier evento de Fuerza Mayor.</w:t>
      </w:r>
    </w:p>
    <w:p w14:paraId="67212066" w14:textId="77777777" w:rsidR="00285C97" w:rsidRPr="00590750" w:rsidRDefault="00285C97" w:rsidP="006029C8">
      <w:pPr>
        <w:numPr>
          <w:ilvl w:val="0"/>
          <w:numId w:val="81"/>
        </w:numPr>
        <w:spacing w:before="120" w:after="0" w:line="240" w:lineRule="auto"/>
        <w:ind w:left="720" w:hanging="720"/>
        <w:jc w:val="both"/>
        <w:rPr>
          <w:lang w:val="es-CO"/>
        </w:rPr>
      </w:pPr>
      <w:r w:rsidRPr="00590750">
        <w:rPr>
          <w:lang w:val="es-CO"/>
        </w:rPr>
        <w:t xml:space="preserve">Una Parte afectada por un evento de Fuerza Mayor deberá notificar a la otra Parte dicho evento tan pronto como sea posible, y en cualquier caso, no después de 14 días calendario siguientes al </w:t>
      </w:r>
      <w:r w:rsidRPr="00590750">
        <w:rPr>
          <w:lang w:val="es-CO"/>
        </w:rPr>
        <w:lastRenderedPageBreak/>
        <w:t>suceso, suministrará las pruebas de la naturaleza y causa de dicho evento, e igualmente dará aviso escrito de la restauración de las condiciones normales tan pronto como le sea posible.</w:t>
      </w:r>
    </w:p>
    <w:p w14:paraId="7CE4D194" w14:textId="77777777" w:rsidR="00285C97" w:rsidRPr="00590750" w:rsidRDefault="00285C97" w:rsidP="006029C8">
      <w:pPr>
        <w:numPr>
          <w:ilvl w:val="0"/>
          <w:numId w:val="81"/>
        </w:numPr>
        <w:spacing w:before="120" w:after="0" w:line="240" w:lineRule="auto"/>
        <w:ind w:left="720" w:hanging="720"/>
        <w:jc w:val="both"/>
        <w:rPr>
          <w:lang w:val="es-CO"/>
        </w:rPr>
      </w:pPr>
      <w:r w:rsidRPr="00590750">
        <w:rPr>
          <w:lang w:val="es-CO"/>
        </w:rPr>
        <w:t>Cualquier periodo dentro del cual una Parte, según este Contrato, termine cualquier acción o tarea, será prorrogado por un periodo igual al tiempo durante el cual esa Parte no haya podido realizar tal acción como resultado de la Fuerza Mayor.</w:t>
      </w:r>
    </w:p>
    <w:p w14:paraId="71490383" w14:textId="77777777" w:rsidR="00285C97" w:rsidRPr="00590750" w:rsidRDefault="00285C97" w:rsidP="006029C8">
      <w:pPr>
        <w:numPr>
          <w:ilvl w:val="0"/>
          <w:numId w:val="81"/>
        </w:numPr>
        <w:spacing w:before="120" w:after="0" w:line="240" w:lineRule="auto"/>
        <w:ind w:left="720" w:hanging="720"/>
        <w:jc w:val="both"/>
        <w:rPr>
          <w:lang w:val="es-CO"/>
        </w:rPr>
      </w:pPr>
      <w:r w:rsidRPr="00590750">
        <w:rPr>
          <w:lang w:val="es-CO"/>
        </w:rPr>
        <w:t>Durante el periodo de su incapacidad en prestar los Servicios como resultado de un evento de Fuerza Mayor, el Consultor, por instrucciones del Cliente deberá:</w:t>
      </w:r>
    </w:p>
    <w:p w14:paraId="1918B666" w14:textId="77777777" w:rsidR="00285C97" w:rsidRPr="00590750" w:rsidRDefault="00285C97" w:rsidP="006029C8">
      <w:pPr>
        <w:numPr>
          <w:ilvl w:val="0"/>
          <w:numId w:val="123"/>
        </w:numPr>
        <w:tabs>
          <w:tab w:val="clear" w:pos="885"/>
        </w:tabs>
        <w:suppressAutoHyphens/>
        <w:spacing w:before="120" w:after="0" w:line="240" w:lineRule="auto"/>
        <w:ind w:left="814"/>
        <w:jc w:val="both"/>
        <w:rPr>
          <w:lang w:val="es-CO"/>
        </w:rPr>
      </w:pPr>
      <w:r w:rsidRPr="00590750">
        <w:rPr>
          <w:lang w:val="es-CO"/>
        </w:rPr>
        <w:t>desmovilizarse, en cuyo caso, se reembolsará al Consultor por concepto de costos adicionales en que razonable y necesariamente haya incurrido, y si así lo exige el Cliente, en reactivar los Servicios; o</w:t>
      </w:r>
    </w:p>
    <w:p w14:paraId="641A19A1" w14:textId="7C541AD5" w:rsidR="00285C97" w:rsidRPr="00590750" w:rsidRDefault="00285C97" w:rsidP="006029C8">
      <w:pPr>
        <w:numPr>
          <w:ilvl w:val="0"/>
          <w:numId w:val="123"/>
        </w:numPr>
        <w:suppressAutoHyphens/>
        <w:spacing w:before="120" w:after="0" w:line="240" w:lineRule="auto"/>
        <w:ind w:left="814"/>
        <w:jc w:val="both"/>
        <w:rPr>
          <w:lang w:val="es-CO"/>
        </w:rPr>
      </w:pPr>
      <w:r w:rsidRPr="00590750">
        <w:rPr>
          <w:lang w:val="es-CO"/>
        </w:rPr>
        <w:t xml:space="preserve">continuar con los Servicios en la medida razonablemente posible, en cuyo caso, se continuará pagando al Consultor de acuerdo con los términos y condiciones de este Contrato y se le reembolsaran los costos en que </w:t>
      </w:r>
      <w:r w:rsidR="00117D8F" w:rsidRPr="00590750">
        <w:rPr>
          <w:lang w:val="es-CO"/>
        </w:rPr>
        <w:t>razonable necesariamente</w:t>
      </w:r>
      <w:r w:rsidRPr="00590750">
        <w:rPr>
          <w:lang w:val="es-CO"/>
        </w:rPr>
        <w:t xml:space="preserve"> haya incurrido.</w:t>
      </w:r>
    </w:p>
    <w:p w14:paraId="585626A1" w14:textId="77777777" w:rsidR="00285C97" w:rsidRPr="00590750" w:rsidRDefault="00285C97" w:rsidP="006029C8">
      <w:pPr>
        <w:numPr>
          <w:ilvl w:val="0"/>
          <w:numId w:val="81"/>
        </w:numPr>
        <w:spacing w:before="120" w:after="0" w:line="240" w:lineRule="auto"/>
        <w:ind w:left="720" w:hanging="720"/>
        <w:jc w:val="both"/>
        <w:rPr>
          <w:lang w:val="es-CO"/>
        </w:rPr>
      </w:pPr>
      <w:r w:rsidRPr="00590750">
        <w:rPr>
          <w:lang w:val="es-CO"/>
        </w:rPr>
        <w:t>En caso de desacuerdo entre las Partes en cuanto a la existencia o alcance de la Fuerza Mayor, el asunto será transado de acuerdo con las Cláusulas CGC 44 y 45.</w:t>
      </w:r>
    </w:p>
    <w:p w14:paraId="7C14D2F7" w14:textId="77777777" w:rsidR="00285C97" w:rsidRPr="00590750" w:rsidRDefault="00285C97" w:rsidP="006029C8">
      <w:pPr>
        <w:numPr>
          <w:ilvl w:val="0"/>
          <w:numId w:val="62"/>
        </w:numPr>
        <w:spacing w:before="120" w:after="0" w:line="240" w:lineRule="auto"/>
        <w:ind w:hanging="720"/>
        <w:outlineLvl w:val="1"/>
        <w:rPr>
          <w:b/>
          <w:lang w:val="es-CO"/>
        </w:rPr>
      </w:pPr>
      <w:bookmarkStart w:id="160" w:name="_Toc488652419"/>
      <w:r w:rsidRPr="00590750">
        <w:rPr>
          <w:b/>
          <w:lang w:val="es-CO"/>
        </w:rPr>
        <w:t>Suspensión</w:t>
      </w:r>
      <w:bookmarkEnd w:id="160"/>
    </w:p>
    <w:p w14:paraId="45EE3DD3" w14:textId="6F278710" w:rsidR="00285C97" w:rsidRPr="00590750" w:rsidRDefault="00285C97" w:rsidP="006029C8">
      <w:pPr>
        <w:numPr>
          <w:ilvl w:val="0"/>
          <w:numId w:val="82"/>
        </w:numPr>
        <w:spacing w:before="120" w:after="0" w:line="240" w:lineRule="auto"/>
        <w:ind w:left="720" w:hanging="720"/>
        <w:jc w:val="both"/>
        <w:rPr>
          <w:lang w:val="es-CO"/>
        </w:rPr>
      </w:pPr>
      <w:r w:rsidRPr="00590750">
        <w:rPr>
          <w:lang w:val="es-CO"/>
        </w:rPr>
        <w:t xml:space="preserve">Mediante notificación escrita de suspensión al Consultor, el Cliente podrá suspender todos los pagos bajo este Contrato si el Consultor no cumple con cualquiera de sus obligaciones bajo el mismo, incluida la prestación de los Servicios, siempre y cuando dicha notificación de suspensión (i) especifique la naturaleza del incumplimiento, y (ii) solicite al Consultor remediar dicho incumplimiento dentro de un periodo que no exceda 30 días </w:t>
      </w:r>
      <w:r w:rsidR="00117D8F" w:rsidRPr="00590750">
        <w:rPr>
          <w:lang w:val="es-CO"/>
        </w:rPr>
        <w:t>calendario siguiente</w:t>
      </w:r>
      <w:r w:rsidRPr="00590750">
        <w:rPr>
          <w:lang w:val="es-CO"/>
        </w:rPr>
        <w:t xml:space="preserve"> a que éste reciba dicha notificación.</w:t>
      </w:r>
    </w:p>
    <w:p w14:paraId="5FC6974D" w14:textId="77777777" w:rsidR="00285C97" w:rsidRPr="00590750" w:rsidRDefault="00285C97" w:rsidP="006029C8">
      <w:pPr>
        <w:numPr>
          <w:ilvl w:val="0"/>
          <w:numId w:val="62"/>
        </w:numPr>
        <w:spacing w:before="120" w:after="0" w:line="240" w:lineRule="auto"/>
        <w:ind w:hanging="720"/>
        <w:outlineLvl w:val="1"/>
        <w:rPr>
          <w:b/>
          <w:lang w:val="es-CO"/>
        </w:rPr>
      </w:pPr>
      <w:bookmarkStart w:id="161" w:name="_Toc488652420"/>
      <w:r w:rsidRPr="00590750">
        <w:rPr>
          <w:b/>
          <w:lang w:val="es-CO"/>
        </w:rPr>
        <w:t>Terminación</w:t>
      </w:r>
      <w:bookmarkEnd w:id="161"/>
    </w:p>
    <w:p w14:paraId="60A74208" w14:textId="77777777" w:rsidR="00285C97" w:rsidRPr="00590750" w:rsidRDefault="00285C97" w:rsidP="006029C8">
      <w:pPr>
        <w:numPr>
          <w:ilvl w:val="0"/>
          <w:numId w:val="83"/>
        </w:numPr>
        <w:spacing w:before="120" w:after="0" w:line="240" w:lineRule="auto"/>
        <w:ind w:left="720" w:hanging="720"/>
        <w:jc w:val="both"/>
        <w:rPr>
          <w:lang w:val="es-CO"/>
        </w:rPr>
      </w:pPr>
      <w:r w:rsidRPr="00590750">
        <w:rPr>
          <w:lang w:val="es-CO"/>
        </w:rPr>
        <w:t>Este Contrato podrá ser terminado por cualquiera de las partes de acuerdo con las disposiciones que se contemplan a continuación:</w:t>
      </w:r>
    </w:p>
    <w:p w14:paraId="0B9D1DAD" w14:textId="77777777" w:rsidR="00285C97" w:rsidRPr="00590750" w:rsidRDefault="00285C97" w:rsidP="006029C8">
      <w:pPr>
        <w:numPr>
          <w:ilvl w:val="0"/>
          <w:numId w:val="86"/>
        </w:numPr>
        <w:spacing w:before="120" w:after="0" w:line="240" w:lineRule="auto"/>
        <w:ind w:left="1260" w:hanging="540"/>
        <w:rPr>
          <w:b/>
          <w:lang w:val="es-CO"/>
        </w:rPr>
      </w:pPr>
      <w:r w:rsidRPr="00590750">
        <w:rPr>
          <w:b/>
          <w:lang w:val="es-CO"/>
        </w:rPr>
        <w:t>Por el Cliente</w:t>
      </w:r>
    </w:p>
    <w:p w14:paraId="2588377D" w14:textId="77777777" w:rsidR="00285C97" w:rsidRPr="00590750" w:rsidRDefault="00285C97" w:rsidP="006029C8">
      <w:pPr>
        <w:numPr>
          <w:ilvl w:val="0"/>
          <w:numId w:val="87"/>
        </w:numPr>
        <w:spacing w:before="120" w:after="0" w:line="240" w:lineRule="auto"/>
        <w:ind w:left="1624" w:hanging="900"/>
        <w:jc w:val="both"/>
        <w:rPr>
          <w:lang w:val="es-CO"/>
        </w:rPr>
      </w:pPr>
      <w:r w:rsidRPr="00590750">
        <w:rPr>
          <w:lang w:val="es-CO"/>
        </w:rPr>
        <w:t>El Cliente podrá terminar este Contrato en caso de que suceda cualquiera de los eventos que se indican en los parágrafos (a) a (f) de esta Cláusula. En tal caso, el Cliente deberá dar al Consultor aviso escrito con al menos 30 días de antelación en caso de los eventos referidos en los literales (a) a (d); aviso escrito con al menos 60 días calendario de antelación en caso del evento referido en el literal (e); y aviso escrito con al menos 5 días calendario en caso del evento referido en el literal (f)</w:t>
      </w:r>
      <w:r w:rsidRPr="00590750">
        <w:rPr>
          <w:rFonts w:cstheme="minorHAnsi"/>
          <w:lang w:val="es-CO"/>
        </w:rPr>
        <w:t>:</w:t>
      </w:r>
    </w:p>
    <w:p w14:paraId="75C56E61" w14:textId="77777777" w:rsidR="00285C97" w:rsidRPr="00590750" w:rsidRDefault="00285C97" w:rsidP="006029C8">
      <w:pPr>
        <w:numPr>
          <w:ilvl w:val="0"/>
          <w:numId w:val="88"/>
        </w:numPr>
        <w:tabs>
          <w:tab w:val="clear" w:pos="885"/>
        </w:tabs>
        <w:suppressAutoHyphens/>
        <w:spacing w:before="120" w:after="0" w:line="240" w:lineRule="auto"/>
        <w:ind w:left="1984"/>
        <w:jc w:val="both"/>
        <w:rPr>
          <w:lang w:val="es-CO"/>
        </w:rPr>
      </w:pPr>
      <w:r w:rsidRPr="00590750">
        <w:rPr>
          <w:lang w:val="es-CO"/>
        </w:rPr>
        <w:t>Si el Consultor no subsana un incumplimiento de sus obligaciones según se indica en una notificación de suspensión de acuerdo con la Cláusula CGC 18</w:t>
      </w:r>
      <w:r w:rsidRPr="00590750">
        <w:rPr>
          <w:rFonts w:cstheme="minorHAnsi"/>
          <w:lang w:val="es-CO"/>
        </w:rPr>
        <w:t>;</w:t>
      </w:r>
    </w:p>
    <w:p w14:paraId="32287361" w14:textId="575C2BE6" w:rsidR="00285C97" w:rsidRPr="00590750" w:rsidRDefault="00285C97" w:rsidP="006029C8">
      <w:pPr>
        <w:numPr>
          <w:ilvl w:val="0"/>
          <w:numId w:val="88"/>
        </w:numPr>
        <w:suppressAutoHyphens/>
        <w:spacing w:before="120" w:after="0" w:line="240" w:lineRule="auto"/>
        <w:ind w:left="1984"/>
        <w:jc w:val="both"/>
        <w:rPr>
          <w:lang w:val="es-CO"/>
        </w:rPr>
      </w:pPr>
      <w:r w:rsidRPr="00590750">
        <w:rPr>
          <w:lang w:val="es-CO"/>
        </w:rPr>
        <w:t xml:space="preserve">Si el Consultor queda (o, si el Consultor consiste de más de una entidad, si alguno de sus miembros queda) insolvente o en quiebra, o celebra acuerdos con sus acreedores para el alivio de deudas, o si </w:t>
      </w:r>
      <w:r w:rsidR="00117D8F" w:rsidRPr="00590750">
        <w:rPr>
          <w:lang w:val="es-CO"/>
        </w:rPr>
        <w:t>aprovecha alguna</w:t>
      </w:r>
      <w:r w:rsidRPr="00590750">
        <w:rPr>
          <w:lang w:val="es-CO"/>
        </w:rPr>
        <w:t xml:space="preserve"> ley en beneficio de deudores o si entra en liquidación o custodia, bien sea obligatoria o voluntaria</w:t>
      </w:r>
      <w:r w:rsidRPr="00590750">
        <w:rPr>
          <w:rFonts w:cstheme="minorHAnsi"/>
          <w:lang w:val="es-CO"/>
        </w:rPr>
        <w:t>;</w:t>
      </w:r>
    </w:p>
    <w:p w14:paraId="54DF18B1" w14:textId="77777777" w:rsidR="00285C97" w:rsidRPr="00590750" w:rsidRDefault="00285C97" w:rsidP="006029C8">
      <w:pPr>
        <w:numPr>
          <w:ilvl w:val="0"/>
          <w:numId w:val="88"/>
        </w:numPr>
        <w:suppressAutoHyphens/>
        <w:spacing w:before="120" w:after="0" w:line="240" w:lineRule="auto"/>
        <w:ind w:left="1984"/>
        <w:jc w:val="both"/>
        <w:rPr>
          <w:lang w:val="es-CO"/>
        </w:rPr>
      </w:pPr>
      <w:r w:rsidRPr="00590750">
        <w:rPr>
          <w:lang w:val="es-CO"/>
        </w:rPr>
        <w:t>Si el Consultor incumple con cualquier decisión final que se llegue como resultado de una acción de arbitramento de acuerdo con la Cláusula CGC 45.1;</w:t>
      </w:r>
    </w:p>
    <w:p w14:paraId="0DC330F2" w14:textId="77777777" w:rsidR="00285C97" w:rsidRPr="00590750" w:rsidRDefault="00285C97" w:rsidP="006029C8">
      <w:pPr>
        <w:numPr>
          <w:ilvl w:val="0"/>
          <w:numId w:val="88"/>
        </w:numPr>
        <w:suppressAutoHyphens/>
        <w:spacing w:before="120" w:after="0" w:line="240" w:lineRule="auto"/>
        <w:ind w:left="1984"/>
        <w:jc w:val="both"/>
        <w:rPr>
          <w:lang w:val="es-CO"/>
        </w:rPr>
      </w:pPr>
      <w:r w:rsidRPr="00590750">
        <w:rPr>
          <w:lang w:val="es-CO"/>
        </w:rPr>
        <w:lastRenderedPageBreak/>
        <w:t>Si, como resultado de un evento de Fuerza Mayor, el Consultor no puede cumplir con una porción material de los Servicios por un periodo no menor de 60 días calendario;</w:t>
      </w:r>
    </w:p>
    <w:p w14:paraId="143963F2" w14:textId="77777777" w:rsidR="00285C97" w:rsidRPr="00590750" w:rsidRDefault="00285C97" w:rsidP="006029C8">
      <w:pPr>
        <w:numPr>
          <w:ilvl w:val="0"/>
          <w:numId w:val="88"/>
        </w:numPr>
        <w:suppressAutoHyphens/>
        <w:spacing w:before="120" w:after="0" w:line="240" w:lineRule="auto"/>
        <w:ind w:left="1984"/>
        <w:jc w:val="both"/>
        <w:rPr>
          <w:lang w:val="es-CO"/>
        </w:rPr>
      </w:pPr>
      <w:r w:rsidRPr="00590750">
        <w:rPr>
          <w:lang w:val="es-CO"/>
        </w:rPr>
        <w:t>Si el Cliente, a su exclusiv</w:t>
      </w:r>
      <w:r w:rsidR="004707DF">
        <w:rPr>
          <w:lang w:val="es-CO"/>
        </w:rPr>
        <w:t>a</w:t>
      </w:r>
      <w:r w:rsidRPr="00590750">
        <w:rPr>
          <w:lang w:val="es-CO"/>
        </w:rPr>
        <w:t xml:space="preserve"> discreción y por cualquier motive, decide terminar este Contrato;</w:t>
      </w:r>
    </w:p>
    <w:p w14:paraId="78BBFEF2" w14:textId="77777777" w:rsidR="00285C97" w:rsidRPr="00590750" w:rsidRDefault="00285C97" w:rsidP="006029C8">
      <w:pPr>
        <w:numPr>
          <w:ilvl w:val="0"/>
          <w:numId w:val="88"/>
        </w:numPr>
        <w:suppressAutoHyphens/>
        <w:spacing w:before="120" w:after="0" w:line="240" w:lineRule="auto"/>
        <w:ind w:left="1984"/>
        <w:jc w:val="both"/>
        <w:rPr>
          <w:lang w:val="es-CO"/>
        </w:rPr>
      </w:pPr>
      <w:r w:rsidRPr="00590750">
        <w:rPr>
          <w:lang w:val="es-CO"/>
        </w:rPr>
        <w:t>Si el Consultor no confirma disponibilidad de los Expertos Clave de acuerdo con la Cláusula CGC 13.</w:t>
      </w:r>
    </w:p>
    <w:p w14:paraId="5F30876B" w14:textId="77777777" w:rsidR="00285C97" w:rsidRPr="00590750" w:rsidRDefault="00285C97" w:rsidP="006029C8">
      <w:pPr>
        <w:numPr>
          <w:ilvl w:val="0"/>
          <w:numId w:val="87"/>
        </w:numPr>
        <w:spacing w:before="120" w:after="0" w:line="240" w:lineRule="auto"/>
        <w:ind w:left="1600" w:hanging="900"/>
        <w:jc w:val="both"/>
        <w:rPr>
          <w:lang w:val="es-CO"/>
        </w:rPr>
      </w:pPr>
      <w:r w:rsidRPr="00590750">
        <w:rPr>
          <w:lang w:val="es-CO"/>
        </w:rPr>
        <w:t xml:space="preserve">Además, si el Cliente establece que el Consultor ha cometido prácticas corruptas, fraudulentas, colusorias, coercitivas </w:t>
      </w:r>
      <w:r w:rsidRPr="00590750">
        <w:rPr>
          <w:iCs/>
          <w:lang w:val="es-CO"/>
        </w:rPr>
        <w:t>u obstructivas</w:t>
      </w:r>
      <w:r w:rsidRPr="00590750">
        <w:rPr>
          <w:lang w:val="es-CO"/>
        </w:rPr>
        <w:t xml:space="preserve"> para realizar o ejecutar el Contrato, entonces el Cliente, mediante notificación escrita con 14 días de antelación al Consultor, podrá terminar la contratación del Consultor bajo ese Contrato.</w:t>
      </w:r>
    </w:p>
    <w:p w14:paraId="63C7F74D" w14:textId="77777777" w:rsidR="00285C97" w:rsidRPr="00590750" w:rsidRDefault="00285C97" w:rsidP="006029C8">
      <w:pPr>
        <w:numPr>
          <w:ilvl w:val="0"/>
          <w:numId w:val="86"/>
        </w:numPr>
        <w:spacing w:before="120" w:after="0" w:line="240" w:lineRule="auto"/>
        <w:ind w:left="1260" w:hanging="540"/>
        <w:rPr>
          <w:b/>
          <w:lang w:val="es-CO"/>
        </w:rPr>
      </w:pPr>
      <w:r w:rsidRPr="00590750">
        <w:rPr>
          <w:b/>
          <w:lang w:val="es-CO"/>
        </w:rPr>
        <w:t xml:space="preserve">Por el Consultor </w:t>
      </w:r>
    </w:p>
    <w:p w14:paraId="0967203D" w14:textId="77777777" w:rsidR="00285C97" w:rsidRPr="00590750" w:rsidRDefault="00285C97" w:rsidP="006029C8">
      <w:pPr>
        <w:numPr>
          <w:ilvl w:val="0"/>
          <w:numId w:val="87"/>
        </w:numPr>
        <w:spacing w:before="120" w:after="0" w:line="240" w:lineRule="auto"/>
        <w:ind w:left="1624" w:hanging="900"/>
        <w:jc w:val="both"/>
        <w:rPr>
          <w:lang w:val="es-CO"/>
        </w:rPr>
      </w:pPr>
      <w:r w:rsidRPr="00590750">
        <w:rPr>
          <w:rFonts w:cstheme="minorHAnsi"/>
          <w:lang w:val="es-CO"/>
        </w:rPr>
        <w:t>El Consultor podrá terminar este Contrato mediante notificación escrita al Cliente con no menos de 30 días calendario, en caso de que suceda alguno de los eventos señalados en los parágrafos (a) a (d) de esta Cláusula.</w:t>
      </w:r>
    </w:p>
    <w:p w14:paraId="544C80C7" w14:textId="77777777" w:rsidR="00285C97" w:rsidRPr="00590750" w:rsidRDefault="00285C97" w:rsidP="006029C8">
      <w:pPr>
        <w:numPr>
          <w:ilvl w:val="0"/>
          <w:numId w:val="89"/>
        </w:numPr>
        <w:tabs>
          <w:tab w:val="clear" w:pos="885"/>
        </w:tabs>
        <w:suppressAutoHyphens/>
        <w:spacing w:before="120" w:after="0" w:line="240" w:lineRule="auto"/>
        <w:ind w:left="1984"/>
        <w:jc w:val="both"/>
        <w:rPr>
          <w:lang w:val="es-CO"/>
        </w:rPr>
      </w:pPr>
      <w:r w:rsidRPr="00590750">
        <w:rPr>
          <w:lang w:val="es-CO"/>
        </w:rPr>
        <w:t>Si el Cliente no paga alguna suma adeudada al Consultor de acuerdo con este Contrato y que no sea objeto de discrepancia de acuerdo con las Cláusulas CGC 45.1 dentro de 45 días calendario siguientes a que reciba la notificación escrita del Consultor de que dicho pago está vencido.</w:t>
      </w:r>
    </w:p>
    <w:p w14:paraId="15F52A1D" w14:textId="77777777" w:rsidR="00285C97" w:rsidRPr="00590750" w:rsidRDefault="00285C97" w:rsidP="006029C8">
      <w:pPr>
        <w:numPr>
          <w:ilvl w:val="0"/>
          <w:numId w:val="89"/>
        </w:numPr>
        <w:suppressAutoHyphens/>
        <w:spacing w:before="120" w:after="0" w:line="240" w:lineRule="auto"/>
        <w:ind w:left="1984"/>
        <w:jc w:val="both"/>
        <w:rPr>
          <w:lang w:val="es-CO"/>
        </w:rPr>
      </w:pPr>
      <w:r w:rsidRPr="00590750">
        <w:rPr>
          <w:lang w:val="es-CO"/>
        </w:rPr>
        <w:t>Si como resultado del evento de Fuerza Mayor, el Consultor no puede proporcionar una porción material de los Servicios por un periodo no menor de 60 días calendario.</w:t>
      </w:r>
    </w:p>
    <w:p w14:paraId="795D4983" w14:textId="77777777" w:rsidR="00285C97" w:rsidRPr="00590750" w:rsidRDefault="00285C97" w:rsidP="006029C8">
      <w:pPr>
        <w:numPr>
          <w:ilvl w:val="0"/>
          <w:numId w:val="89"/>
        </w:numPr>
        <w:suppressAutoHyphens/>
        <w:spacing w:before="120" w:after="0" w:line="240" w:lineRule="auto"/>
        <w:ind w:left="1984"/>
        <w:jc w:val="both"/>
        <w:rPr>
          <w:lang w:val="es-CO"/>
        </w:rPr>
      </w:pPr>
      <w:r w:rsidRPr="00590750">
        <w:rPr>
          <w:lang w:val="es-CO"/>
        </w:rPr>
        <w:t>Si el Cliente no cumple con alguna decisión final como resultado del arbitramento de acuerdo con la Cláusula CGC 45.1.</w:t>
      </w:r>
    </w:p>
    <w:p w14:paraId="0ADA2286" w14:textId="77777777" w:rsidR="00285C97" w:rsidRPr="00590750" w:rsidRDefault="00285C97" w:rsidP="006029C8">
      <w:pPr>
        <w:numPr>
          <w:ilvl w:val="0"/>
          <w:numId w:val="89"/>
        </w:numPr>
        <w:suppressAutoHyphens/>
        <w:spacing w:before="120" w:after="0" w:line="240" w:lineRule="auto"/>
        <w:ind w:left="1984"/>
        <w:jc w:val="both"/>
        <w:rPr>
          <w:lang w:val="es-CO"/>
        </w:rPr>
      </w:pPr>
      <w:r w:rsidRPr="00590750">
        <w:rPr>
          <w:lang w:val="es-CO"/>
        </w:rPr>
        <w:t>Si  el Cliente comete una violación material de sus obligaciones conforme a este Contrato y no ha subsanado la misma dentro de 45 días (o un periodo más largo que el Consultor haya aprobado por escrito) luego de que el Cliente reciba notificación del Consultor donde indique dicha violación.</w:t>
      </w:r>
    </w:p>
    <w:p w14:paraId="6D6B32F0" w14:textId="77777777" w:rsidR="00285C97" w:rsidRPr="00590750" w:rsidRDefault="00285C97" w:rsidP="006029C8">
      <w:pPr>
        <w:numPr>
          <w:ilvl w:val="0"/>
          <w:numId w:val="86"/>
        </w:numPr>
        <w:spacing w:before="120" w:after="0" w:line="240" w:lineRule="auto"/>
        <w:ind w:left="1260" w:hanging="540"/>
        <w:rPr>
          <w:b/>
          <w:lang w:val="es-CO"/>
        </w:rPr>
      </w:pPr>
      <w:r w:rsidRPr="00590750">
        <w:rPr>
          <w:b/>
          <w:lang w:val="es-CO"/>
        </w:rPr>
        <w:t>Cesación de Derechos y Obligaciones</w:t>
      </w:r>
    </w:p>
    <w:p w14:paraId="448E0D3C" w14:textId="77777777" w:rsidR="00285C97" w:rsidRPr="00590750" w:rsidRDefault="00285C97" w:rsidP="006029C8">
      <w:pPr>
        <w:numPr>
          <w:ilvl w:val="0"/>
          <w:numId w:val="87"/>
        </w:numPr>
        <w:spacing w:before="120" w:after="0" w:line="240" w:lineRule="auto"/>
        <w:ind w:left="1600" w:hanging="900"/>
        <w:jc w:val="both"/>
        <w:rPr>
          <w:lang w:val="es-CO"/>
        </w:rPr>
      </w:pPr>
      <w:r w:rsidRPr="00590750">
        <w:rPr>
          <w:lang w:val="es-CO"/>
        </w:rPr>
        <w:t>Una vez termine este Contrato de acuerdo con las Cláusulas CGC 12 o CGC 19 del mismo, o cuando venza este Contrato de acuerdo con la Cláusula CGC 14, cesarán todos los derechos y obligaciones de las Partes, (excepto) (i) los derechos y obligaciones que puedan haberse causado en la fecha de terminación o expiración, (ii) la obligación de confidencialidad que se indica en la Cláusula CGC 22, (iii) la obligación del Consultor de permitir inspección, copa y auditoria de sus cuentas y registros según se indica en la Cláusula CGC 25, y (iv) cualquier derecho que una Parte pueda tener según la Ley Aplicable.</w:t>
      </w:r>
    </w:p>
    <w:p w14:paraId="189E8DF1" w14:textId="77777777" w:rsidR="00285C97" w:rsidRPr="00590750" w:rsidRDefault="00285C97" w:rsidP="006029C8">
      <w:pPr>
        <w:numPr>
          <w:ilvl w:val="0"/>
          <w:numId w:val="86"/>
        </w:numPr>
        <w:spacing w:before="120" w:after="0" w:line="240" w:lineRule="auto"/>
        <w:ind w:left="1260" w:hanging="540"/>
        <w:rPr>
          <w:b/>
          <w:lang w:val="es-CO"/>
        </w:rPr>
      </w:pPr>
      <w:r w:rsidRPr="00590750">
        <w:rPr>
          <w:b/>
          <w:lang w:val="es-CO"/>
        </w:rPr>
        <w:t>Cesación de Servicios</w:t>
      </w:r>
    </w:p>
    <w:p w14:paraId="15B8138C" w14:textId="77777777" w:rsidR="00285C97" w:rsidRPr="00590750" w:rsidRDefault="00285C97" w:rsidP="006029C8">
      <w:pPr>
        <w:numPr>
          <w:ilvl w:val="0"/>
          <w:numId w:val="87"/>
        </w:numPr>
        <w:spacing w:before="120" w:after="0" w:line="240" w:lineRule="auto"/>
        <w:ind w:left="1600" w:hanging="900"/>
        <w:jc w:val="both"/>
        <w:rPr>
          <w:lang w:val="es-CO"/>
        </w:rPr>
      </w:pPr>
      <w:r w:rsidRPr="00590750">
        <w:rPr>
          <w:lang w:val="es-CO"/>
        </w:rPr>
        <w:t xml:space="preserve">Mediante terminación de este Contrato por notificación de cualquiera de las Partes a la otra, conforme a las Cláusulas CGC 19a o CGC 19b, el Consultor, inmediatamente despache o reciba dicha notificación, deberá tomar todas las medidas necesarias para cerrar los Servicios en forma pronta y ordenada y hará todo lo que esté a su alcance por </w:t>
      </w:r>
      <w:r w:rsidRPr="00590750">
        <w:rPr>
          <w:lang w:val="es-CO"/>
        </w:rPr>
        <w:lastRenderedPageBreak/>
        <w:t>mantener a un mínimo los ga</w:t>
      </w:r>
      <w:r w:rsidR="00F054EE">
        <w:rPr>
          <w:lang w:val="es-CO"/>
        </w:rPr>
        <w:t>s</w:t>
      </w:r>
      <w:r w:rsidRPr="00590750">
        <w:rPr>
          <w:lang w:val="es-CO"/>
        </w:rPr>
        <w:t>tos para este propósito. Con respecto a documentos elaborados por el Consultor y equipo y materiales entregados por el Cliente, el Consultor, procederá según se estipula, respectivamente, por las Cláusulas CGC 27 o CGC 28.</w:t>
      </w:r>
    </w:p>
    <w:p w14:paraId="51D28FCA" w14:textId="77777777" w:rsidR="00285C97" w:rsidRPr="00590750" w:rsidRDefault="00285C97" w:rsidP="006029C8">
      <w:pPr>
        <w:numPr>
          <w:ilvl w:val="0"/>
          <w:numId w:val="86"/>
        </w:numPr>
        <w:spacing w:before="120" w:after="0" w:line="240" w:lineRule="auto"/>
        <w:ind w:left="1260" w:hanging="540"/>
        <w:rPr>
          <w:b/>
          <w:lang w:val="es-CO"/>
        </w:rPr>
      </w:pPr>
      <w:r w:rsidRPr="00590750">
        <w:rPr>
          <w:b/>
          <w:lang w:val="es-CO"/>
        </w:rPr>
        <w:t>Pago a la Terminación</w:t>
      </w:r>
    </w:p>
    <w:p w14:paraId="15E31F7D" w14:textId="77777777" w:rsidR="00285C97" w:rsidRPr="00590750" w:rsidRDefault="00285C97" w:rsidP="006029C8">
      <w:pPr>
        <w:numPr>
          <w:ilvl w:val="0"/>
          <w:numId w:val="87"/>
        </w:numPr>
        <w:spacing w:before="120" w:after="0" w:line="240" w:lineRule="auto"/>
        <w:ind w:left="1624" w:hanging="900"/>
        <w:jc w:val="both"/>
        <w:rPr>
          <w:lang w:val="es-CO"/>
        </w:rPr>
      </w:pPr>
      <w:r w:rsidRPr="00590750">
        <w:rPr>
          <w:lang w:val="es-CO"/>
        </w:rPr>
        <w:t>Cuando termine este Contrato, el Cliente deberá hacer los siguientes pagos al Consultor:</w:t>
      </w:r>
    </w:p>
    <w:p w14:paraId="453BAF7D" w14:textId="77777777" w:rsidR="00285C97" w:rsidRPr="00590750" w:rsidRDefault="00285C97" w:rsidP="006029C8">
      <w:pPr>
        <w:numPr>
          <w:ilvl w:val="0"/>
          <w:numId w:val="90"/>
        </w:numPr>
        <w:tabs>
          <w:tab w:val="clear" w:pos="885"/>
        </w:tabs>
        <w:suppressAutoHyphens/>
        <w:spacing w:before="120" w:after="0" w:line="240" w:lineRule="auto"/>
        <w:ind w:left="2164"/>
        <w:jc w:val="both"/>
        <w:rPr>
          <w:rFonts w:cstheme="minorHAnsi"/>
          <w:lang w:val="es-CO"/>
        </w:rPr>
      </w:pPr>
      <w:r w:rsidRPr="00590750">
        <w:rPr>
          <w:rFonts w:cstheme="minorHAnsi"/>
          <w:lang w:val="es-CO"/>
        </w:rPr>
        <w:t>pago por concepto de servicios prestados a satisfacción antes de la fecha efectiva de la terminación; y</w:t>
      </w:r>
    </w:p>
    <w:p w14:paraId="1DC82747" w14:textId="77777777" w:rsidR="00285C97" w:rsidRPr="00590750" w:rsidRDefault="00285C97" w:rsidP="006029C8">
      <w:pPr>
        <w:numPr>
          <w:ilvl w:val="0"/>
          <w:numId w:val="90"/>
        </w:numPr>
        <w:suppressAutoHyphens/>
        <w:spacing w:before="120" w:after="0" w:line="240" w:lineRule="auto"/>
        <w:ind w:left="2164"/>
        <w:jc w:val="both"/>
        <w:rPr>
          <w:lang w:val="es-CO"/>
        </w:rPr>
      </w:pPr>
      <w:r w:rsidRPr="00590750">
        <w:rPr>
          <w:rFonts w:cstheme="minorHAnsi"/>
          <w:lang w:val="es-CO"/>
        </w:rPr>
        <w:t>en el caso de terminación de acuerdo con los parágrafos (d) y (e) de la Cláusula CGC 19.1.1, el reembolso de cualquier costo razonable incidental a la terminación pronta y ordenada de este Contrato, incluido el costo de viaje de regreso de los Expertos.</w:t>
      </w:r>
    </w:p>
    <w:p w14:paraId="2297929B" w14:textId="77777777" w:rsidR="00285C97" w:rsidRPr="00B40CAA" w:rsidRDefault="00285C97" w:rsidP="006029C8">
      <w:pPr>
        <w:numPr>
          <w:ilvl w:val="0"/>
          <w:numId w:val="63"/>
        </w:numPr>
        <w:spacing w:before="120" w:after="0" w:line="240" w:lineRule="auto"/>
        <w:ind w:left="360"/>
        <w:rPr>
          <w:b/>
          <w:lang w:val="es-CO"/>
        </w:rPr>
      </w:pPr>
      <w:r w:rsidRPr="00B40CAA">
        <w:rPr>
          <w:b/>
          <w:lang w:val="es-CO"/>
        </w:rPr>
        <w:t>Obligaciones del Consultor</w:t>
      </w:r>
    </w:p>
    <w:p w14:paraId="2BE0068C" w14:textId="77777777" w:rsidR="00285C97" w:rsidRPr="00590750" w:rsidRDefault="00285C97" w:rsidP="006029C8">
      <w:pPr>
        <w:numPr>
          <w:ilvl w:val="0"/>
          <w:numId w:val="62"/>
        </w:numPr>
        <w:spacing w:before="120" w:after="0" w:line="240" w:lineRule="auto"/>
        <w:ind w:hanging="720"/>
        <w:outlineLvl w:val="1"/>
        <w:rPr>
          <w:lang w:val="es-CO"/>
        </w:rPr>
      </w:pPr>
      <w:bookmarkStart w:id="162" w:name="_Toc488652421"/>
      <w:r w:rsidRPr="00590750">
        <w:rPr>
          <w:b/>
          <w:lang w:val="es-CO"/>
        </w:rPr>
        <w:t>General</w:t>
      </w:r>
      <w:bookmarkEnd w:id="162"/>
    </w:p>
    <w:p w14:paraId="4C67F237" w14:textId="77777777" w:rsidR="00285C97" w:rsidRPr="00590750" w:rsidRDefault="00285C97" w:rsidP="006029C8">
      <w:pPr>
        <w:numPr>
          <w:ilvl w:val="0"/>
          <w:numId w:val="91"/>
        </w:numPr>
        <w:spacing w:before="120" w:after="0" w:line="240" w:lineRule="auto"/>
        <w:ind w:left="1260" w:hanging="540"/>
        <w:rPr>
          <w:b/>
          <w:lang w:val="es-CO"/>
        </w:rPr>
      </w:pPr>
      <w:r w:rsidRPr="00590750">
        <w:rPr>
          <w:b/>
          <w:lang w:val="es-CO"/>
        </w:rPr>
        <w:t>Estándar de Cumplimiento</w:t>
      </w:r>
    </w:p>
    <w:p w14:paraId="4AC3FB27" w14:textId="77777777" w:rsidR="00285C97" w:rsidRPr="00590750" w:rsidRDefault="00285C97" w:rsidP="006029C8">
      <w:pPr>
        <w:numPr>
          <w:ilvl w:val="0"/>
          <w:numId w:val="92"/>
        </w:numPr>
        <w:spacing w:before="120" w:after="0" w:line="240" w:lineRule="auto"/>
        <w:ind w:left="720" w:hanging="720"/>
        <w:jc w:val="both"/>
        <w:rPr>
          <w:rFonts w:cstheme="minorHAnsi"/>
          <w:lang w:val="es-CO"/>
        </w:rPr>
      </w:pPr>
      <w:r w:rsidRPr="00590750">
        <w:rPr>
          <w:rFonts w:cstheme="minorHAnsi"/>
          <w:lang w:val="es-CO"/>
        </w:rPr>
        <w:t>El Consultor prestará los Servicios y los desempeñará con toda la debida diligencia, eficiencia y economía, de acuerdo con normas y prácticas profesionales generalmente aceptables, y observará prácticas de gestión sólidas y empleará una tecnología apropiada y equipo, maquinaria, materiales y métodos seguros y efectivos. Con respecto a cualquier asunto relacio</w:t>
      </w:r>
      <w:r w:rsidR="003A3B33">
        <w:rPr>
          <w:rFonts w:cstheme="minorHAnsi"/>
          <w:lang w:val="es-CO"/>
        </w:rPr>
        <w:t xml:space="preserve">nado con este Contrato </w:t>
      </w:r>
      <w:r w:rsidRPr="00590750">
        <w:rPr>
          <w:rFonts w:cstheme="minorHAnsi"/>
          <w:lang w:val="es-CO"/>
        </w:rPr>
        <w:t>o los servicios, el Consultor actuará siempre como un asesor leal al Cliente y apoyará y protegerá en todo momento los intereses legítimos del Cliente en tratos con terceros.</w:t>
      </w:r>
    </w:p>
    <w:p w14:paraId="5B86D278" w14:textId="77777777" w:rsidR="00285C97" w:rsidRPr="00590750" w:rsidRDefault="00285C97" w:rsidP="006029C8">
      <w:pPr>
        <w:numPr>
          <w:ilvl w:val="0"/>
          <w:numId w:val="92"/>
        </w:numPr>
        <w:spacing w:before="120" w:after="0" w:line="240" w:lineRule="auto"/>
        <w:ind w:left="720" w:hanging="720"/>
        <w:jc w:val="both"/>
        <w:rPr>
          <w:rFonts w:cstheme="minorHAnsi"/>
          <w:lang w:val="es-CO"/>
        </w:rPr>
      </w:pPr>
      <w:r w:rsidRPr="00590750">
        <w:rPr>
          <w:rFonts w:cstheme="minorHAnsi"/>
          <w:lang w:val="es-CO"/>
        </w:rPr>
        <w:t>El Consultor empleará y suministrará los Expertos y Subcontratistas con experiencia que se requieran para la prestación de los Servicios.</w:t>
      </w:r>
    </w:p>
    <w:p w14:paraId="5E45347C" w14:textId="6079E561" w:rsidR="00285C97" w:rsidRPr="00590750" w:rsidRDefault="00285C97" w:rsidP="006029C8">
      <w:pPr>
        <w:numPr>
          <w:ilvl w:val="0"/>
          <w:numId w:val="92"/>
        </w:numPr>
        <w:spacing w:before="120" w:after="0" w:line="240" w:lineRule="auto"/>
        <w:ind w:left="720" w:hanging="720"/>
        <w:jc w:val="both"/>
        <w:rPr>
          <w:lang w:val="es-CO"/>
        </w:rPr>
      </w:pPr>
      <w:r w:rsidRPr="00590750">
        <w:rPr>
          <w:rFonts w:cstheme="minorHAnsi"/>
          <w:lang w:val="es-CO"/>
        </w:rPr>
        <w:t xml:space="preserve">El Consultor podrá subcontratar parte de los Servicios hasta un grado y con los Expertos Clave y subcontratistas que el Cliente apruebe previamente. No </w:t>
      </w:r>
      <w:r w:rsidR="00117D8F" w:rsidRPr="00590750">
        <w:rPr>
          <w:rFonts w:cstheme="minorHAnsi"/>
          <w:lang w:val="es-CO"/>
        </w:rPr>
        <w:t>obstante,</w:t>
      </w:r>
      <w:r w:rsidRPr="00590750">
        <w:rPr>
          <w:rFonts w:cstheme="minorHAnsi"/>
          <w:lang w:val="es-CO"/>
        </w:rPr>
        <w:t xml:space="preserve"> dicha aprobación, el Consultor conservará la plena responsabilidad de los Servicios.</w:t>
      </w:r>
    </w:p>
    <w:p w14:paraId="1FFB72A8" w14:textId="77777777" w:rsidR="00285C97" w:rsidRPr="00590750" w:rsidRDefault="00285C97" w:rsidP="006029C8">
      <w:pPr>
        <w:numPr>
          <w:ilvl w:val="0"/>
          <w:numId w:val="91"/>
        </w:numPr>
        <w:spacing w:before="120" w:after="0" w:line="240" w:lineRule="auto"/>
        <w:ind w:left="1260" w:hanging="540"/>
        <w:rPr>
          <w:b/>
          <w:lang w:val="es-CO"/>
        </w:rPr>
      </w:pPr>
      <w:r w:rsidRPr="00590750">
        <w:rPr>
          <w:b/>
          <w:lang w:val="es-CO"/>
        </w:rPr>
        <w:t>Ley Aplicable a los Servicios</w:t>
      </w:r>
    </w:p>
    <w:p w14:paraId="0C6A694E" w14:textId="77777777" w:rsidR="00285C97" w:rsidRPr="00590750" w:rsidRDefault="00285C97" w:rsidP="006029C8">
      <w:pPr>
        <w:numPr>
          <w:ilvl w:val="0"/>
          <w:numId w:val="92"/>
        </w:numPr>
        <w:spacing w:before="120" w:after="0" w:line="240" w:lineRule="auto"/>
        <w:ind w:left="720" w:hanging="720"/>
        <w:jc w:val="both"/>
        <w:rPr>
          <w:lang w:val="es-CO"/>
        </w:rPr>
      </w:pPr>
      <w:r w:rsidRPr="00590750">
        <w:rPr>
          <w:lang w:val="es-CO"/>
        </w:rPr>
        <w:t xml:space="preserve">El Consultor prestará los Servicios de acuerdo con el Contrato y la Ley Aplicable y tomará todas las medidas prácticas para garantizar que cualquiera de sus Expertos y subconsultores cumplan con la Ley Aplicable.  </w:t>
      </w:r>
    </w:p>
    <w:p w14:paraId="695699BE" w14:textId="77777777" w:rsidR="00285C97" w:rsidRPr="00590750" w:rsidRDefault="00285C97" w:rsidP="006029C8">
      <w:pPr>
        <w:numPr>
          <w:ilvl w:val="0"/>
          <w:numId w:val="92"/>
        </w:numPr>
        <w:spacing w:before="120" w:after="0" w:line="240" w:lineRule="auto"/>
        <w:ind w:left="720" w:hanging="720"/>
        <w:jc w:val="both"/>
        <w:rPr>
          <w:lang w:val="es-CO"/>
        </w:rPr>
      </w:pPr>
      <w:r w:rsidRPr="00590750">
        <w:rPr>
          <w:lang w:val="es-CO"/>
        </w:rPr>
        <w:t xml:space="preserve">Durante la ejecución del Contrato, el Consultor deberá cumplir con las leyes sobre prohibición de importación de bienes y servicios en el país del Cliente cuando </w:t>
      </w:r>
    </w:p>
    <w:p w14:paraId="3A550802" w14:textId="77777777" w:rsidR="00285C97" w:rsidRPr="00590750" w:rsidRDefault="00285C97" w:rsidP="006029C8">
      <w:pPr>
        <w:numPr>
          <w:ilvl w:val="0"/>
          <w:numId w:val="124"/>
        </w:numPr>
        <w:tabs>
          <w:tab w:val="clear" w:pos="885"/>
        </w:tabs>
        <w:suppressAutoHyphens/>
        <w:spacing w:before="120" w:after="0" w:line="240" w:lineRule="auto"/>
        <w:ind w:left="1084"/>
        <w:jc w:val="both"/>
        <w:rPr>
          <w:rFonts w:cstheme="minorHAnsi"/>
          <w:lang w:val="es-CO"/>
        </w:rPr>
      </w:pPr>
      <w:r w:rsidRPr="00590750">
        <w:rPr>
          <w:rFonts w:cstheme="minorHAnsi"/>
          <w:lang w:val="es-CO"/>
        </w:rPr>
        <w:t xml:space="preserve">como materia de ley o normas oficiales, el país del prestatario prohíba relaciones comerciales con ese país; o </w:t>
      </w:r>
    </w:p>
    <w:p w14:paraId="6B210379" w14:textId="77777777" w:rsidR="00285C97" w:rsidRPr="00590750" w:rsidRDefault="00285C97" w:rsidP="006029C8">
      <w:pPr>
        <w:numPr>
          <w:ilvl w:val="0"/>
          <w:numId w:val="124"/>
        </w:numPr>
        <w:tabs>
          <w:tab w:val="clear" w:pos="885"/>
        </w:tabs>
        <w:suppressAutoHyphens/>
        <w:spacing w:before="120" w:after="0" w:line="240" w:lineRule="auto"/>
        <w:ind w:left="1084"/>
        <w:jc w:val="both"/>
        <w:rPr>
          <w:rFonts w:cstheme="minorHAnsi"/>
          <w:lang w:val="es-CO"/>
        </w:rPr>
      </w:pPr>
      <w:r w:rsidRPr="00590750">
        <w:rPr>
          <w:rFonts w:cstheme="minorHAnsi"/>
          <w:lang w:val="es-CO"/>
        </w:rPr>
        <w:t>por un acto de cumplimiento con una decisión del Consejo de Seguridad de las Naciones Unidas tomada según el Capítulo VII de la Carta de las Naciones Unidas, el País del Prestatario prohíba la importación de bienes de ese país o pagos a cualquier país, persona o entidad en ese país.</w:t>
      </w:r>
    </w:p>
    <w:p w14:paraId="6C8F357C" w14:textId="77777777" w:rsidR="00285C97" w:rsidRPr="00590750" w:rsidRDefault="00285C97" w:rsidP="006029C8">
      <w:pPr>
        <w:numPr>
          <w:ilvl w:val="0"/>
          <w:numId w:val="92"/>
        </w:numPr>
        <w:spacing w:before="120" w:after="0" w:line="240" w:lineRule="auto"/>
        <w:ind w:left="720" w:hanging="720"/>
        <w:jc w:val="both"/>
        <w:rPr>
          <w:lang w:val="es-CO"/>
        </w:rPr>
      </w:pPr>
      <w:r w:rsidRPr="00590750">
        <w:rPr>
          <w:lang w:val="es-CO"/>
        </w:rPr>
        <w:lastRenderedPageBreak/>
        <w:t>El Cliente notificará por escrito al Consultor las costumbres habituales relevantes, y el Consultor, luego de dicha notificación, deberá respetar dichas costumbres.</w:t>
      </w:r>
    </w:p>
    <w:p w14:paraId="4D03D20D" w14:textId="77777777" w:rsidR="00285C97" w:rsidRPr="00590750" w:rsidRDefault="00285C97" w:rsidP="006029C8">
      <w:pPr>
        <w:numPr>
          <w:ilvl w:val="0"/>
          <w:numId w:val="62"/>
        </w:numPr>
        <w:spacing w:before="120" w:after="0" w:line="240" w:lineRule="auto"/>
        <w:ind w:hanging="720"/>
        <w:outlineLvl w:val="1"/>
        <w:rPr>
          <w:b/>
          <w:lang w:val="es-CO"/>
        </w:rPr>
      </w:pPr>
      <w:bookmarkStart w:id="163" w:name="_Toc488652422"/>
      <w:bookmarkStart w:id="164" w:name="_Toc323593532"/>
      <w:bookmarkStart w:id="165" w:name="_Toc300749276"/>
      <w:bookmarkStart w:id="166" w:name="_Toc299534150"/>
      <w:r w:rsidRPr="00590750">
        <w:rPr>
          <w:b/>
          <w:lang w:val="es-CO"/>
        </w:rPr>
        <w:t>Conflicto de Interés</w:t>
      </w:r>
      <w:bookmarkEnd w:id="163"/>
    </w:p>
    <w:bookmarkEnd w:id="164"/>
    <w:bookmarkEnd w:id="165"/>
    <w:bookmarkEnd w:id="166"/>
    <w:p w14:paraId="269E2E3E" w14:textId="77777777" w:rsidR="00285C97" w:rsidRPr="00590750" w:rsidRDefault="00285C97" w:rsidP="006029C8">
      <w:pPr>
        <w:numPr>
          <w:ilvl w:val="0"/>
          <w:numId w:val="93"/>
        </w:numPr>
        <w:spacing w:before="120" w:after="0" w:line="240" w:lineRule="auto"/>
        <w:ind w:left="724" w:hanging="724"/>
        <w:jc w:val="both"/>
        <w:rPr>
          <w:lang w:val="es-CO"/>
        </w:rPr>
      </w:pPr>
      <w:r w:rsidRPr="00590750">
        <w:rPr>
          <w:lang w:val="es-CO"/>
        </w:rPr>
        <w:t>El Consultor deberá mantener los intereses del Cliente como de suprema importancia, sin ninguna consideración por trabajos futuros, y evitará estrictamente conflicto con otros trabajos o con sus intereses corporativos.</w:t>
      </w:r>
    </w:p>
    <w:p w14:paraId="1D60BB1F" w14:textId="77777777" w:rsidR="00285C97" w:rsidRPr="00590750" w:rsidRDefault="00285C97" w:rsidP="006029C8">
      <w:pPr>
        <w:numPr>
          <w:ilvl w:val="0"/>
          <w:numId w:val="95"/>
        </w:numPr>
        <w:spacing w:before="120" w:after="0" w:line="240" w:lineRule="auto"/>
        <w:ind w:left="1260" w:hanging="540"/>
        <w:rPr>
          <w:b/>
          <w:lang w:val="es-CO"/>
        </w:rPr>
      </w:pPr>
      <w:r w:rsidRPr="00590750">
        <w:rPr>
          <w:b/>
          <w:lang w:val="es-CO"/>
        </w:rPr>
        <w:t>El Consultor no sacará provecho de Comisiones, Descuentos, etc.</w:t>
      </w:r>
    </w:p>
    <w:p w14:paraId="22F74963" w14:textId="77777777" w:rsidR="00285C97" w:rsidRPr="00590750" w:rsidRDefault="00285C97" w:rsidP="006029C8">
      <w:pPr>
        <w:numPr>
          <w:ilvl w:val="0"/>
          <w:numId w:val="94"/>
        </w:numPr>
        <w:spacing w:before="120" w:after="0" w:line="240" w:lineRule="auto"/>
        <w:ind w:left="1624" w:hanging="900"/>
        <w:jc w:val="both"/>
        <w:rPr>
          <w:lang w:val="es-CO"/>
        </w:rPr>
      </w:pPr>
      <w:r w:rsidRPr="00590750">
        <w:rPr>
          <w:lang w:val="es-CO"/>
        </w:rPr>
        <w:t>El pago del Consultor de acuerdo con CGC F (Cláusulas CGC 38 a 42) constituirá el único pago del Consultor en relación con este Contrato, y sujeto a la Cláusula de CGC 21.1.3, el Consultor no aceptará para su provecho, ninguna comisión, descuento o pago similar en relación con las actividades según este Contrato, ni en el cumplimiento de sus obligaciones bajo el mismo, y el Consultor hará todo lo que esté a su alcance por garantizar que los Subconsultores, así como los Expertos y los agentes de cualquiera de ellos, igualmente no reciban ningún dicho pago adicional.</w:t>
      </w:r>
    </w:p>
    <w:p w14:paraId="03C72C7E" w14:textId="77777777" w:rsidR="00285C97" w:rsidRPr="00590750" w:rsidRDefault="00285C97" w:rsidP="006029C8">
      <w:pPr>
        <w:numPr>
          <w:ilvl w:val="0"/>
          <w:numId w:val="94"/>
        </w:numPr>
        <w:spacing w:before="120" w:after="0" w:line="240" w:lineRule="auto"/>
        <w:ind w:left="1624" w:hanging="900"/>
        <w:jc w:val="both"/>
        <w:rPr>
          <w:lang w:val="es-CO"/>
        </w:rPr>
      </w:pPr>
      <w:r w:rsidRPr="00590750">
        <w:rPr>
          <w:lang w:val="es-CO"/>
        </w:rPr>
        <w:t xml:space="preserve">Además, si el Consultor, como parte de los Servicios, es responsable de asesorar al Cliente sobre la adquisición de bienes, trabajos o servicios, el Consultor deberá cumplir con las </w:t>
      </w:r>
      <w:r w:rsidR="005E53C9">
        <w:rPr>
          <w:lang w:val="es-CO"/>
        </w:rPr>
        <w:t xml:space="preserve">Políticas </w:t>
      </w:r>
      <w:r w:rsidRPr="00590750">
        <w:rPr>
          <w:lang w:val="es-CO"/>
        </w:rPr>
        <w:t>Aplicables del Banco y en todo momento ejercerá dicha responsabilidad en los mejores intereses del Cliente.  Cualquier descuento o comisión que el Consultor obtenga en ejercicio de dicha responsabilidad será por cuenta del Cliente.</w:t>
      </w:r>
    </w:p>
    <w:p w14:paraId="0B0282DE" w14:textId="77777777" w:rsidR="00285C97" w:rsidRPr="00590750" w:rsidRDefault="00285C97" w:rsidP="006029C8">
      <w:pPr>
        <w:numPr>
          <w:ilvl w:val="0"/>
          <w:numId w:val="95"/>
        </w:numPr>
        <w:spacing w:before="120" w:after="0" w:line="240" w:lineRule="auto"/>
        <w:ind w:left="1260" w:hanging="540"/>
        <w:rPr>
          <w:rFonts w:cstheme="minorHAnsi"/>
          <w:b/>
          <w:lang w:val="es-CO"/>
        </w:rPr>
      </w:pPr>
      <w:r w:rsidRPr="00590750">
        <w:rPr>
          <w:rFonts w:cstheme="minorHAnsi"/>
          <w:b/>
          <w:lang w:val="es-CO"/>
        </w:rPr>
        <w:t xml:space="preserve">El Consultor y sus </w:t>
      </w:r>
      <w:r>
        <w:rPr>
          <w:rFonts w:cstheme="minorHAnsi"/>
          <w:b/>
          <w:lang w:val="es-CO"/>
        </w:rPr>
        <w:t>a</w:t>
      </w:r>
      <w:r w:rsidRPr="00590750">
        <w:rPr>
          <w:rFonts w:cstheme="minorHAnsi"/>
          <w:b/>
          <w:lang w:val="es-CO"/>
        </w:rPr>
        <w:t>filiadas no se podrán ocupar en ciertas actividades</w:t>
      </w:r>
    </w:p>
    <w:p w14:paraId="7A632EC0" w14:textId="77777777" w:rsidR="00285C97" w:rsidRPr="00590750" w:rsidRDefault="00285C97" w:rsidP="006029C8">
      <w:pPr>
        <w:numPr>
          <w:ilvl w:val="0"/>
          <w:numId w:val="94"/>
        </w:numPr>
        <w:spacing w:before="120" w:after="0" w:line="240" w:lineRule="auto"/>
        <w:ind w:left="1624" w:hanging="900"/>
        <w:jc w:val="both"/>
        <w:rPr>
          <w:lang w:val="es-CO"/>
        </w:rPr>
      </w:pPr>
      <w:r w:rsidRPr="00590750">
        <w:rPr>
          <w:lang w:val="es-CO"/>
        </w:rPr>
        <w:t xml:space="preserve">El Consultor acuerda que, durante la vigencia de este Contrato y luego de su terminación, él y cualquier entidad afiliada al mismo, así como cualquier Subconsultor y cualquier afiliada a éste, será descalificado de proveer bienes, trabajo o servicios que no sean de consultoría, que resulten de o que tengan relación directa con los Servicios del Consultor para la preparación o ejecución del proyecto, salvo las </w:t>
      </w:r>
      <w:r w:rsidRPr="00590750">
        <w:rPr>
          <w:b/>
          <w:bCs/>
          <w:lang w:val="es-CO"/>
        </w:rPr>
        <w:t>CEC</w:t>
      </w:r>
      <w:r w:rsidRPr="00590750">
        <w:rPr>
          <w:lang w:val="es-CO"/>
        </w:rPr>
        <w:t xml:space="preserve"> indiquen otra cosa.</w:t>
      </w:r>
    </w:p>
    <w:p w14:paraId="4A056D1E" w14:textId="77777777" w:rsidR="00285C97" w:rsidRPr="00590750" w:rsidRDefault="00285C97" w:rsidP="006029C8">
      <w:pPr>
        <w:numPr>
          <w:ilvl w:val="0"/>
          <w:numId w:val="91"/>
        </w:numPr>
        <w:spacing w:before="120" w:after="0" w:line="240" w:lineRule="auto"/>
        <w:ind w:left="1260" w:hanging="540"/>
        <w:rPr>
          <w:rFonts w:cstheme="minorHAnsi"/>
          <w:b/>
          <w:lang w:val="es-CO"/>
        </w:rPr>
      </w:pPr>
      <w:r w:rsidRPr="00590750">
        <w:rPr>
          <w:rFonts w:cstheme="minorHAnsi"/>
          <w:b/>
          <w:lang w:val="es-CO"/>
        </w:rPr>
        <w:t xml:space="preserve">Prohibición de </w:t>
      </w:r>
      <w:r w:rsidRPr="005E324C">
        <w:rPr>
          <w:b/>
          <w:lang w:val="es-CO"/>
        </w:rPr>
        <w:t>Actividades</w:t>
      </w:r>
      <w:r w:rsidRPr="00590750">
        <w:rPr>
          <w:rFonts w:cstheme="minorHAnsi"/>
          <w:b/>
          <w:lang w:val="es-CO"/>
        </w:rPr>
        <w:t xml:space="preserve"> Conflictivas</w:t>
      </w:r>
    </w:p>
    <w:p w14:paraId="4D37EAFE" w14:textId="77777777" w:rsidR="00285C97" w:rsidRPr="00590750" w:rsidRDefault="00285C97" w:rsidP="006029C8">
      <w:pPr>
        <w:numPr>
          <w:ilvl w:val="0"/>
          <w:numId w:val="94"/>
        </w:numPr>
        <w:spacing w:before="120" w:after="0" w:line="240" w:lineRule="auto"/>
        <w:ind w:left="1624" w:hanging="900"/>
        <w:jc w:val="both"/>
        <w:rPr>
          <w:lang w:val="es-CO"/>
        </w:rPr>
      </w:pPr>
      <w:r w:rsidRPr="00590750">
        <w:rPr>
          <w:lang w:val="es-CO"/>
        </w:rPr>
        <w:t>El Consultor no se podrá ocupar, y hará que sus Expertos y sus Subconsultores no se ocupen, bien sea directa o indirectamente, en ninguna actividad comercial o profesional que pueda entrar en conflicto con las actividades que le sean asignadas según este Contrato.</w:t>
      </w:r>
    </w:p>
    <w:p w14:paraId="753EFCF8" w14:textId="77777777" w:rsidR="00285C97" w:rsidRPr="00590750" w:rsidRDefault="00285C97" w:rsidP="006029C8">
      <w:pPr>
        <w:numPr>
          <w:ilvl w:val="0"/>
          <w:numId w:val="91"/>
        </w:numPr>
        <w:spacing w:before="120" w:after="0" w:line="240" w:lineRule="auto"/>
        <w:ind w:left="1260" w:hanging="540"/>
        <w:rPr>
          <w:rFonts w:cstheme="minorHAnsi"/>
          <w:b/>
          <w:lang w:val="es-CO"/>
        </w:rPr>
      </w:pPr>
      <w:r w:rsidRPr="00590750">
        <w:rPr>
          <w:rFonts w:cstheme="minorHAnsi"/>
          <w:b/>
          <w:lang w:val="es-CO"/>
        </w:rPr>
        <w:t xml:space="preserve">Estricto </w:t>
      </w:r>
      <w:r w:rsidRPr="005E324C">
        <w:rPr>
          <w:b/>
          <w:lang w:val="es-CO"/>
        </w:rPr>
        <w:t>deber</w:t>
      </w:r>
      <w:r w:rsidRPr="00590750">
        <w:rPr>
          <w:rFonts w:cstheme="minorHAnsi"/>
          <w:b/>
          <w:lang w:val="es-CO"/>
        </w:rPr>
        <w:t xml:space="preserve"> de Divulgar actividades Conflictivas</w:t>
      </w:r>
    </w:p>
    <w:p w14:paraId="0C7BA91D" w14:textId="77777777" w:rsidR="00285C97" w:rsidRPr="00590750" w:rsidRDefault="00285C97" w:rsidP="006029C8">
      <w:pPr>
        <w:numPr>
          <w:ilvl w:val="0"/>
          <w:numId w:val="94"/>
        </w:numPr>
        <w:spacing w:before="120" w:after="0" w:line="240" w:lineRule="auto"/>
        <w:ind w:left="1624" w:hanging="900"/>
        <w:jc w:val="both"/>
        <w:rPr>
          <w:lang w:val="es-CO"/>
        </w:rPr>
      </w:pPr>
      <w:r w:rsidRPr="00590750">
        <w:rPr>
          <w:lang w:val="es-CO"/>
        </w:rPr>
        <w:t>El Consultor tiene una obligación y garantizará que sus Expertos y Subconsultores tengan la obligación de revelar cualquier situación de conflicto real o potencial que tenga impacto en su capacidad de servir en los mejores intereses de su Cliente, o que razonablemente pueda percibirse como que tenga este efecto.  El no revelar dichas situaciones podrá llevar a la descalificación del Consultor o a la terminación de su Contrato.</w:t>
      </w:r>
    </w:p>
    <w:p w14:paraId="7F136A1D" w14:textId="77777777" w:rsidR="00285C97" w:rsidRPr="00590750" w:rsidRDefault="00285C97" w:rsidP="006029C8">
      <w:pPr>
        <w:numPr>
          <w:ilvl w:val="0"/>
          <w:numId w:val="62"/>
        </w:numPr>
        <w:spacing w:before="120" w:after="0" w:line="240" w:lineRule="auto"/>
        <w:ind w:hanging="720"/>
        <w:outlineLvl w:val="1"/>
        <w:rPr>
          <w:b/>
          <w:lang w:val="es-CO"/>
        </w:rPr>
      </w:pPr>
      <w:bookmarkStart w:id="167" w:name="_Toc488652423"/>
      <w:bookmarkStart w:id="168" w:name="_Toc323593533"/>
      <w:r w:rsidRPr="00590750">
        <w:rPr>
          <w:b/>
          <w:lang w:val="es-CO"/>
        </w:rPr>
        <w:t>Confidencialidad</w:t>
      </w:r>
      <w:bookmarkEnd w:id="167"/>
    </w:p>
    <w:bookmarkEnd w:id="168"/>
    <w:p w14:paraId="26DADDA9" w14:textId="77777777" w:rsidR="00285C97" w:rsidRPr="00590750" w:rsidRDefault="00285C97" w:rsidP="006029C8">
      <w:pPr>
        <w:numPr>
          <w:ilvl w:val="0"/>
          <w:numId w:val="125"/>
        </w:numPr>
        <w:spacing w:before="120" w:after="0" w:line="240" w:lineRule="auto"/>
        <w:ind w:left="724" w:hanging="724"/>
        <w:jc w:val="both"/>
        <w:rPr>
          <w:lang w:val="es-CO"/>
        </w:rPr>
      </w:pPr>
      <w:r w:rsidRPr="00590750">
        <w:rPr>
          <w:lang w:val="es-CO"/>
        </w:rPr>
        <w:t xml:space="preserve">Salvo con el previo consentimiento escrito del Cliente, el Consultor y los Expertos no podrán comunicar a ninguna persona o entidad ninguna información confidencial que adquiera en el </w:t>
      </w:r>
      <w:r w:rsidRPr="00590750">
        <w:rPr>
          <w:lang w:val="es-CO"/>
        </w:rPr>
        <w:lastRenderedPageBreak/>
        <w:t>curso de los Servicios, ni el Consultor y los Expertos podrán hacer públicas las recomendaciones formuladas en el curso de, o como resultado de los Servicios.</w:t>
      </w:r>
    </w:p>
    <w:p w14:paraId="35767170" w14:textId="77777777" w:rsidR="00285C97" w:rsidRPr="00590750" w:rsidRDefault="00285C97" w:rsidP="006029C8">
      <w:pPr>
        <w:numPr>
          <w:ilvl w:val="0"/>
          <w:numId w:val="62"/>
        </w:numPr>
        <w:spacing w:before="120" w:after="0" w:line="240" w:lineRule="auto"/>
        <w:ind w:hanging="720"/>
        <w:outlineLvl w:val="1"/>
        <w:rPr>
          <w:b/>
          <w:lang w:val="es-CO"/>
        </w:rPr>
      </w:pPr>
      <w:bookmarkStart w:id="169" w:name="_Toc488652424"/>
      <w:bookmarkStart w:id="170" w:name="_Toc323593534"/>
      <w:bookmarkStart w:id="171" w:name="_Toc300749278"/>
      <w:bookmarkStart w:id="172" w:name="_Toc299534152"/>
      <w:r w:rsidRPr="00590750">
        <w:rPr>
          <w:b/>
          <w:lang w:val="es-CO"/>
        </w:rPr>
        <w:t>Responsabilidad del Consultor</w:t>
      </w:r>
      <w:bookmarkEnd w:id="169"/>
    </w:p>
    <w:bookmarkEnd w:id="170"/>
    <w:bookmarkEnd w:id="171"/>
    <w:bookmarkEnd w:id="172"/>
    <w:p w14:paraId="1BEAB5C0" w14:textId="38B0A190" w:rsidR="00285C97" w:rsidRPr="00590750" w:rsidRDefault="00285C97" w:rsidP="006029C8">
      <w:pPr>
        <w:numPr>
          <w:ilvl w:val="0"/>
          <w:numId w:val="126"/>
        </w:numPr>
        <w:spacing w:before="120" w:after="0" w:line="240" w:lineRule="auto"/>
        <w:ind w:left="724" w:hanging="724"/>
        <w:jc w:val="both"/>
        <w:rPr>
          <w:lang w:val="es-CO"/>
        </w:rPr>
      </w:pPr>
      <w:r w:rsidRPr="00590750">
        <w:rPr>
          <w:spacing w:val="-2"/>
          <w:lang w:val="es-CO"/>
        </w:rPr>
        <w:t xml:space="preserve">Sujeto a las disposiciones adicionales a que haya lugar señaladas en las </w:t>
      </w:r>
      <w:r w:rsidRPr="00590750">
        <w:rPr>
          <w:b/>
          <w:bCs/>
          <w:spacing w:val="-2"/>
          <w:lang w:val="es-CO"/>
        </w:rPr>
        <w:t>CEC</w:t>
      </w:r>
      <w:r w:rsidRPr="00590750">
        <w:rPr>
          <w:spacing w:val="-2"/>
          <w:lang w:val="es-CO"/>
        </w:rPr>
        <w:t xml:space="preserve">, </w:t>
      </w:r>
      <w:r w:rsidR="00117D8F" w:rsidRPr="00590750">
        <w:rPr>
          <w:spacing w:val="-2"/>
          <w:lang w:val="es-CO"/>
        </w:rPr>
        <w:t>las responsabilidades del Consultor conforme a este Contrato serán</w:t>
      </w:r>
      <w:r w:rsidRPr="00590750">
        <w:rPr>
          <w:spacing w:val="-2"/>
          <w:lang w:val="es-CO"/>
        </w:rPr>
        <w:t xml:space="preserve"> según lo contemplen la Ley Aplicable.</w:t>
      </w:r>
    </w:p>
    <w:p w14:paraId="164B34FC" w14:textId="77777777" w:rsidR="00285C97" w:rsidRPr="00590750" w:rsidRDefault="00285C97" w:rsidP="006029C8">
      <w:pPr>
        <w:numPr>
          <w:ilvl w:val="0"/>
          <w:numId w:val="62"/>
        </w:numPr>
        <w:spacing w:before="120" w:after="0" w:line="240" w:lineRule="auto"/>
        <w:ind w:left="724" w:hanging="724"/>
        <w:outlineLvl w:val="1"/>
        <w:rPr>
          <w:b/>
          <w:lang w:val="es-CO"/>
        </w:rPr>
      </w:pPr>
      <w:bookmarkStart w:id="173" w:name="_Toc488652425"/>
      <w:bookmarkStart w:id="174" w:name="_Toc323593535"/>
      <w:bookmarkStart w:id="175" w:name="_Toc300749279"/>
      <w:bookmarkStart w:id="176" w:name="_Toc299534153"/>
      <w:r w:rsidRPr="00590750">
        <w:rPr>
          <w:b/>
          <w:lang w:val="es-CO"/>
        </w:rPr>
        <w:t>Seguros a ser tomados por el Consultor</w:t>
      </w:r>
      <w:bookmarkEnd w:id="173"/>
    </w:p>
    <w:bookmarkEnd w:id="174"/>
    <w:bookmarkEnd w:id="175"/>
    <w:bookmarkEnd w:id="176"/>
    <w:p w14:paraId="5E3C5DCB" w14:textId="77777777" w:rsidR="00285C97" w:rsidRPr="00590750" w:rsidRDefault="00285C97" w:rsidP="006029C8">
      <w:pPr>
        <w:numPr>
          <w:ilvl w:val="0"/>
          <w:numId w:val="127"/>
        </w:numPr>
        <w:spacing w:before="120" w:after="0" w:line="240" w:lineRule="auto"/>
        <w:ind w:left="724" w:hanging="724"/>
        <w:jc w:val="both"/>
        <w:rPr>
          <w:lang w:val="es-CO"/>
        </w:rPr>
      </w:pPr>
      <w:r w:rsidRPr="00590750">
        <w:rPr>
          <w:lang w:val="es-CO"/>
        </w:rPr>
        <w:t xml:space="preserve">El Consultor (i) deberá tomar y mantener, y hará que los Subconsultores tomen y mantengan por su cuenta (o por cuenta de los Subconsultores, según corresponda) pero de acuerdo con los términos y condiciones que apruebe el Cliente, pólizas de seguro contra los riesgos y para los amparos que se especifiquen en las </w:t>
      </w:r>
      <w:r w:rsidRPr="00590750">
        <w:rPr>
          <w:b/>
          <w:bCs/>
          <w:lang w:val="es-CO"/>
        </w:rPr>
        <w:t>CEC,</w:t>
      </w:r>
      <w:r w:rsidRPr="00590750">
        <w:rPr>
          <w:lang w:val="es-CO"/>
        </w:rPr>
        <w:t xml:space="preserve"> y (ii) a solicitud del Cliente, deberá entregar evidencia de que se ha tomado y mantenido dicho seguro y de que se han pagado las respectivas primas.  El Consultor garantizará que se haya tomado dicho seguro antes de iniciar los Servicios según se indica en la Cláusula CGC 13.</w:t>
      </w:r>
    </w:p>
    <w:p w14:paraId="4CE72211" w14:textId="77777777" w:rsidR="00285C97" w:rsidRPr="00590750" w:rsidRDefault="00285C97" w:rsidP="006029C8">
      <w:pPr>
        <w:numPr>
          <w:ilvl w:val="0"/>
          <w:numId w:val="62"/>
        </w:numPr>
        <w:spacing w:before="120" w:after="0" w:line="240" w:lineRule="auto"/>
        <w:ind w:hanging="720"/>
        <w:outlineLvl w:val="1"/>
        <w:rPr>
          <w:b/>
          <w:lang w:val="es-CO"/>
        </w:rPr>
      </w:pPr>
      <w:bookmarkStart w:id="177" w:name="_Toc488652426"/>
      <w:bookmarkStart w:id="178" w:name="_Toc323593536"/>
      <w:r w:rsidRPr="00590750">
        <w:rPr>
          <w:b/>
          <w:lang w:val="es-CO"/>
        </w:rPr>
        <w:t>Contabilidad, Inspección y Auditoria</w:t>
      </w:r>
      <w:bookmarkEnd w:id="177"/>
    </w:p>
    <w:bookmarkEnd w:id="178"/>
    <w:p w14:paraId="5A12C08A" w14:textId="77777777" w:rsidR="00285C97" w:rsidRPr="00590750" w:rsidRDefault="00285C97" w:rsidP="006029C8">
      <w:pPr>
        <w:numPr>
          <w:ilvl w:val="0"/>
          <w:numId w:val="128"/>
        </w:numPr>
        <w:spacing w:before="120" w:after="0" w:line="240" w:lineRule="auto"/>
        <w:ind w:left="724" w:hanging="724"/>
        <w:jc w:val="both"/>
        <w:rPr>
          <w:lang w:val="es-CO"/>
        </w:rPr>
      </w:pPr>
      <w:r w:rsidRPr="00590750">
        <w:rPr>
          <w:lang w:val="es-CO"/>
        </w:rPr>
        <w:t>El Consultor deberá mantener y hará todo lo que esté a su alcance por hacer que sus Subconsultores mantengan cuentas y registros fieles y sistemáticos, y en la forma y detalle que identifiquen claramente las variaciones de tiempo y costos.</w:t>
      </w:r>
    </w:p>
    <w:p w14:paraId="1C714A39" w14:textId="4184DF4B" w:rsidR="00285C97" w:rsidRPr="00590750" w:rsidRDefault="00285C97" w:rsidP="006029C8">
      <w:pPr>
        <w:numPr>
          <w:ilvl w:val="0"/>
          <w:numId w:val="128"/>
        </w:numPr>
        <w:spacing w:before="120" w:after="0" w:line="240" w:lineRule="auto"/>
        <w:ind w:left="724" w:hanging="724"/>
        <w:jc w:val="both"/>
        <w:rPr>
          <w:lang w:val="es-CO"/>
        </w:rPr>
      </w:pPr>
      <w:r w:rsidRPr="00590750">
        <w:rPr>
          <w:lang w:val="es-CO"/>
        </w:rPr>
        <w:t xml:space="preserve">El Consultor permitirá y hará que sus Subconsultores permitan al Banco y/o a las personas que el Banco nombre, inspeccionar el Lugar y/o las cuentas y registros relacionados con el cumplimiento del Contrato y la presentación de la Propuesta para la prestación de los </w:t>
      </w:r>
      <w:r w:rsidR="00117D8F" w:rsidRPr="00590750">
        <w:rPr>
          <w:lang w:val="es-CO"/>
        </w:rPr>
        <w:t>Servicios, y</w:t>
      </w:r>
      <w:r w:rsidRPr="00590750">
        <w:rPr>
          <w:lang w:val="es-CO"/>
        </w:rPr>
        <w:t xml:space="preserve"> hará que dichas cuentas y registros sean auditados por auditores nombrados por el Banco, si así lo solicita el Banco. Se solicita atención del Consultor a la Cláusula CGC 10 la cual contempla, entre otras cosas, que acciones cuya intención sea impedir materialmente el ejercicio de los derechos de inspección y auditoria del Banco de acuerdo con esta Cláusula CGC25.2 constituye una práctica prohibida sujeto a terminación del Contrato (así como a una decisión de no elegibilidad de acuerdo con los procedimientos vigentes de sanciones del Banco)</w:t>
      </w:r>
    </w:p>
    <w:p w14:paraId="41392940" w14:textId="77777777" w:rsidR="00285C97" w:rsidRPr="00590750" w:rsidRDefault="00285C97" w:rsidP="006029C8">
      <w:pPr>
        <w:numPr>
          <w:ilvl w:val="0"/>
          <w:numId w:val="62"/>
        </w:numPr>
        <w:spacing w:before="120" w:after="0" w:line="240" w:lineRule="auto"/>
        <w:ind w:hanging="720"/>
        <w:outlineLvl w:val="1"/>
        <w:rPr>
          <w:b/>
          <w:lang w:val="es-CO"/>
        </w:rPr>
      </w:pPr>
      <w:bookmarkStart w:id="179" w:name="_Toc488652427"/>
      <w:bookmarkStart w:id="180" w:name="_Toc323593537"/>
      <w:r w:rsidRPr="00590750">
        <w:rPr>
          <w:b/>
          <w:lang w:val="es-CO"/>
        </w:rPr>
        <w:t>Obligaciones para producir Reportes</w:t>
      </w:r>
      <w:bookmarkEnd w:id="179"/>
    </w:p>
    <w:bookmarkEnd w:id="180"/>
    <w:p w14:paraId="48F04D19" w14:textId="77777777" w:rsidR="00285C97" w:rsidRPr="00590750" w:rsidRDefault="00285C97" w:rsidP="006029C8">
      <w:pPr>
        <w:numPr>
          <w:ilvl w:val="0"/>
          <w:numId w:val="129"/>
        </w:numPr>
        <w:spacing w:before="120" w:after="0" w:line="240" w:lineRule="auto"/>
        <w:ind w:left="724" w:hanging="724"/>
        <w:jc w:val="both"/>
        <w:rPr>
          <w:lang w:val="es-CO"/>
        </w:rPr>
      </w:pPr>
      <w:r w:rsidRPr="00590750">
        <w:rPr>
          <w:lang w:val="es-CO"/>
        </w:rPr>
        <w:t xml:space="preserve">El Consultor entregará al Cliente los informes y documentos que se indican en el </w:t>
      </w:r>
      <w:r w:rsidRPr="00590750">
        <w:rPr>
          <w:b/>
          <w:bCs/>
          <w:lang w:val="es-CO"/>
        </w:rPr>
        <w:t>Apéndice A</w:t>
      </w:r>
      <w:r w:rsidRPr="00590750">
        <w:rPr>
          <w:lang w:val="es-CO"/>
        </w:rPr>
        <w:t xml:space="preserve">, en la forma, números y dentro de los plazos que se indique en dicho </w:t>
      </w:r>
      <w:r w:rsidRPr="00590750">
        <w:rPr>
          <w:b/>
          <w:lang w:val="es-CO"/>
        </w:rPr>
        <w:t>Apéndice</w:t>
      </w:r>
      <w:r w:rsidRPr="00590750">
        <w:rPr>
          <w:lang w:val="es-CO"/>
        </w:rPr>
        <w:t>.</w:t>
      </w:r>
    </w:p>
    <w:p w14:paraId="45CA918C" w14:textId="77777777" w:rsidR="00285C97" w:rsidRPr="00590750" w:rsidRDefault="00285C97" w:rsidP="006029C8">
      <w:pPr>
        <w:numPr>
          <w:ilvl w:val="0"/>
          <w:numId w:val="62"/>
        </w:numPr>
        <w:spacing w:before="120" w:after="0" w:line="240" w:lineRule="auto"/>
        <w:ind w:hanging="720"/>
        <w:outlineLvl w:val="1"/>
        <w:rPr>
          <w:b/>
          <w:lang w:val="es-CO"/>
        </w:rPr>
      </w:pPr>
      <w:bookmarkStart w:id="181" w:name="_Toc488652428"/>
      <w:r w:rsidRPr="00590750">
        <w:rPr>
          <w:b/>
          <w:lang w:val="es-CO"/>
        </w:rPr>
        <w:t>Derechos de propiedad del Cliente en Reportes y Registros</w:t>
      </w:r>
      <w:bookmarkEnd w:id="181"/>
    </w:p>
    <w:p w14:paraId="073E7D0E" w14:textId="0F80CD69" w:rsidR="00285C97" w:rsidRPr="00590750" w:rsidRDefault="00285C97" w:rsidP="006029C8">
      <w:pPr>
        <w:numPr>
          <w:ilvl w:val="0"/>
          <w:numId w:val="130"/>
        </w:numPr>
        <w:spacing w:before="120" w:after="0" w:line="240" w:lineRule="auto"/>
        <w:ind w:left="724" w:hanging="724"/>
        <w:jc w:val="both"/>
        <w:rPr>
          <w:rFonts w:cstheme="minorHAnsi"/>
          <w:lang w:val="es-CO"/>
        </w:rPr>
      </w:pPr>
      <w:r w:rsidRPr="00590750">
        <w:rPr>
          <w:lang w:val="es-CO"/>
        </w:rPr>
        <w:t xml:space="preserve">Salvo que las </w:t>
      </w:r>
      <w:r w:rsidR="00117D8F" w:rsidRPr="00590750">
        <w:rPr>
          <w:b/>
          <w:bCs/>
          <w:lang w:val="es-CO"/>
        </w:rPr>
        <w:t xml:space="preserve">CEC </w:t>
      </w:r>
      <w:r w:rsidR="00117D8F" w:rsidRPr="00590750">
        <w:rPr>
          <w:lang w:val="es-CO"/>
        </w:rPr>
        <w:t>dispongan</w:t>
      </w:r>
      <w:r w:rsidRPr="00590750">
        <w:rPr>
          <w:lang w:val="es-CO"/>
        </w:rPr>
        <w:t xml:space="preserve"> otra cosa, todos los informes y datos relevantes e información tales como mapas, diagramas, planos, bases de datos, otros documentos y software, registros/archivos de soporte o material recopilado o elaborado por el Consultor en el curso de los Servicios serán confidenciales y serán y quedarán de propiedad absoluta del Cliente. A más tardar cuando este Contrato venza o termine, el Consultor deberá entregar al Cliente todos dichos documentos, junto con un inventario detallado de los mismos. El Consultor podrá conservar una copia de dichos documentos, datos y/o </w:t>
      </w:r>
      <w:r w:rsidR="006B1C6F" w:rsidRPr="00590750">
        <w:rPr>
          <w:lang w:val="es-CO"/>
        </w:rPr>
        <w:t>software,</w:t>
      </w:r>
      <w:r w:rsidRPr="00590750">
        <w:rPr>
          <w:lang w:val="es-CO"/>
        </w:rPr>
        <w:t xml:space="preserve"> pero no los podrá utilizar para propósitos que no tengan relación con este Contrato sin la previa aprobación escrita </w:t>
      </w:r>
      <w:r w:rsidR="00117D8F" w:rsidRPr="00590750">
        <w:rPr>
          <w:lang w:val="es-CO"/>
        </w:rPr>
        <w:t>del Cliente</w:t>
      </w:r>
      <w:r w:rsidRPr="00590750">
        <w:rPr>
          <w:lang w:val="es-CO"/>
        </w:rPr>
        <w:t>.</w:t>
      </w:r>
    </w:p>
    <w:p w14:paraId="035049B9" w14:textId="77777777" w:rsidR="00285C97" w:rsidRPr="00590750" w:rsidRDefault="00285C97" w:rsidP="006029C8">
      <w:pPr>
        <w:numPr>
          <w:ilvl w:val="0"/>
          <w:numId w:val="130"/>
        </w:numPr>
        <w:spacing w:before="120" w:after="0" w:line="240" w:lineRule="auto"/>
        <w:ind w:left="724" w:hanging="724"/>
        <w:jc w:val="both"/>
        <w:rPr>
          <w:rFonts w:cstheme="minorHAnsi"/>
          <w:lang w:val="es-CO"/>
        </w:rPr>
      </w:pPr>
      <w:r w:rsidRPr="00590750">
        <w:rPr>
          <w:spacing w:val="-2"/>
          <w:lang w:val="es-CO"/>
        </w:rPr>
        <w:t>Si para propósitos de desarrollo de los planos, dibujos, especificaciones, diseños, bases de datos, otros documentos y software son necesarios o indicados contratos de licencia entre el Consultor y terceros, el Consultor deberá obtener la previa aprobación escrita del Cliente en dichos contratos y el Cliente podrá, a su discreción, exigir la recuperación de los ga</w:t>
      </w:r>
      <w:r w:rsidR="00F054EE">
        <w:rPr>
          <w:spacing w:val="-2"/>
          <w:lang w:val="es-CO"/>
        </w:rPr>
        <w:t>s</w:t>
      </w:r>
      <w:r w:rsidRPr="00590750">
        <w:rPr>
          <w:spacing w:val="-2"/>
          <w:lang w:val="es-CO"/>
        </w:rPr>
        <w:t xml:space="preserve">tos relacionados con el desarrollo </w:t>
      </w:r>
      <w:r w:rsidRPr="00590750">
        <w:rPr>
          <w:spacing w:val="-2"/>
          <w:lang w:val="es-CO"/>
        </w:rPr>
        <w:lastRenderedPageBreak/>
        <w:t xml:space="preserve">del/los respectivo(s) programa(s).  En las </w:t>
      </w:r>
      <w:r w:rsidRPr="00590750">
        <w:rPr>
          <w:b/>
          <w:bCs/>
          <w:spacing w:val="-2"/>
          <w:lang w:val="es-CO"/>
        </w:rPr>
        <w:t xml:space="preserve">CEC </w:t>
      </w:r>
      <w:r w:rsidRPr="00590750">
        <w:rPr>
          <w:spacing w:val="-2"/>
          <w:lang w:val="es-CO"/>
        </w:rPr>
        <w:t xml:space="preserve"> se especificarán otras restricciones acerca del futuro uso de estos documentos y software a que hubiere lugar</w:t>
      </w:r>
      <w:r w:rsidRPr="00590750">
        <w:rPr>
          <w:lang w:val="es-CO"/>
        </w:rPr>
        <w:t>.</w:t>
      </w:r>
    </w:p>
    <w:p w14:paraId="3A28E432" w14:textId="77777777" w:rsidR="00285C97" w:rsidRPr="00590750" w:rsidRDefault="00285C97" w:rsidP="006029C8">
      <w:pPr>
        <w:numPr>
          <w:ilvl w:val="0"/>
          <w:numId w:val="62"/>
        </w:numPr>
        <w:spacing w:before="120" w:after="0" w:line="240" w:lineRule="auto"/>
        <w:ind w:hanging="720"/>
        <w:outlineLvl w:val="1"/>
        <w:rPr>
          <w:b/>
          <w:lang w:val="es-CO"/>
        </w:rPr>
      </w:pPr>
      <w:bookmarkStart w:id="182" w:name="_Toc488652429"/>
      <w:r w:rsidRPr="00590750">
        <w:rPr>
          <w:b/>
          <w:lang w:val="es-CO"/>
        </w:rPr>
        <w:t>Equipo, Vehículos y Materiales</w:t>
      </w:r>
      <w:bookmarkEnd w:id="182"/>
    </w:p>
    <w:p w14:paraId="4DC72F87" w14:textId="77777777" w:rsidR="00285C97" w:rsidRPr="00590750" w:rsidRDefault="00285C97" w:rsidP="006029C8">
      <w:pPr>
        <w:numPr>
          <w:ilvl w:val="0"/>
          <w:numId w:val="131"/>
        </w:numPr>
        <w:spacing w:before="120" w:after="0" w:line="240" w:lineRule="auto"/>
        <w:ind w:left="724" w:hanging="724"/>
        <w:jc w:val="both"/>
        <w:rPr>
          <w:lang w:val="es-CO"/>
        </w:rPr>
      </w:pPr>
      <w:r w:rsidRPr="00590750">
        <w:rPr>
          <w:lang w:val="es-CO"/>
        </w:rPr>
        <w:t>El equipo, vehículos y materiales que el Cliente ponga a disposición del Consultor, total o parcialmente con recursos suministrados por el Cliente serán de propiedad del Cliente y serán identificados como tales.  Cuando este Contrato termine o expire, el Consultor pondrá a disposición del Cliente un inventario de dicho equipo, vehículos y materiales y dispondrá de tal equipo, vehículos y materiales de acuerdo con instrucciones del Cliente. Mientras que dicho equipo, vehículos y materiales estén en poder del Consultor, y salvo instrucciones al contrario por parte del Cliente, los asegurará a cargo del Cliente por un monto equivalente a su valor de reemplazo total.</w:t>
      </w:r>
    </w:p>
    <w:p w14:paraId="6D7724F5" w14:textId="77777777" w:rsidR="00285C97" w:rsidRPr="00B40CAA" w:rsidRDefault="00285C97" w:rsidP="006029C8">
      <w:pPr>
        <w:numPr>
          <w:ilvl w:val="0"/>
          <w:numId w:val="131"/>
        </w:numPr>
        <w:spacing w:before="120" w:after="0" w:line="240" w:lineRule="auto"/>
        <w:ind w:left="724" w:hanging="724"/>
        <w:jc w:val="both"/>
        <w:rPr>
          <w:lang w:val="es-CO"/>
        </w:rPr>
      </w:pPr>
      <w:r w:rsidRPr="00590750">
        <w:rPr>
          <w:spacing w:val="-2"/>
          <w:lang w:val="es-CO"/>
        </w:rPr>
        <w:t>Todo equipo o materiales que el Consultor o sus Expertos ingresen al país del Cliente para ser utilizados bien sea para el proyecto o para uso personal serán de propiedad del Consultor o de los Expertos, según corresponda.</w:t>
      </w:r>
    </w:p>
    <w:p w14:paraId="0ED1BFD2" w14:textId="77777777" w:rsidR="00B40CAA" w:rsidRPr="00B40CAA" w:rsidRDefault="00B40CAA" w:rsidP="006029C8">
      <w:pPr>
        <w:numPr>
          <w:ilvl w:val="0"/>
          <w:numId w:val="63"/>
        </w:numPr>
        <w:spacing w:before="120" w:after="0" w:line="240" w:lineRule="auto"/>
        <w:ind w:left="360"/>
        <w:rPr>
          <w:b/>
          <w:lang w:val="es-CO"/>
        </w:rPr>
      </w:pPr>
      <w:r w:rsidRPr="00B40CAA">
        <w:rPr>
          <w:b/>
          <w:lang w:val="es-CO"/>
        </w:rPr>
        <w:t>Expertos y Subconsultores del Consultor</w:t>
      </w:r>
    </w:p>
    <w:p w14:paraId="1FB895A9" w14:textId="77777777" w:rsidR="00B40CAA" w:rsidRPr="00B40CAA" w:rsidRDefault="00B40CAA" w:rsidP="006029C8">
      <w:pPr>
        <w:numPr>
          <w:ilvl w:val="0"/>
          <w:numId w:val="62"/>
        </w:numPr>
        <w:spacing w:before="120" w:after="0" w:line="240" w:lineRule="auto"/>
        <w:ind w:hanging="720"/>
        <w:outlineLvl w:val="1"/>
        <w:rPr>
          <w:b/>
          <w:lang w:val="es-CO"/>
        </w:rPr>
      </w:pPr>
      <w:bookmarkStart w:id="183" w:name="_Toc488652430"/>
      <w:r w:rsidRPr="00B40CAA">
        <w:rPr>
          <w:b/>
          <w:lang w:val="es-CO"/>
        </w:rPr>
        <w:t>Descripción de Expertos Clave</w:t>
      </w:r>
      <w:bookmarkEnd w:id="183"/>
    </w:p>
    <w:p w14:paraId="07523AFB" w14:textId="77777777" w:rsidR="00B40CAA" w:rsidRPr="00590750" w:rsidRDefault="00B40CAA" w:rsidP="006029C8">
      <w:pPr>
        <w:numPr>
          <w:ilvl w:val="0"/>
          <w:numId w:val="132"/>
        </w:numPr>
        <w:spacing w:before="120" w:after="0" w:line="240" w:lineRule="auto"/>
        <w:ind w:left="724" w:hanging="724"/>
        <w:jc w:val="both"/>
        <w:rPr>
          <w:lang w:val="es-CO"/>
        </w:rPr>
      </w:pPr>
      <w:r w:rsidRPr="00590750">
        <w:rPr>
          <w:lang w:val="es-CO"/>
        </w:rPr>
        <w:t xml:space="preserve">En el </w:t>
      </w:r>
      <w:r w:rsidRPr="00590750">
        <w:rPr>
          <w:b/>
          <w:bCs/>
          <w:lang w:val="es-CO"/>
        </w:rPr>
        <w:t xml:space="preserve">Apéndice B </w:t>
      </w:r>
      <w:r w:rsidRPr="00590750">
        <w:rPr>
          <w:lang w:val="es-CO"/>
        </w:rPr>
        <w:t xml:space="preserve"> se describen los cargos, las funciones y calificaciones mínimas de los Expertos Clave del Consultor, así como el tiempo estimado durante el que se prestarán los Servicios.  </w:t>
      </w:r>
    </w:p>
    <w:p w14:paraId="78AD66B4" w14:textId="77777777" w:rsidR="00B40CAA" w:rsidRPr="00590750" w:rsidRDefault="00B40CAA" w:rsidP="006029C8">
      <w:pPr>
        <w:numPr>
          <w:ilvl w:val="0"/>
          <w:numId w:val="62"/>
        </w:numPr>
        <w:spacing w:before="120" w:after="0" w:line="240" w:lineRule="auto"/>
        <w:ind w:hanging="720"/>
        <w:outlineLvl w:val="1"/>
        <w:rPr>
          <w:b/>
          <w:lang w:val="es-CO"/>
        </w:rPr>
      </w:pPr>
      <w:bookmarkStart w:id="184" w:name="_Toc488652431"/>
      <w:r w:rsidRPr="00590750">
        <w:rPr>
          <w:b/>
          <w:lang w:val="es-CO"/>
        </w:rPr>
        <w:t>Reemplazo de Expertos Clave</w:t>
      </w:r>
      <w:bookmarkEnd w:id="184"/>
    </w:p>
    <w:p w14:paraId="2F49F816" w14:textId="77777777" w:rsidR="00B40CAA" w:rsidRPr="00590750" w:rsidRDefault="00B40CAA" w:rsidP="006029C8">
      <w:pPr>
        <w:numPr>
          <w:ilvl w:val="0"/>
          <w:numId w:val="96"/>
        </w:numPr>
        <w:spacing w:before="120" w:after="0" w:line="240" w:lineRule="auto"/>
        <w:ind w:left="724" w:hanging="724"/>
        <w:jc w:val="both"/>
        <w:rPr>
          <w:lang w:val="es-CO"/>
        </w:rPr>
      </w:pPr>
      <w:r w:rsidRPr="00590750">
        <w:rPr>
          <w:lang w:val="es-CO"/>
        </w:rPr>
        <w:t xml:space="preserve">Salvo según el Cliente acuerde otra cosa por escrito, no se harán cambios en los Expertos Clave. </w:t>
      </w:r>
    </w:p>
    <w:p w14:paraId="43BF1EA9" w14:textId="7D525463" w:rsidR="00B40CAA" w:rsidRPr="00590750" w:rsidRDefault="00B40CAA" w:rsidP="006029C8">
      <w:pPr>
        <w:numPr>
          <w:ilvl w:val="0"/>
          <w:numId w:val="96"/>
        </w:numPr>
        <w:spacing w:before="120" w:after="0" w:line="240" w:lineRule="auto"/>
        <w:ind w:left="724" w:hanging="724"/>
        <w:jc w:val="both"/>
        <w:rPr>
          <w:lang w:val="es-CO"/>
        </w:rPr>
      </w:pPr>
      <w:r w:rsidRPr="00590750">
        <w:rPr>
          <w:lang w:val="es-CO"/>
        </w:rPr>
        <w:t xml:space="preserve">No </w:t>
      </w:r>
      <w:r w:rsidR="00090104" w:rsidRPr="00590750">
        <w:rPr>
          <w:lang w:val="es-CO"/>
        </w:rPr>
        <w:t>obstante,</w:t>
      </w:r>
      <w:r w:rsidRPr="00590750">
        <w:rPr>
          <w:lang w:val="es-CO"/>
        </w:rPr>
        <w:t xml:space="preserve"> lo anterior, la sustitución de Expertos Clave durante la ejecución del Contrato podrá considerarse únicamente con base en la solicitud escrita del Consultor y debido a circunstancias fuera del control razonable del Consultor, incluida, más no limitada a la muerte o incapacidad física de este. En tal caso, el Consultor deberá proveer de inmediato como reemplazo, a una persona de calificaciones y experiencia equivalentes o mejores y por la misma tarifa de remuneración.</w:t>
      </w:r>
    </w:p>
    <w:p w14:paraId="16081BDA" w14:textId="77777777" w:rsidR="00B40CAA" w:rsidRPr="00590750" w:rsidRDefault="00B40CAA" w:rsidP="006029C8">
      <w:pPr>
        <w:numPr>
          <w:ilvl w:val="0"/>
          <w:numId w:val="62"/>
        </w:numPr>
        <w:spacing w:before="120" w:after="0" w:line="240" w:lineRule="auto"/>
        <w:ind w:hanging="720"/>
        <w:outlineLvl w:val="1"/>
        <w:rPr>
          <w:b/>
          <w:lang w:val="es-CO"/>
        </w:rPr>
      </w:pPr>
      <w:bookmarkStart w:id="185" w:name="_Toc488652432"/>
      <w:bookmarkStart w:id="186" w:name="_Toc323593543"/>
      <w:r w:rsidRPr="00590750">
        <w:rPr>
          <w:b/>
          <w:lang w:val="es-CO"/>
        </w:rPr>
        <w:t>Remoción de Expertos o Subconsultores</w:t>
      </w:r>
      <w:bookmarkEnd w:id="185"/>
    </w:p>
    <w:bookmarkEnd w:id="186"/>
    <w:p w14:paraId="50214798" w14:textId="3E9A7A8C" w:rsidR="00B40CAA" w:rsidRPr="00590750" w:rsidRDefault="00B40CAA" w:rsidP="006029C8">
      <w:pPr>
        <w:numPr>
          <w:ilvl w:val="0"/>
          <w:numId w:val="97"/>
        </w:numPr>
        <w:spacing w:before="120" w:after="0" w:line="240" w:lineRule="auto"/>
        <w:ind w:left="724" w:hanging="724"/>
        <w:jc w:val="both"/>
        <w:rPr>
          <w:lang w:val="es-CO"/>
        </w:rPr>
      </w:pPr>
      <w:r w:rsidRPr="00590750">
        <w:rPr>
          <w:lang w:val="es-CO"/>
        </w:rPr>
        <w:t xml:space="preserve">Si el Cliente encuentra que alguno de los Expertos o el </w:t>
      </w:r>
      <w:r w:rsidR="00090104" w:rsidRPr="00590750">
        <w:rPr>
          <w:lang w:val="es-CO"/>
        </w:rPr>
        <w:t>Subconsultores</w:t>
      </w:r>
      <w:r w:rsidRPr="00590750">
        <w:rPr>
          <w:lang w:val="es-CO"/>
        </w:rPr>
        <w:t xml:space="preserve"> ha cometido una falta grave o ha sido acusado de haber una acción criminal, o si el Cliente determina que el Experto o </w:t>
      </w:r>
      <w:r w:rsidR="00090104" w:rsidRPr="00590750">
        <w:rPr>
          <w:lang w:val="es-CO"/>
        </w:rPr>
        <w:t>Subconsultores</w:t>
      </w:r>
      <w:r w:rsidRPr="00590750">
        <w:rPr>
          <w:lang w:val="es-CO"/>
        </w:rPr>
        <w:t xml:space="preserve"> del Cliente ha estado implicado en prácticas corruptas, fraudulentas, colusorias u obstructivas durante la prestación de los Servicios, a solicitud escrita del Cliente, el Consultor deberá proveer un reemplazo.</w:t>
      </w:r>
    </w:p>
    <w:p w14:paraId="27C48469" w14:textId="77777777" w:rsidR="00B40CAA" w:rsidRPr="00590750" w:rsidRDefault="00B40CAA" w:rsidP="006029C8">
      <w:pPr>
        <w:numPr>
          <w:ilvl w:val="0"/>
          <w:numId w:val="97"/>
        </w:numPr>
        <w:spacing w:before="120" w:after="0" w:line="240" w:lineRule="auto"/>
        <w:ind w:left="724" w:hanging="724"/>
        <w:jc w:val="both"/>
        <w:rPr>
          <w:rFonts w:cstheme="minorHAnsi"/>
          <w:lang w:val="es-CO"/>
        </w:rPr>
      </w:pPr>
      <w:r w:rsidRPr="00590750">
        <w:rPr>
          <w:spacing w:val="-2"/>
          <w:lang w:val="es-CO"/>
        </w:rPr>
        <w:t>En caso de que el Cliente encuentre que alguno de los Expertos Clave, Expertos No Clave o Subconsultores es incompetente o incapaz de cumplir con los deberes que les hayan sido asignados, indicando las bases para ello, el Cliente podrá solicitar al Consultor que provea un reemplazo</w:t>
      </w:r>
      <w:r w:rsidRPr="00590750">
        <w:rPr>
          <w:rFonts w:cstheme="minorHAnsi"/>
          <w:lang w:val="es-CO"/>
        </w:rPr>
        <w:t>.</w:t>
      </w:r>
    </w:p>
    <w:p w14:paraId="39188317" w14:textId="77777777" w:rsidR="00B40CAA" w:rsidRPr="00590750" w:rsidRDefault="00B40CAA" w:rsidP="006029C8">
      <w:pPr>
        <w:numPr>
          <w:ilvl w:val="0"/>
          <w:numId w:val="97"/>
        </w:numPr>
        <w:spacing w:before="120" w:after="0" w:line="240" w:lineRule="auto"/>
        <w:ind w:left="724" w:hanging="724"/>
        <w:jc w:val="both"/>
        <w:rPr>
          <w:lang w:val="es-CO"/>
        </w:rPr>
      </w:pPr>
      <w:r w:rsidRPr="00590750">
        <w:rPr>
          <w:lang w:val="es-CO"/>
        </w:rPr>
        <w:t>Todo reemplazo de los Expertos o Subconsultores removidos deberá poseer mejores calificaciones y experiencia y deberá ser aceptable al Cliente</w:t>
      </w:r>
      <w:r w:rsidRPr="00590750">
        <w:rPr>
          <w:rFonts w:cstheme="minorHAnsi"/>
          <w:spacing w:val="-2"/>
          <w:lang w:val="es-CO"/>
        </w:rPr>
        <w:t>.</w:t>
      </w:r>
    </w:p>
    <w:p w14:paraId="7C69E61D" w14:textId="77777777" w:rsidR="00B40CAA" w:rsidRPr="00590750" w:rsidRDefault="00B40CAA" w:rsidP="006029C8">
      <w:pPr>
        <w:numPr>
          <w:ilvl w:val="0"/>
          <w:numId w:val="97"/>
        </w:numPr>
        <w:spacing w:before="120" w:after="0" w:line="240" w:lineRule="auto"/>
        <w:ind w:left="724" w:hanging="724"/>
        <w:jc w:val="both"/>
        <w:rPr>
          <w:lang w:val="es-CO"/>
        </w:rPr>
      </w:pPr>
      <w:r w:rsidRPr="00590750">
        <w:rPr>
          <w:lang w:val="es-CO"/>
        </w:rPr>
        <w:t>El Consultor deberá asumir los costos que resulten o que sean incidentales a la remoción y/o reemplazo de dichos Expertos</w:t>
      </w:r>
      <w:r w:rsidRPr="00590750">
        <w:rPr>
          <w:rFonts w:cstheme="minorHAnsi"/>
          <w:lang w:val="es-CO"/>
        </w:rPr>
        <w:t>.</w:t>
      </w:r>
    </w:p>
    <w:p w14:paraId="05ADE1CC" w14:textId="77777777" w:rsidR="00B40CAA" w:rsidRPr="00590750" w:rsidRDefault="00B40CAA" w:rsidP="006029C8">
      <w:pPr>
        <w:numPr>
          <w:ilvl w:val="0"/>
          <w:numId w:val="63"/>
        </w:numPr>
        <w:spacing w:before="120" w:after="0" w:line="240" w:lineRule="auto"/>
        <w:ind w:left="360"/>
        <w:rPr>
          <w:lang w:val="es-CO"/>
        </w:rPr>
      </w:pPr>
      <w:r w:rsidRPr="00590750">
        <w:rPr>
          <w:b/>
          <w:lang w:val="es-CO"/>
        </w:rPr>
        <w:t>Obligaciones del Cliente</w:t>
      </w:r>
    </w:p>
    <w:p w14:paraId="7ABBFAF0" w14:textId="77777777" w:rsidR="00B40CAA" w:rsidRPr="00590750" w:rsidRDefault="00B40CAA" w:rsidP="006029C8">
      <w:pPr>
        <w:numPr>
          <w:ilvl w:val="0"/>
          <w:numId w:val="62"/>
        </w:numPr>
        <w:spacing w:before="120" w:after="0" w:line="240" w:lineRule="auto"/>
        <w:ind w:hanging="720"/>
        <w:outlineLvl w:val="1"/>
        <w:rPr>
          <w:b/>
          <w:lang w:val="es-CO"/>
        </w:rPr>
      </w:pPr>
      <w:bookmarkStart w:id="187" w:name="_Toc488652433"/>
      <w:bookmarkStart w:id="188" w:name="_Toc323593545"/>
      <w:r w:rsidRPr="00590750">
        <w:rPr>
          <w:b/>
          <w:lang w:val="es-CO"/>
        </w:rPr>
        <w:t>Asistencia y Exenciones</w:t>
      </w:r>
      <w:bookmarkEnd w:id="187"/>
    </w:p>
    <w:bookmarkEnd w:id="188"/>
    <w:p w14:paraId="1896D35C" w14:textId="77777777" w:rsidR="00B40CAA" w:rsidRPr="00590750" w:rsidRDefault="00B40CAA" w:rsidP="006029C8">
      <w:pPr>
        <w:numPr>
          <w:ilvl w:val="0"/>
          <w:numId w:val="98"/>
        </w:numPr>
        <w:spacing w:before="120" w:after="0" w:line="240" w:lineRule="auto"/>
        <w:ind w:left="724" w:hanging="724"/>
        <w:jc w:val="both"/>
        <w:rPr>
          <w:lang w:val="es-CO"/>
        </w:rPr>
      </w:pPr>
      <w:r w:rsidRPr="00590750">
        <w:rPr>
          <w:lang w:val="es-CO"/>
        </w:rPr>
        <w:lastRenderedPageBreak/>
        <w:t xml:space="preserve">Salvo que las </w:t>
      </w:r>
      <w:r w:rsidRPr="00590750">
        <w:rPr>
          <w:b/>
          <w:bCs/>
          <w:lang w:val="es-CO"/>
        </w:rPr>
        <w:t xml:space="preserve">CEC </w:t>
      </w:r>
      <w:r w:rsidRPr="00590750">
        <w:rPr>
          <w:lang w:val="es-CO"/>
        </w:rPr>
        <w:t xml:space="preserve"> indiquen otra cosa, el Cliente hará todo lo que posible con el fin de lograr que el Gobierno o sus agencias:</w:t>
      </w:r>
    </w:p>
    <w:p w14:paraId="6D3721CC" w14:textId="77777777" w:rsidR="00B40CAA" w:rsidRPr="00590750" w:rsidRDefault="00B40CAA" w:rsidP="006029C8">
      <w:pPr>
        <w:pStyle w:val="Prrafodelista"/>
        <w:numPr>
          <w:ilvl w:val="0"/>
          <w:numId w:val="113"/>
        </w:numPr>
        <w:tabs>
          <w:tab w:val="clear" w:pos="885"/>
        </w:tabs>
        <w:spacing w:before="120" w:after="0" w:line="240" w:lineRule="auto"/>
        <w:ind w:left="1260" w:right="-72" w:hanging="540"/>
        <w:contextualSpacing w:val="0"/>
        <w:jc w:val="both"/>
        <w:rPr>
          <w:rFonts w:cstheme="minorHAnsi"/>
          <w:lang w:val="es-CO"/>
        </w:rPr>
      </w:pPr>
      <w:r w:rsidRPr="00590750">
        <w:rPr>
          <w:lang w:val="es-CO"/>
        </w:rPr>
        <w:t>Otorgue al Consultor los permisos de trabajo y demás documentos necesarios para que pueda prestar los Servicios</w:t>
      </w:r>
      <w:r w:rsidRPr="00590750">
        <w:rPr>
          <w:rFonts w:cstheme="minorHAnsi"/>
          <w:lang w:val="es-CO"/>
        </w:rPr>
        <w:t>.</w:t>
      </w:r>
    </w:p>
    <w:p w14:paraId="771883D8" w14:textId="77777777" w:rsidR="00B40CAA" w:rsidRPr="00590750" w:rsidRDefault="00B40CAA" w:rsidP="006029C8">
      <w:pPr>
        <w:pStyle w:val="Prrafodelista"/>
        <w:numPr>
          <w:ilvl w:val="0"/>
          <w:numId w:val="113"/>
        </w:numPr>
        <w:tabs>
          <w:tab w:val="clear" w:pos="885"/>
        </w:tabs>
        <w:spacing w:before="120" w:after="0" w:line="240" w:lineRule="auto"/>
        <w:ind w:left="1260" w:right="-72" w:hanging="540"/>
        <w:contextualSpacing w:val="0"/>
        <w:jc w:val="both"/>
        <w:rPr>
          <w:rFonts w:cstheme="minorHAnsi"/>
          <w:lang w:val="es-CO"/>
        </w:rPr>
      </w:pPr>
      <w:r w:rsidRPr="00590750">
        <w:rPr>
          <w:lang w:val="es-CO"/>
        </w:rPr>
        <w:t>Facilite prontamente a los Expertos, y si corresponde, a sus familiares a cargo elegibles, la provisión de visas de entrada y salida, permisos de residencia, autorizaciones de cambio de moneda y demás documentos requeridos para su permanencia en el país del Cliente durante el tiempo que dure la prestación de los Servicios</w:t>
      </w:r>
      <w:r w:rsidRPr="00590750">
        <w:rPr>
          <w:rFonts w:cstheme="minorHAnsi"/>
          <w:lang w:val="es-CO"/>
        </w:rPr>
        <w:t>.</w:t>
      </w:r>
    </w:p>
    <w:p w14:paraId="0286F5AD" w14:textId="77777777" w:rsidR="00B40CAA" w:rsidRPr="00590750" w:rsidRDefault="00B40CAA" w:rsidP="006029C8">
      <w:pPr>
        <w:pStyle w:val="Prrafodelista"/>
        <w:numPr>
          <w:ilvl w:val="0"/>
          <w:numId w:val="113"/>
        </w:numPr>
        <w:tabs>
          <w:tab w:val="clear" w:pos="885"/>
        </w:tabs>
        <w:spacing w:before="120" w:after="0" w:line="240" w:lineRule="auto"/>
        <w:ind w:left="1260" w:right="-72" w:hanging="540"/>
        <w:contextualSpacing w:val="0"/>
        <w:jc w:val="both"/>
        <w:rPr>
          <w:rFonts w:cstheme="minorHAnsi"/>
          <w:lang w:val="es-CO"/>
        </w:rPr>
      </w:pPr>
      <w:r w:rsidRPr="00590750">
        <w:rPr>
          <w:lang w:val="es-CO"/>
        </w:rPr>
        <w:t>Facilite el pronto despacho de aduana de todos los bienes que se requieran para la prestación de los Servicios y de los efectos personales de los Expertos y de sus familiares a cargo elegibles</w:t>
      </w:r>
      <w:r w:rsidRPr="00590750">
        <w:rPr>
          <w:rFonts w:cstheme="minorHAnsi"/>
          <w:lang w:val="es-CO"/>
        </w:rPr>
        <w:t>.</w:t>
      </w:r>
    </w:p>
    <w:p w14:paraId="0E8B993C" w14:textId="77777777" w:rsidR="00B40CAA" w:rsidRPr="00590750" w:rsidRDefault="00B40CAA" w:rsidP="006029C8">
      <w:pPr>
        <w:pStyle w:val="Prrafodelista"/>
        <w:numPr>
          <w:ilvl w:val="0"/>
          <w:numId w:val="113"/>
        </w:numPr>
        <w:tabs>
          <w:tab w:val="clear" w:pos="885"/>
        </w:tabs>
        <w:spacing w:before="120" w:after="0" w:line="240" w:lineRule="auto"/>
        <w:ind w:left="1260" w:right="-72" w:hanging="540"/>
        <w:contextualSpacing w:val="0"/>
        <w:jc w:val="both"/>
        <w:rPr>
          <w:rFonts w:cstheme="minorHAnsi"/>
          <w:lang w:val="es-CO"/>
        </w:rPr>
      </w:pPr>
      <w:r w:rsidRPr="00590750">
        <w:rPr>
          <w:lang w:val="es-CO"/>
        </w:rPr>
        <w:t>Imparta a los funcionarios, agentes y representantes del Gobierno todas las instrucciones necesarias o pertinentes para la pronta y eficaz ejecución de los Servicios</w:t>
      </w:r>
      <w:r w:rsidRPr="00590750">
        <w:rPr>
          <w:rFonts w:cstheme="minorHAnsi"/>
          <w:lang w:val="es-CO"/>
        </w:rPr>
        <w:t>.</w:t>
      </w:r>
    </w:p>
    <w:p w14:paraId="1C824CCC" w14:textId="77777777" w:rsidR="00B40CAA" w:rsidRPr="00590750" w:rsidRDefault="00B40CAA" w:rsidP="006029C8">
      <w:pPr>
        <w:pStyle w:val="Prrafodelista"/>
        <w:numPr>
          <w:ilvl w:val="0"/>
          <w:numId w:val="113"/>
        </w:numPr>
        <w:tabs>
          <w:tab w:val="clear" w:pos="885"/>
        </w:tabs>
        <w:spacing w:before="120" w:after="0" w:line="240" w:lineRule="auto"/>
        <w:ind w:left="1260" w:right="-72" w:hanging="540"/>
        <w:contextualSpacing w:val="0"/>
        <w:jc w:val="both"/>
        <w:rPr>
          <w:rFonts w:cstheme="minorHAnsi"/>
          <w:lang w:val="es-CO"/>
        </w:rPr>
      </w:pPr>
      <w:r w:rsidRPr="00590750">
        <w:rPr>
          <w:lang w:val="es-CO"/>
        </w:rPr>
        <w:t xml:space="preserve">Exima al Consultor y a los Expertos y a los Subconsultores que emplee el Consultor por concepto de los Servicios de cualquier requisito de registro o de obtención de cualquier permiso para ejercer su profesión o para establecerse bien sea en forma independiente o como entidad corporativa de acuerdo con la </w:t>
      </w:r>
      <w:r w:rsidR="005125F9">
        <w:rPr>
          <w:lang w:val="es-CO"/>
        </w:rPr>
        <w:t>Ley Aplicable</w:t>
      </w:r>
      <w:r w:rsidRPr="00590750">
        <w:rPr>
          <w:lang w:val="es-CO"/>
        </w:rPr>
        <w:t xml:space="preserve"> del país del Cliente</w:t>
      </w:r>
      <w:r w:rsidRPr="00590750">
        <w:rPr>
          <w:rFonts w:cstheme="minorHAnsi"/>
          <w:lang w:val="es-CO"/>
        </w:rPr>
        <w:t>.</w:t>
      </w:r>
    </w:p>
    <w:p w14:paraId="4DC8E8DA" w14:textId="272434E6" w:rsidR="00B40CAA" w:rsidRPr="00590750" w:rsidRDefault="00B40CAA" w:rsidP="006029C8">
      <w:pPr>
        <w:pStyle w:val="Prrafodelista"/>
        <w:numPr>
          <w:ilvl w:val="0"/>
          <w:numId w:val="113"/>
        </w:numPr>
        <w:tabs>
          <w:tab w:val="clear" w:pos="885"/>
        </w:tabs>
        <w:spacing w:before="120" w:after="0" w:line="240" w:lineRule="auto"/>
        <w:ind w:left="1260" w:right="-72" w:hanging="540"/>
        <w:contextualSpacing w:val="0"/>
        <w:jc w:val="both"/>
        <w:rPr>
          <w:rFonts w:cstheme="minorHAnsi"/>
          <w:lang w:val="es-CO"/>
        </w:rPr>
      </w:pPr>
      <w:r w:rsidRPr="00590750">
        <w:rPr>
          <w:lang w:val="es-CO"/>
        </w:rPr>
        <w:t xml:space="preserve">Autorice, conforme a la </w:t>
      </w:r>
      <w:r w:rsidR="005125F9">
        <w:rPr>
          <w:lang w:val="es-CO"/>
        </w:rPr>
        <w:t>Ley Aplicable</w:t>
      </w:r>
      <w:r w:rsidRPr="00590750">
        <w:rPr>
          <w:lang w:val="es-CO"/>
        </w:rPr>
        <w:t xml:space="preserve">, al Consultor, cualquier </w:t>
      </w:r>
      <w:r w:rsidR="00090104" w:rsidRPr="00590750">
        <w:rPr>
          <w:lang w:val="es-CO"/>
        </w:rPr>
        <w:t>Subconsultores</w:t>
      </w:r>
      <w:r w:rsidRPr="00590750">
        <w:rPr>
          <w:lang w:val="es-CO"/>
        </w:rPr>
        <w:t xml:space="preserve"> y a los Expertos de cualquiera de ellos el privilegio de ingresar al país del Cliente, sumas razonables de moneda extranjera para propósitos de los Servicios o para uso personal de los Expertos, así como de retirar de dicho país las sumas que los Expertos puedan haber devengado allí por concepto de la prestación de los Servicios</w:t>
      </w:r>
      <w:r w:rsidRPr="00590750">
        <w:rPr>
          <w:rFonts w:cstheme="minorHAnsi"/>
          <w:lang w:val="es-CO"/>
        </w:rPr>
        <w:t>.</w:t>
      </w:r>
    </w:p>
    <w:p w14:paraId="2F99DC9F" w14:textId="77777777" w:rsidR="00B40CAA" w:rsidRPr="00590750" w:rsidRDefault="00B40CAA" w:rsidP="006029C8">
      <w:pPr>
        <w:pStyle w:val="Prrafodelista"/>
        <w:numPr>
          <w:ilvl w:val="0"/>
          <w:numId w:val="113"/>
        </w:numPr>
        <w:tabs>
          <w:tab w:val="clear" w:pos="885"/>
        </w:tabs>
        <w:spacing w:before="120" w:after="0" w:line="240" w:lineRule="auto"/>
        <w:ind w:left="1260" w:right="-72" w:hanging="540"/>
        <w:contextualSpacing w:val="0"/>
        <w:jc w:val="both"/>
        <w:rPr>
          <w:lang w:val="es-CO"/>
        </w:rPr>
      </w:pPr>
      <w:r w:rsidRPr="00590750">
        <w:rPr>
          <w:lang w:val="es-CO"/>
        </w:rPr>
        <w:t xml:space="preserve">Proporcione al Consultor cualquier otra asistencia según se indique en las </w:t>
      </w:r>
      <w:r w:rsidRPr="00590750">
        <w:rPr>
          <w:b/>
          <w:bCs/>
          <w:lang w:val="es-CO"/>
        </w:rPr>
        <w:t>CEC</w:t>
      </w:r>
      <w:r w:rsidRPr="00590750">
        <w:rPr>
          <w:rFonts w:cstheme="minorHAnsi"/>
          <w:lang w:val="es-CO"/>
        </w:rPr>
        <w:t>.</w:t>
      </w:r>
    </w:p>
    <w:p w14:paraId="3CB1890B" w14:textId="77777777" w:rsidR="00B40CAA" w:rsidRPr="00590750" w:rsidRDefault="00B40CAA" w:rsidP="006029C8">
      <w:pPr>
        <w:numPr>
          <w:ilvl w:val="0"/>
          <w:numId w:val="62"/>
        </w:numPr>
        <w:spacing w:before="120" w:after="0" w:line="240" w:lineRule="auto"/>
        <w:ind w:hanging="720"/>
        <w:outlineLvl w:val="1"/>
        <w:rPr>
          <w:b/>
          <w:lang w:val="es-CO"/>
        </w:rPr>
      </w:pPr>
      <w:bookmarkStart w:id="189" w:name="_Toc488652434"/>
      <w:bookmarkStart w:id="190" w:name="_Toc323593546"/>
      <w:r w:rsidRPr="00590750">
        <w:rPr>
          <w:b/>
          <w:lang w:val="es-CO"/>
        </w:rPr>
        <w:t>Acceso a los Sitios del Proyecto</w:t>
      </w:r>
      <w:bookmarkEnd w:id="189"/>
    </w:p>
    <w:bookmarkEnd w:id="190"/>
    <w:p w14:paraId="01E33734" w14:textId="77777777" w:rsidR="00B40CAA" w:rsidRPr="00590750" w:rsidRDefault="00B40CAA" w:rsidP="006029C8">
      <w:pPr>
        <w:numPr>
          <w:ilvl w:val="0"/>
          <w:numId w:val="99"/>
        </w:numPr>
        <w:spacing w:before="120" w:after="0" w:line="240" w:lineRule="auto"/>
        <w:ind w:left="724" w:hanging="724"/>
        <w:jc w:val="both"/>
        <w:rPr>
          <w:lang w:val="es-CO"/>
        </w:rPr>
      </w:pPr>
      <w:r w:rsidRPr="00590750">
        <w:rPr>
          <w:lang w:val="es-CO"/>
        </w:rPr>
        <w:t>El Cliente garantiza que el Consultor tendrá acceso libre y gratuito al sitio del proyecto con respecto al cual se requiera acceso para la prestación de los Servicios. El Cliente será responsable por los daños que el mencionado acceso pueda ocasionar al sitio del proyecto o a cualquier bien del mismo, e indemnizará al Consultor y a cada uno de los Expertos con respecto a la responsabilidad de cualquier dicho daño, salvo que el mismo sea causado por falta voluntaria o negligencia del Consultor o de cualquiera de los Subconsultores o los Expertos de cualquiera de ellos.</w:t>
      </w:r>
    </w:p>
    <w:p w14:paraId="04C96EF5" w14:textId="77777777" w:rsidR="00B40CAA" w:rsidRPr="00590750" w:rsidRDefault="00B40CAA" w:rsidP="006029C8">
      <w:pPr>
        <w:numPr>
          <w:ilvl w:val="0"/>
          <w:numId w:val="62"/>
        </w:numPr>
        <w:spacing w:before="120" w:after="0" w:line="240" w:lineRule="auto"/>
        <w:ind w:left="724" w:hanging="724"/>
        <w:outlineLvl w:val="1"/>
        <w:rPr>
          <w:b/>
          <w:lang w:val="es-CO"/>
        </w:rPr>
      </w:pPr>
      <w:bookmarkStart w:id="191" w:name="_Toc488652435"/>
      <w:bookmarkStart w:id="192" w:name="_Toc323593547"/>
      <w:r w:rsidRPr="00590750">
        <w:rPr>
          <w:b/>
          <w:lang w:val="es-CO"/>
        </w:rPr>
        <w:t>Cambio en la Ley Aplicable relacionada con Impuestos y Derechos</w:t>
      </w:r>
      <w:bookmarkEnd w:id="191"/>
    </w:p>
    <w:bookmarkEnd w:id="192"/>
    <w:p w14:paraId="3EB24ECD" w14:textId="77777777" w:rsidR="00B40CAA" w:rsidRPr="00590750" w:rsidRDefault="00B40CAA" w:rsidP="006029C8">
      <w:pPr>
        <w:numPr>
          <w:ilvl w:val="0"/>
          <w:numId w:val="100"/>
        </w:numPr>
        <w:spacing w:before="120" w:after="0" w:line="240" w:lineRule="auto"/>
        <w:ind w:left="724" w:hanging="724"/>
        <w:jc w:val="both"/>
        <w:rPr>
          <w:lang w:val="es-CO"/>
        </w:rPr>
      </w:pPr>
      <w:r w:rsidRPr="00590750">
        <w:rPr>
          <w:lang w:val="es-CO"/>
        </w:rPr>
        <w:t xml:space="preserve">Si con posterioridad a la fecha de este Contrato se produce algún cambio en la </w:t>
      </w:r>
      <w:r w:rsidR="005125F9">
        <w:rPr>
          <w:lang w:val="es-CO"/>
        </w:rPr>
        <w:t>Ley Aplicable</w:t>
      </w:r>
      <w:r w:rsidRPr="00590750">
        <w:rPr>
          <w:lang w:val="es-CO"/>
        </w:rPr>
        <w:t xml:space="preserve"> en país del Cliente con respecto a impuestos y derechos que aumente o reduzca el costo incurrido por el Consultor en la prestación de los Servicios, entonces la remuneración y gastos reembolsables que de otra forma serían pagaderos al Consultor bajo este Contrato será aumentada o reducida de conformidad mediante acuerdo entre las Partes, y se harán los correspondientes ajustes a los montos máximos que se indican Cláusula CGC 38.1.</w:t>
      </w:r>
    </w:p>
    <w:p w14:paraId="5985D5DE" w14:textId="77777777" w:rsidR="00B40CAA" w:rsidRPr="00590750" w:rsidRDefault="00B40CAA" w:rsidP="006029C8">
      <w:pPr>
        <w:numPr>
          <w:ilvl w:val="0"/>
          <w:numId w:val="62"/>
        </w:numPr>
        <w:spacing w:before="120" w:after="0" w:line="240" w:lineRule="auto"/>
        <w:ind w:hanging="720"/>
        <w:outlineLvl w:val="1"/>
        <w:rPr>
          <w:b/>
          <w:lang w:val="es-CO"/>
        </w:rPr>
      </w:pPr>
      <w:bookmarkStart w:id="193" w:name="_Toc488652436"/>
      <w:bookmarkStart w:id="194" w:name="_Toc323593548"/>
      <w:r w:rsidRPr="00590750">
        <w:rPr>
          <w:b/>
          <w:lang w:val="es-CO"/>
        </w:rPr>
        <w:t>Servicios, Instalaciones y Bienes del Cliente</w:t>
      </w:r>
      <w:bookmarkEnd w:id="193"/>
    </w:p>
    <w:bookmarkEnd w:id="194"/>
    <w:p w14:paraId="7E6A9A88" w14:textId="77777777" w:rsidR="00B40CAA" w:rsidRPr="00590750" w:rsidRDefault="00B40CAA" w:rsidP="006029C8">
      <w:pPr>
        <w:numPr>
          <w:ilvl w:val="0"/>
          <w:numId w:val="101"/>
        </w:numPr>
        <w:spacing w:before="120" w:after="0" w:line="240" w:lineRule="auto"/>
        <w:ind w:left="724" w:hanging="724"/>
        <w:jc w:val="both"/>
        <w:rPr>
          <w:lang w:val="es-CO"/>
        </w:rPr>
      </w:pPr>
      <w:r w:rsidRPr="00590750">
        <w:rPr>
          <w:lang w:val="es-CO"/>
        </w:rPr>
        <w:t>El Cliente facilitará al Consultor y a los Expertos, para los fines de los Servicios y libres de todo cargo, los servicios, instalaciones y bienes que se indican en el los Términos de Referencia (</w:t>
      </w:r>
      <w:r w:rsidRPr="00590750">
        <w:rPr>
          <w:b/>
          <w:bCs/>
          <w:lang w:val="es-CO"/>
        </w:rPr>
        <w:t>Apéndice A)</w:t>
      </w:r>
      <w:r w:rsidRPr="00590750">
        <w:rPr>
          <w:lang w:val="es-CO"/>
        </w:rPr>
        <w:t xml:space="preserve"> en el momento y en la forma que se especifican allí.</w:t>
      </w:r>
    </w:p>
    <w:p w14:paraId="5AB76165" w14:textId="77777777" w:rsidR="00B40CAA" w:rsidRPr="00590750" w:rsidRDefault="00B40CAA" w:rsidP="006029C8">
      <w:pPr>
        <w:numPr>
          <w:ilvl w:val="0"/>
          <w:numId w:val="62"/>
        </w:numPr>
        <w:spacing w:before="120" w:after="0" w:line="240" w:lineRule="auto"/>
        <w:ind w:left="724" w:hanging="724"/>
        <w:outlineLvl w:val="1"/>
        <w:rPr>
          <w:b/>
          <w:lang w:val="es-CO"/>
        </w:rPr>
      </w:pPr>
      <w:bookmarkStart w:id="195" w:name="_Toc488652437"/>
      <w:bookmarkStart w:id="196" w:name="_Toc323593549"/>
      <w:r w:rsidRPr="00590750">
        <w:rPr>
          <w:b/>
          <w:lang w:val="es-CO"/>
        </w:rPr>
        <w:lastRenderedPageBreak/>
        <w:t>Personal de la Contraparte</w:t>
      </w:r>
      <w:bookmarkEnd w:id="195"/>
    </w:p>
    <w:bookmarkEnd w:id="196"/>
    <w:p w14:paraId="4820419F" w14:textId="77777777" w:rsidR="00B40CAA" w:rsidRPr="00590750" w:rsidRDefault="00B40CAA" w:rsidP="006029C8">
      <w:pPr>
        <w:numPr>
          <w:ilvl w:val="0"/>
          <w:numId w:val="102"/>
        </w:numPr>
        <w:spacing w:before="120" w:after="0" w:line="240" w:lineRule="auto"/>
        <w:ind w:left="724" w:hanging="724"/>
        <w:jc w:val="both"/>
        <w:rPr>
          <w:lang w:val="es-CO"/>
        </w:rPr>
      </w:pPr>
      <w:r w:rsidRPr="00590750">
        <w:rPr>
          <w:lang w:val="es-CO"/>
        </w:rPr>
        <w:t xml:space="preserve">El Cliente pondrá a disposición del Consultor sin costo alguno el personal profesional y de apoyo de la Contraparte, a ser nombrado por el Cliente con la asesoría del Consultor, si así se dispone en el </w:t>
      </w:r>
      <w:r w:rsidRPr="00590750">
        <w:rPr>
          <w:b/>
          <w:bCs/>
          <w:lang w:val="es-CO"/>
        </w:rPr>
        <w:t>Apéndice A</w:t>
      </w:r>
      <w:r w:rsidRPr="00590750">
        <w:rPr>
          <w:lang w:val="es-CO"/>
        </w:rPr>
        <w:t>.</w:t>
      </w:r>
    </w:p>
    <w:p w14:paraId="18825A1D" w14:textId="77777777" w:rsidR="00B40CAA" w:rsidRPr="00590750" w:rsidRDefault="00B40CAA" w:rsidP="006029C8">
      <w:pPr>
        <w:numPr>
          <w:ilvl w:val="0"/>
          <w:numId w:val="102"/>
        </w:numPr>
        <w:spacing w:before="120" w:after="0" w:line="240" w:lineRule="auto"/>
        <w:ind w:left="724" w:hanging="724"/>
        <w:jc w:val="both"/>
        <w:rPr>
          <w:lang w:val="es-CO"/>
        </w:rPr>
      </w:pPr>
      <w:r w:rsidRPr="00590750">
        <w:rPr>
          <w:lang w:val="es-CO"/>
        </w:rPr>
        <w:t>El personal profesional y de apoyo de la Contraparte, excluido el personal de coordinación del Cliente, trabajará bajo la dirección exclusiva del Consultor.  En caso de que algún integrante del personal de la Contraparte no cumpla satisfactoriamente con alguna parte del trabajo que el Consultor encomiende a dicha parte y acorde con el cargo que ocupe dicho integrante, el Consultor podrá solicitar el reemplazo de dicho integrante y el Cliente no podrá negarse sin razón, a tomar las medidas pertinentes frente a tal petición.</w:t>
      </w:r>
    </w:p>
    <w:p w14:paraId="5BC7CCD8" w14:textId="77777777" w:rsidR="00B40CAA" w:rsidRPr="00590750" w:rsidRDefault="00B40CAA" w:rsidP="006029C8">
      <w:pPr>
        <w:numPr>
          <w:ilvl w:val="0"/>
          <w:numId w:val="62"/>
        </w:numPr>
        <w:spacing w:before="120" w:after="0" w:line="240" w:lineRule="auto"/>
        <w:ind w:hanging="720"/>
        <w:outlineLvl w:val="1"/>
        <w:rPr>
          <w:b/>
          <w:lang w:val="es-CO"/>
        </w:rPr>
      </w:pPr>
      <w:bookmarkStart w:id="197" w:name="_Toc488652438"/>
      <w:bookmarkStart w:id="198" w:name="_Toc323593550"/>
      <w:r w:rsidRPr="00590750">
        <w:rPr>
          <w:b/>
          <w:lang w:val="es-CO"/>
        </w:rPr>
        <w:t>Obligación de Pago</w:t>
      </w:r>
      <w:bookmarkEnd w:id="197"/>
    </w:p>
    <w:bookmarkEnd w:id="198"/>
    <w:p w14:paraId="1B0A7128" w14:textId="77777777" w:rsidR="00B40CAA" w:rsidRPr="00590750" w:rsidRDefault="00B40CAA" w:rsidP="006029C8">
      <w:pPr>
        <w:numPr>
          <w:ilvl w:val="0"/>
          <w:numId w:val="103"/>
        </w:numPr>
        <w:spacing w:before="120" w:after="0" w:line="240" w:lineRule="auto"/>
        <w:ind w:left="724" w:hanging="724"/>
        <w:jc w:val="both"/>
        <w:rPr>
          <w:lang w:val="es-CO"/>
        </w:rPr>
      </w:pPr>
      <w:r w:rsidRPr="00590750">
        <w:rPr>
          <w:lang w:val="es-CO"/>
        </w:rPr>
        <w:t>En consideración de los Servicios que el Consultor preste de acuerdo con este Contrato, el Cliente efectuará dichos pagos al Consultor en la forma que se contempla en las CGC siguientes.</w:t>
      </w:r>
    </w:p>
    <w:p w14:paraId="7AA3DA94" w14:textId="77777777" w:rsidR="00B40CAA" w:rsidRPr="00590750" w:rsidRDefault="00B40CAA" w:rsidP="006029C8">
      <w:pPr>
        <w:numPr>
          <w:ilvl w:val="0"/>
          <w:numId w:val="63"/>
        </w:numPr>
        <w:spacing w:before="120" w:after="0" w:line="240" w:lineRule="auto"/>
        <w:ind w:left="360"/>
        <w:rPr>
          <w:lang w:val="es-CO"/>
        </w:rPr>
      </w:pPr>
      <w:r w:rsidRPr="00590750">
        <w:rPr>
          <w:b/>
          <w:lang w:val="es-CO"/>
        </w:rPr>
        <w:t>Pagos al Consultor</w:t>
      </w:r>
    </w:p>
    <w:p w14:paraId="7B0551CE" w14:textId="77777777" w:rsidR="00B40CAA" w:rsidRPr="00590750" w:rsidRDefault="00B40CAA" w:rsidP="006029C8">
      <w:pPr>
        <w:numPr>
          <w:ilvl w:val="0"/>
          <w:numId w:val="62"/>
        </w:numPr>
        <w:spacing w:before="120" w:after="0" w:line="240" w:lineRule="auto"/>
        <w:ind w:hanging="720"/>
        <w:outlineLvl w:val="1"/>
        <w:rPr>
          <w:b/>
          <w:lang w:val="es-CO"/>
        </w:rPr>
      </w:pPr>
      <w:bookmarkStart w:id="199" w:name="_Toc488652439"/>
      <w:bookmarkStart w:id="200" w:name="_Toc323593552"/>
      <w:r w:rsidRPr="00590750">
        <w:rPr>
          <w:b/>
          <w:lang w:val="es-CO"/>
        </w:rPr>
        <w:t>Precio del Contrato</w:t>
      </w:r>
      <w:bookmarkEnd w:id="199"/>
    </w:p>
    <w:bookmarkEnd w:id="200"/>
    <w:p w14:paraId="1620375C" w14:textId="77777777" w:rsidR="00B40CAA" w:rsidRPr="00590750" w:rsidRDefault="00B40CAA" w:rsidP="006029C8">
      <w:pPr>
        <w:numPr>
          <w:ilvl w:val="0"/>
          <w:numId w:val="104"/>
        </w:numPr>
        <w:spacing w:before="120" w:after="0" w:line="240" w:lineRule="auto"/>
        <w:ind w:left="724" w:hanging="724"/>
        <w:jc w:val="both"/>
        <w:rPr>
          <w:lang w:val="es-CO"/>
        </w:rPr>
      </w:pPr>
      <w:r w:rsidRPr="00590750">
        <w:rPr>
          <w:lang w:val="es-CO"/>
        </w:rPr>
        <w:t>El Precio del Contrato es fijo y es el que se contempla en las</w:t>
      </w:r>
      <w:r w:rsidRPr="00590750">
        <w:rPr>
          <w:spacing w:val="-4"/>
          <w:lang w:val="es-CO"/>
        </w:rPr>
        <w:t xml:space="preserve"> </w:t>
      </w:r>
      <w:r w:rsidRPr="00590750">
        <w:rPr>
          <w:b/>
          <w:bCs/>
          <w:spacing w:val="-4"/>
          <w:lang w:val="es-CO"/>
        </w:rPr>
        <w:t>CEC</w:t>
      </w:r>
      <w:r w:rsidRPr="00590750">
        <w:rPr>
          <w:lang w:val="es-CO"/>
        </w:rPr>
        <w:t>.</w:t>
      </w:r>
    </w:p>
    <w:p w14:paraId="6CF89112" w14:textId="77777777" w:rsidR="00B40CAA" w:rsidRPr="00590750" w:rsidRDefault="00B40CAA" w:rsidP="006029C8">
      <w:pPr>
        <w:numPr>
          <w:ilvl w:val="0"/>
          <w:numId w:val="104"/>
        </w:numPr>
        <w:spacing w:before="120" w:after="0" w:line="240" w:lineRule="auto"/>
        <w:ind w:left="724" w:hanging="724"/>
        <w:jc w:val="both"/>
        <w:rPr>
          <w:lang w:val="es-CO"/>
        </w:rPr>
      </w:pPr>
      <w:r w:rsidRPr="00590750">
        <w:rPr>
          <w:lang w:val="es-CO"/>
        </w:rPr>
        <w:t xml:space="preserve">Todo cambio al Precio del Contrato que se indique en la Cláusula 38.1 puede hacerse sólo si las Partes han acordado el alcance revisado de los Servicios de acuerdo con la Cláusula CGC 16 y han modificado por escrito los Términos de Referencia en el </w:t>
      </w:r>
      <w:r w:rsidRPr="00590750">
        <w:rPr>
          <w:b/>
          <w:bCs/>
          <w:lang w:val="es-CO"/>
        </w:rPr>
        <w:t>Apéndice A</w:t>
      </w:r>
      <w:r w:rsidRPr="00590750">
        <w:rPr>
          <w:lang w:val="es-CO"/>
        </w:rPr>
        <w:t>.</w:t>
      </w:r>
    </w:p>
    <w:p w14:paraId="16E258C7" w14:textId="77777777" w:rsidR="00B40CAA" w:rsidRPr="00590750" w:rsidRDefault="00B40CAA" w:rsidP="006029C8">
      <w:pPr>
        <w:numPr>
          <w:ilvl w:val="0"/>
          <w:numId w:val="62"/>
        </w:numPr>
        <w:spacing w:before="120" w:after="0" w:line="240" w:lineRule="auto"/>
        <w:ind w:hanging="720"/>
        <w:outlineLvl w:val="1"/>
        <w:rPr>
          <w:b/>
          <w:lang w:val="es-CO"/>
        </w:rPr>
      </w:pPr>
      <w:bookmarkStart w:id="201" w:name="_Toc488652440"/>
      <w:bookmarkStart w:id="202" w:name="_Toc323593553"/>
      <w:bookmarkStart w:id="203" w:name="_Toc300749297"/>
      <w:bookmarkStart w:id="204" w:name="_Toc299534175"/>
      <w:r w:rsidRPr="00590750">
        <w:rPr>
          <w:b/>
          <w:lang w:val="es-CO"/>
        </w:rPr>
        <w:t>Impuestos and Derechos</w:t>
      </w:r>
      <w:bookmarkEnd w:id="201"/>
    </w:p>
    <w:bookmarkEnd w:id="202"/>
    <w:bookmarkEnd w:id="203"/>
    <w:bookmarkEnd w:id="204"/>
    <w:p w14:paraId="047479E0" w14:textId="2CCBD657" w:rsidR="00B40CAA" w:rsidRPr="00590750" w:rsidRDefault="00B40CAA" w:rsidP="006029C8">
      <w:pPr>
        <w:numPr>
          <w:ilvl w:val="0"/>
          <w:numId w:val="105"/>
        </w:numPr>
        <w:spacing w:before="120" w:after="0" w:line="240" w:lineRule="auto"/>
        <w:ind w:left="724" w:hanging="724"/>
        <w:jc w:val="both"/>
        <w:rPr>
          <w:lang w:val="es-CO"/>
        </w:rPr>
      </w:pPr>
      <w:r w:rsidRPr="00590750">
        <w:rPr>
          <w:lang w:val="es-CO"/>
        </w:rPr>
        <w:t xml:space="preserve">El Consultor, los Subconsultores y los Expertos son responsables por atender todas las obligaciones fiscales que surjan del Contrato, salvo que las </w:t>
      </w:r>
      <w:r w:rsidR="00117D8F" w:rsidRPr="00590750">
        <w:rPr>
          <w:b/>
          <w:bCs/>
          <w:lang w:val="es-CO"/>
        </w:rPr>
        <w:t xml:space="preserve">CEC </w:t>
      </w:r>
      <w:r w:rsidR="00117D8F" w:rsidRPr="00590750">
        <w:rPr>
          <w:lang w:val="es-CO"/>
        </w:rPr>
        <w:t>indiquen</w:t>
      </w:r>
      <w:r w:rsidRPr="00590750">
        <w:rPr>
          <w:lang w:val="es-CO"/>
        </w:rPr>
        <w:t xml:space="preserve"> otra cosa.  </w:t>
      </w:r>
    </w:p>
    <w:p w14:paraId="037446F8" w14:textId="0DE0B326" w:rsidR="00B40CAA" w:rsidRPr="00590750" w:rsidRDefault="00B40CAA" w:rsidP="006029C8">
      <w:pPr>
        <w:numPr>
          <w:ilvl w:val="0"/>
          <w:numId w:val="105"/>
        </w:numPr>
        <w:spacing w:before="120" w:after="0" w:line="240" w:lineRule="auto"/>
        <w:ind w:left="724" w:hanging="724"/>
        <w:jc w:val="both"/>
        <w:rPr>
          <w:lang w:val="es-CO"/>
        </w:rPr>
      </w:pPr>
      <w:r w:rsidRPr="00590750">
        <w:rPr>
          <w:lang w:val="es-CO"/>
        </w:rPr>
        <w:t xml:space="preserve">Como excepción a lo anterior y según se indica en las </w:t>
      </w:r>
      <w:r w:rsidR="00117D8F" w:rsidRPr="00590750">
        <w:rPr>
          <w:b/>
          <w:bCs/>
          <w:lang w:val="es-CO"/>
        </w:rPr>
        <w:t xml:space="preserve">CEC, </w:t>
      </w:r>
      <w:r w:rsidR="00117D8F" w:rsidRPr="00590750">
        <w:rPr>
          <w:lang w:val="es-CO"/>
        </w:rPr>
        <w:t>todos</w:t>
      </w:r>
      <w:r w:rsidRPr="00590750">
        <w:rPr>
          <w:lang w:val="es-CO"/>
        </w:rPr>
        <w:t xml:space="preserve"> los impuestos indirectos identificables (detallados y finalizados en las Negociaciones del Contrato) serán reembolsados al Consultor o pagados por el Cliente en nombre del Consultor.</w:t>
      </w:r>
    </w:p>
    <w:p w14:paraId="1ED33B3D" w14:textId="77777777" w:rsidR="00B40CAA" w:rsidRPr="00590750" w:rsidRDefault="00B40CAA" w:rsidP="006029C8">
      <w:pPr>
        <w:numPr>
          <w:ilvl w:val="0"/>
          <w:numId w:val="62"/>
        </w:numPr>
        <w:spacing w:before="120" w:after="0" w:line="240" w:lineRule="auto"/>
        <w:ind w:hanging="720"/>
        <w:outlineLvl w:val="1"/>
        <w:rPr>
          <w:b/>
          <w:lang w:val="es-CO"/>
        </w:rPr>
      </w:pPr>
      <w:bookmarkStart w:id="205" w:name="_Toc488652441"/>
      <w:bookmarkStart w:id="206" w:name="_Toc323593554"/>
      <w:r w:rsidRPr="00590750">
        <w:rPr>
          <w:b/>
          <w:lang w:val="es-CO"/>
        </w:rPr>
        <w:t>Moneda de Pago</w:t>
      </w:r>
      <w:bookmarkEnd w:id="205"/>
    </w:p>
    <w:bookmarkEnd w:id="206"/>
    <w:p w14:paraId="28944DE8" w14:textId="77777777" w:rsidR="00B40CAA" w:rsidRPr="00590750" w:rsidRDefault="00B40CAA" w:rsidP="006029C8">
      <w:pPr>
        <w:numPr>
          <w:ilvl w:val="0"/>
          <w:numId w:val="106"/>
        </w:numPr>
        <w:spacing w:before="120" w:after="0" w:line="240" w:lineRule="auto"/>
        <w:ind w:left="724" w:hanging="724"/>
        <w:jc w:val="both"/>
        <w:rPr>
          <w:lang w:val="es-CO"/>
        </w:rPr>
      </w:pPr>
      <w:r w:rsidRPr="00590750">
        <w:rPr>
          <w:lang w:val="es-CO"/>
        </w:rPr>
        <w:t>Todo pago bajo este Contrato se hará en la(s) moneda(s) que se indican en el mismo, salvo que las CEC indiquen otra cosa.</w:t>
      </w:r>
    </w:p>
    <w:p w14:paraId="5C7D8057" w14:textId="77777777" w:rsidR="00B40CAA" w:rsidRPr="00590750" w:rsidRDefault="00B40CAA" w:rsidP="006029C8">
      <w:pPr>
        <w:numPr>
          <w:ilvl w:val="0"/>
          <w:numId w:val="62"/>
        </w:numPr>
        <w:spacing w:before="120" w:after="0" w:line="240" w:lineRule="auto"/>
        <w:ind w:hanging="720"/>
        <w:outlineLvl w:val="1"/>
        <w:rPr>
          <w:b/>
          <w:lang w:val="es-CO"/>
        </w:rPr>
      </w:pPr>
      <w:bookmarkStart w:id="207" w:name="_Toc488652442"/>
      <w:bookmarkStart w:id="208" w:name="_Toc323593555"/>
      <w:r w:rsidRPr="00590750">
        <w:rPr>
          <w:b/>
          <w:lang w:val="es-CO"/>
        </w:rPr>
        <w:t>Modo de Facturación y Pago</w:t>
      </w:r>
      <w:bookmarkEnd w:id="207"/>
    </w:p>
    <w:bookmarkEnd w:id="208"/>
    <w:p w14:paraId="55B1793F" w14:textId="77777777" w:rsidR="00B40CAA" w:rsidRPr="00590750" w:rsidRDefault="00B40CAA" w:rsidP="006029C8">
      <w:pPr>
        <w:numPr>
          <w:ilvl w:val="0"/>
          <w:numId w:val="107"/>
        </w:numPr>
        <w:spacing w:before="120" w:after="0" w:line="240" w:lineRule="auto"/>
        <w:ind w:left="724" w:hanging="724"/>
        <w:jc w:val="both"/>
        <w:rPr>
          <w:lang w:val="es-CO"/>
        </w:rPr>
      </w:pPr>
      <w:r w:rsidRPr="00590750">
        <w:rPr>
          <w:lang w:val="es-CO"/>
        </w:rPr>
        <w:t>Los pagos totales bajo este Contrato no podrán exceder el Precio del Contrato que se indica en la Cláusula CGC 38.1</w:t>
      </w:r>
      <w:r w:rsidRPr="00590750">
        <w:rPr>
          <w:rFonts w:cstheme="minorHAnsi"/>
          <w:lang w:val="es-CO"/>
        </w:rPr>
        <w:t>.</w:t>
      </w:r>
    </w:p>
    <w:p w14:paraId="14855874" w14:textId="77777777" w:rsidR="00B40CAA" w:rsidRPr="00590750" w:rsidRDefault="00B40CAA" w:rsidP="006029C8">
      <w:pPr>
        <w:numPr>
          <w:ilvl w:val="0"/>
          <w:numId w:val="107"/>
        </w:numPr>
        <w:spacing w:before="120" w:after="0" w:line="240" w:lineRule="auto"/>
        <w:ind w:left="724" w:hanging="724"/>
        <w:jc w:val="both"/>
        <w:rPr>
          <w:lang w:val="es-CO"/>
        </w:rPr>
      </w:pPr>
      <w:r w:rsidRPr="00590750">
        <w:rPr>
          <w:lang w:val="es-CO"/>
        </w:rPr>
        <w:t xml:space="preserve">Los pagos bajo este Contrato se harán en pagos de suma global contra los entregables que se indican en el </w:t>
      </w:r>
      <w:r w:rsidRPr="00590750">
        <w:rPr>
          <w:b/>
          <w:bCs/>
          <w:lang w:val="es-CO"/>
        </w:rPr>
        <w:t>Apéndice A</w:t>
      </w:r>
      <w:r w:rsidRPr="00590750">
        <w:rPr>
          <w:lang w:val="es-CO"/>
        </w:rPr>
        <w:t xml:space="preserve">. Los pagos se harán de acuerdo con el cronograma de pagos que figura en las </w:t>
      </w:r>
      <w:r w:rsidRPr="00590750">
        <w:rPr>
          <w:b/>
          <w:bCs/>
          <w:lang w:val="es-CO"/>
        </w:rPr>
        <w:t>CEC</w:t>
      </w:r>
      <w:r w:rsidRPr="00590750">
        <w:rPr>
          <w:rFonts w:cstheme="minorHAnsi"/>
          <w:b/>
          <w:lang w:val="es-CO"/>
        </w:rPr>
        <w:t>.</w:t>
      </w:r>
    </w:p>
    <w:p w14:paraId="5A9F2990" w14:textId="070E331D" w:rsidR="00B40CAA" w:rsidRPr="00590750" w:rsidRDefault="00B40CAA" w:rsidP="006029C8">
      <w:pPr>
        <w:numPr>
          <w:ilvl w:val="0"/>
          <w:numId w:val="114"/>
        </w:numPr>
        <w:spacing w:before="120" w:after="0" w:line="240" w:lineRule="auto"/>
        <w:ind w:left="1624" w:hanging="900"/>
        <w:jc w:val="both"/>
        <w:rPr>
          <w:lang w:val="es-CO"/>
        </w:rPr>
      </w:pPr>
      <w:r w:rsidRPr="00590750">
        <w:rPr>
          <w:i/>
          <w:iCs/>
          <w:u w:val="single"/>
          <w:lang w:val="es-CO"/>
        </w:rPr>
        <w:t>Pago Anticipado:</w:t>
      </w:r>
      <w:r w:rsidRPr="00590750">
        <w:rPr>
          <w:lang w:val="es-CO"/>
        </w:rPr>
        <w:t xml:space="preserve"> </w:t>
      </w:r>
      <w:r w:rsidRPr="00590750">
        <w:rPr>
          <w:spacing w:val="-2"/>
          <w:lang w:val="es-CO"/>
        </w:rPr>
        <w:t xml:space="preserve">Salvo que las </w:t>
      </w:r>
      <w:r w:rsidR="006B1C6F" w:rsidRPr="00590750">
        <w:rPr>
          <w:b/>
          <w:bCs/>
          <w:spacing w:val="-2"/>
          <w:lang w:val="es-CO"/>
        </w:rPr>
        <w:t xml:space="preserve">CEC </w:t>
      </w:r>
      <w:r w:rsidR="006B1C6F" w:rsidRPr="00590750">
        <w:rPr>
          <w:spacing w:val="-2"/>
          <w:lang w:val="es-CO"/>
        </w:rPr>
        <w:t>indiquen</w:t>
      </w:r>
      <w:r w:rsidRPr="00590750">
        <w:rPr>
          <w:spacing w:val="-2"/>
          <w:lang w:val="es-CO"/>
        </w:rPr>
        <w:t xml:space="preserve"> otra cosa, un anticipo se hará contra una garantía bancaria de pago anticipado aceptable al Cliente por una suma</w:t>
      </w:r>
      <w:r w:rsidRPr="00590750">
        <w:rPr>
          <w:lang w:val="es-CO"/>
        </w:rPr>
        <w:t xml:space="preserve"> (o sumas) y en la moneda (o monedas) que se indica en las </w:t>
      </w:r>
      <w:r w:rsidRPr="00590750">
        <w:rPr>
          <w:b/>
          <w:bCs/>
          <w:lang w:val="es-CO"/>
        </w:rPr>
        <w:t>CEC</w:t>
      </w:r>
      <w:r w:rsidRPr="00590750">
        <w:rPr>
          <w:lang w:val="es-CO"/>
        </w:rPr>
        <w:t xml:space="preserve">. Dicha garantía (i) será válida hasta que el pago anticipado sea compensado completamente, y (ii) será en la forma que el Cliente haya aprobado por escrito. </w:t>
      </w:r>
      <w:r w:rsidRPr="00590750">
        <w:rPr>
          <w:spacing w:val="-2"/>
          <w:lang w:val="es-CO"/>
        </w:rPr>
        <w:t xml:space="preserve">Los anticipos serán compensados por el Cliente en </w:t>
      </w:r>
      <w:r w:rsidRPr="00590750">
        <w:rPr>
          <w:spacing w:val="-2"/>
          <w:lang w:val="es-CO"/>
        </w:rPr>
        <w:lastRenderedPageBreak/>
        <w:t>porciones iguales contra los pagos de suma global que se indican en las CEC hasta que dichos pagos anticipados sean compensados en su totalidad</w:t>
      </w:r>
      <w:r w:rsidRPr="00590750">
        <w:rPr>
          <w:rFonts w:cstheme="minorHAnsi"/>
          <w:spacing w:val="-2"/>
          <w:lang w:val="es-CO"/>
        </w:rPr>
        <w:t>.</w:t>
      </w:r>
    </w:p>
    <w:p w14:paraId="270A67D5" w14:textId="77777777" w:rsidR="00B40CAA" w:rsidRPr="00590750" w:rsidRDefault="00B40CAA" w:rsidP="006029C8">
      <w:pPr>
        <w:numPr>
          <w:ilvl w:val="0"/>
          <w:numId w:val="114"/>
        </w:numPr>
        <w:spacing w:before="120" w:after="0" w:line="240" w:lineRule="auto"/>
        <w:ind w:left="1624" w:hanging="900"/>
        <w:jc w:val="both"/>
        <w:rPr>
          <w:lang w:val="es-CO"/>
        </w:rPr>
      </w:pPr>
      <w:r w:rsidRPr="00590750">
        <w:rPr>
          <w:i/>
          <w:iCs/>
          <w:spacing w:val="-2"/>
          <w:u w:val="single"/>
          <w:lang w:val="es-CO"/>
        </w:rPr>
        <w:t>Pagos de Suma Global.</w:t>
      </w:r>
      <w:r w:rsidRPr="00590750">
        <w:rPr>
          <w:i/>
          <w:iCs/>
          <w:spacing w:val="-2"/>
          <w:lang w:val="es-CO"/>
        </w:rPr>
        <w:t xml:space="preserve"> </w:t>
      </w:r>
      <w:r w:rsidRPr="00590750">
        <w:rPr>
          <w:lang w:val="es-CO"/>
        </w:rPr>
        <w:t>El Cliente pagará al Consultor dentro de sesenta (60) siguientes a que el Cliente reciba los entregables y la facture por concepto del respectivo pago de suma global.   El pago podrá retenerse si el Cliente no aprueba el/los entregable(s) como satisfactorios, en cuyo caso, el Cliente deberá enviar comentarios al Consultor dentro del mismo periodo de sesenta (60) días, luego de lo cual, el Consultor deberá hacer las correcciones necesarias y subsiguientemente se repetirá el proceso</w:t>
      </w:r>
      <w:r w:rsidRPr="00590750">
        <w:rPr>
          <w:rFonts w:cstheme="minorHAnsi"/>
          <w:lang w:val="es-CO"/>
        </w:rPr>
        <w:t>.</w:t>
      </w:r>
    </w:p>
    <w:p w14:paraId="553E2D25" w14:textId="77777777" w:rsidR="00B40CAA" w:rsidRPr="00590750" w:rsidRDefault="00B40CAA" w:rsidP="006029C8">
      <w:pPr>
        <w:numPr>
          <w:ilvl w:val="0"/>
          <w:numId w:val="114"/>
        </w:numPr>
        <w:spacing w:before="120" w:after="0" w:line="240" w:lineRule="auto"/>
        <w:ind w:left="1624" w:hanging="900"/>
        <w:jc w:val="both"/>
        <w:rPr>
          <w:lang w:val="es-CO"/>
        </w:rPr>
      </w:pPr>
      <w:r w:rsidRPr="00590750">
        <w:rPr>
          <w:i/>
          <w:iCs/>
          <w:u w:val="single"/>
          <w:lang w:val="es-CO"/>
        </w:rPr>
        <w:t>Pago Final</w:t>
      </w:r>
      <w:r w:rsidRPr="00590750">
        <w:rPr>
          <w:lang w:val="es-CO"/>
        </w:rPr>
        <w:t xml:space="preserve"> </w:t>
      </w:r>
      <w:r w:rsidRPr="00590750">
        <w:rPr>
          <w:spacing w:val="-4"/>
          <w:lang w:val="es-CO"/>
        </w:rPr>
        <w:t xml:space="preserve">El pago final que se dispone en esta Cláusula se hará solamente después de que el Consultor haya entregado el informe definitivo y una factura final, identificada como tal, y aprobada a satisfacción del Cliente.  Se considerará que los Servicios han sido terminados y finalmente aceptados por el Cliente. El último pago de la suma global se considerará aprobado para pago por parte del Cliente dentro de noventa (90) días calendario luego de que éste reciba el informe final, salvo que dentro de dicho periodo de noventa (90) días, el Cliente de aviso escrito al Consultor donde especifique las deficiencias en los Servicios. Luego de lo cual, el </w:t>
      </w:r>
      <w:r w:rsidRPr="00590750">
        <w:rPr>
          <w:lang w:val="es-CO"/>
        </w:rPr>
        <w:t xml:space="preserve">Consultor hará las correcciones necesarias y subsiguientemente se repetirá el proceso.  Todos los pagos bajo este Contrato se harán a las cuentas del Consultor que se indican en las </w:t>
      </w:r>
      <w:r w:rsidRPr="00590750">
        <w:rPr>
          <w:b/>
          <w:bCs/>
          <w:lang w:val="es-CO"/>
        </w:rPr>
        <w:t>CEC</w:t>
      </w:r>
      <w:r w:rsidRPr="00590750">
        <w:rPr>
          <w:rFonts w:cstheme="minorHAnsi"/>
          <w:spacing w:val="-2"/>
          <w:lang w:val="es-CO"/>
        </w:rPr>
        <w:t>.</w:t>
      </w:r>
    </w:p>
    <w:p w14:paraId="4D56CB51" w14:textId="5AB2B7B9" w:rsidR="00B40CAA" w:rsidRDefault="00B40CAA" w:rsidP="006029C8">
      <w:pPr>
        <w:numPr>
          <w:ilvl w:val="0"/>
          <w:numId w:val="114"/>
        </w:numPr>
        <w:spacing w:before="120" w:after="0" w:line="240" w:lineRule="auto"/>
        <w:ind w:left="1624" w:hanging="900"/>
        <w:jc w:val="both"/>
        <w:rPr>
          <w:spacing w:val="-2"/>
          <w:lang w:val="es-CO"/>
        </w:rPr>
      </w:pPr>
      <w:r w:rsidRPr="00B40CAA">
        <w:rPr>
          <w:iCs/>
          <w:lang w:val="es-CO"/>
        </w:rPr>
        <w:t>Excepto</w:t>
      </w:r>
      <w:r w:rsidRPr="00590750">
        <w:rPr>
          <w:spacing w:val="-2"/>
          <w:lang w:val="es-CO"/>
        </w:rPr>
        <w:t xml:space="preserve"> el pago final </w:t>
      </w:r>
      <w:r w:rsidR="00117D8F" w:rsidRPr="00590750">
        <w:rPr>
          <w:spacing w:val="-2"/>
          <w:lang w:val="es-CO"/>
        </w:rPr>
        <w:t>según 41.2.3</w:t>
      </w:r>
      <w:r w:rsidRPr="00590750">
        <w:rPr>
          <w:spacing w:val="-2"/>
          <w:lang w:val="es-CO"/>
        </w:rPr>
        <w:t xml:space="preserve"> anterior, los pagos no constituyen aceptación de los Servicios ni eximen al Consultor de ninguna de sus obligaciones en virtud de este Contrato.</w:t>
      </w:r>
    </w:p>
    <w:p w14:paraId="15C2CB54" w14:textId="77777777" w:rsidR="00B40CAA" w:rsidRPr="00590750" w:rsidRDefault="00B40CAA" w:rsidP="006029C8">
      <w:pPr>
        <w:numPr>
          <w:ilvl w:val="0"/>
          <w:numId w:val="62"/>
        </w:numPr>
        <w:spacing w:before="120" w:after="0" w:line="240" w:lineRule="auto"/>
        <w:ind w:hanging="720"/>
        <w:outlineLvl w:val="1"/>
        <w:rPr>
          <w:b/>
          <w:lang w:val="es-CO"/>
        </w:rPr>
      </w:pPr>
      <w:bookmarkStart w:id="209" w:name="_Toc488652443"/>
      <w:bookmarkStart w:id="210" w:name="_Toc323593556"/>
      <w:r w:rsidRPr="00590750">
        <w:rPr>
          <w:b/>
          <w:lang w:val="es-CO"/>
        </w:rPr>
        <w:t>Intereses sobre Pagos en Mora</w:t>
      </w:r>
      <w:bookmarkEnd w:id="209"/>
    </w:p>
    <w:bookmarkEnd w:id="210"/>
    <w:p w14:paraId="6CFF1461" w14:textId="77777777" w:rsidR="00B40CAA" w:rsidRPr="00590750" w:rsidRDefault="00B40CAA" w:rsidP="006029C8">
      <w:pPr>
        <w:numPr>
          <w:ilvl w:val="0"/>
          <w:numId w:val="108"/>
        </w:numPr>
        <w:spacing w:before="120" w:after="0" w:line="240" w:lineRule="auto"/>
        <w:ind w:left="724" w:hanging="724"/>
        <w:jc w:val="both"/>
        <w:rPr>
          <w:lang w:val="es-CO"/>
        </w:rPr>
      </w:pPr>
      <w:r w:rsidRPr="00590750">
        <w:rPr>
          <w:lang w:val="es-CO"/>
        </w:rPr>
        <w:t xml:space="preserve">Si el Cliente ha demorado los pagos más de quince (15) días después de la fecha de vencimiento que se indica en la Cláusula CGC 41.2.2, se pagarán intereses al Consultor sobre cualquier monto adeudado y no pagado en dicha fecha de vencimiento por cada día de mora, a la tasa anual que se indica en las </w:t>
      </w:r>
      <w:r w:rsidRPr="00590750">
        <w:rPr>
          <w:b/>
          <w:bCs/>
          <w:lang w:val="es-CO"/>
        </w:rPr>
        <w:t>CEC</w:t>
      </w:r>
      <w:r w:rsidRPr="00590750">
        <w:rPr>
          <w:lang w:val="es-CO"/>
        </w:rPr>
        <w:t>.</w:t>
      </w:r>
    </w:p>
    <w:p w14:paraId="10BDB64A" w14:textId="77777777" w:rsidR="00B40CAA" w:rsidRPr="00590750" w:rsidRDefault="00B40CAA" w:rsidP="006029C8">
      <w:pPr>
        <w:numPr>
          <w:ilvl w:val="0"/>
          <w:numId w:val="63"/>
        </w:numPr>
        <w:spacing w:before="120" w:after="0" w:line="240" w:lineRule="auto"/>
        <w:ind w:left="360"/>
        <w:jc w:val="both"/>
        <w:rPr>
          <w:lang w:val="es-CO"/>
        </w:rPr>
      </w:pPr>
      <w:r w:rsidRPr="00590750">
        <w:rPr>
          <w:b/>
          <w:lang w:val="es-CO"/>
        </w:rPr>
        <w:t>Equidad y Buena Fe</w:t>
      </w:r>
    </w:p>
    <w:p w14:paraId="590701D5" w14:textId="77777777" w:rsidR="00B40CAA" w:rsidRPr="00590750" w:rsidRDefault="00B40CAA" w:rsidP="006029C8">
      <w:pPr>
        <w:numPr>
          <w:ilvl w:val="0"/>
          <w:numId w:val="62"/>
        </w:numPr>
        <w:spacing w:before="120" w:after="0" w:line="240" w:lineRule="auto"/>
        <w:ind w:hanging="720"/>
        <w:outlineLvl w:val="1"/>
        <w:rPr>
          <w:b/>
          <w:lang w:val="es-CO"/>
        </w:rPr>
      </w:pPr>
      <w:bookmarkStart w:id="211" w:name="_Toc488652444"/>
      <w:bookmarkStart w:id="212" w:name="_Toc323593558"/>
      <w:r w:rsidRPr="00590750">
        <w:rPr>
          <w:b/>
          <w:lang w:val="es-CO"/>
        </w:rPr>
        <w:t>Buena Fe</w:t>
      </w:r>
      <w:bookmarkEnd w:id="211"/>
    </w:p>
    <w:bookmarkEnd w:id="212"/>
    <w:p w14:paraId="7CDE371F" w14:textId="77777777" w:rsidR="00B40CAA" w:rsidRPr="00590750" w:rsidRDefault="00B40CAA" w:rsidP="006029C8">
      <w:pPr>
        <w:numPr>
          <w:ilvl w:val="0"/>
          <w:numId w:val="109"/>
        </w:numPr>
        <w:spacing w:before="120" w:after="0" w:line="240" w:lineRule="auto"/>
        <w:ind w:left="724" w:hanging="724"/>
        <w:jc w:val="both"/>
        <w:rPr>
          <w:lang w:val="es-CO"/>
        </w:rPr>
      </w:pPr>
      <w:r w:rsidRPr="00590750">
        <w:rPr>
          <w:lang w:val="es-CO"/>
        </w:rPr>
        <w:t>Las Partes se comprometen a actuar de buena en cuanto a los derechos de ambas Partes en virtud de este Contrato y a adoptar todas las medidas razonables para garantizar el cumplimento con los objetivos del mismo.</w:t>
      </w:r>
    </w:p>
    <w:p w14:paraId="73F58BEE" w14:textId="77777777" w:rsidR="00B40CAA" w:rsidRPr="00590750" w:rsidRDefault="00B40CAA" w:rsidP="006029C8">
      <w:pPr>
        <w:numPr>
          <w:ilvl w:val="0"/>
          <w:numId w:val="63"/>
        </w:numPr>
        <w:spacing w:before="120" w:after="0" w:line="240" w:lineRule="auto"/>
        <w:ind w:left="360"/>
        <w:rPr>
          <w:lang w:val="es-CO"/>
        </w:rPr>
      </w:pPr>
      <w:r w:rsidRPr="00590750">
        <w:rPr>
          <w:b/>
          <w:lang w:val="es-CO"/>
        </w:rPr>
        <w:t>Resolución de Conflictos</w:t>
      </w:r>
    </w:p>
    <w:p w14:paraId="2E062A6A" w14:textId="77777777" w:rsidR="00B40CAA" w:rsidRPr="00590750" w:rsidRDefault="00B40CAA" w:rsidP="006029C8">
      <w:pPr>
        <w:numPr>
          <w:ilvl w:val="0"/>
          <w:numId w:val="62"/>
        </w:numPr>
        <w:spacing w:before="120" w:after="0" w:line="240" w:lineRule="auto"/>
        <w:ind w:hanging="720"/>
        <w:outlineLvl w:val="1"/>
        <w:rPr>
          <w:b/>
          <w:lang w:val="es-CO"/>
        </w:rPr>
      </w:pPr>
      <w:bookmarkStart w:id="213" w:name="_Toc488652445"/>
      <w:bookmarkStart w:id="214" w:name="_Toc323593560"/>
      <w:r w:rsidRPr="00590750">
        <w:rPr>
          <w:b/>
          <w:lang w:val="es-CO"/>
        </w:rPr>
        <w:t>Conciliación Amigable</w:t>
      </w:r>
      <w:bookmarkEnd w:id="213"/>
    </w:p>
    <w:bookmarkEnd w:id="214"/>
    <w:p w14:paraId="3D95EF36" w14:textId="77777777" w:rsidR="00B40CAA" w:rsidRPr="00590750" w:rsidRDefault="00B40CAA" w:rsidP="006029C8">
      <w:pPr>
        <w:numPr>
          <w:ilvl w:val="0"/>
          <w:numId w:val="110"/>
        </w:numPr>
        <w:spacing w:before="120" w:after="0" w:line="240" w:lineRule="auto"/>
        <w:ind w:left="724" w:hanging="724"/>
        <w:jc w:val="both"/>
        <w:rPr>
          <w:lang w:val="es-CO"/>
        </w:rPr>
      </w:pPr>
      <w:r w:rsidRPr="00590750">
        <w:rPr>
          <w:lang w:val="es-CO"/>
        </w:rPr>
        <w:t xml:space="preserve">Las Partes buscarán resolver cualquier conflicto en forma amigable mediante consultas mutuas. </w:t>
      </w:r>
    </w:p>
    <w:p w14:paraId="3C06C821" w14:textId="4A12D496" w:rsidR="00B40CAA" w:rsidRPr="00590750" w:rsidRDefault="00B40CAA" w:rsidP="006029C8">
      <w:pPr>
        <w:numPr>
          <w:ilvl w:val="0"/>
          <w:numId w:val="110"/>
        </w:numPr>
        <w:spacing w:before="120" w:after="0" w:line="240" w:lineRule="auto"/>
        <w:ind w:left="724" w:hanging="724"/>
        <w:jc w:val="both"/>
        <w:rPr>
          <w:lang w:val="es-CO"/>
        </w:rPr>
      </w:pPr>
      <w:r w:rsidRPr="00590750">
        <w:rPr>
          <w:lang w:val="es-CO"/>
        </w:rPr>
        <w:t xml:space="preserve">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catorce (14) días siguientes al recibo. Si esa Parte no responde dentro de catorce (14) días, o si la controversia no puede arreglarse en forma amigable dentro de catorce (14) días siguientes a la respuesta de esa </w:t>
      </w:r>
      <w:r w:rsidR="00117D8F" w:rsidRPr="00590750">
        <w:rPr>
          <w:lang w:val="es-CO"/>
        </w:rPr>
        <w:t>Parte,</w:t>
      </w:r>
      <w:r w:rsidR="00117D8F">
        <w:rPr>
          <w:lang w:val="es-CO"/>
        </w:rPr>
        <w:t xml:space="preserve"> se</w:t>
      </w:r>
      <w:r w:rsidR="00C46D19">
        <w:rPr>
          <w:lang w:val="es-CO"/>
        </w:rPr>
        <w:t xml:space="preserve"> aplicará la Cláusula CGC 45</w:t>
      </w:r>
      <w:r w:rsidRPr="00590750">
        <w:rPr>
          <w:lang w:val="es-CO"/>
        </w:rPr>
        <w:t>.1.</w:t>
      </w:r>
    </w:p>
    <w:p w14:paraId="6B3867D6" w14:textId="77777777" w:rsidR="00B40CAA" w:rsidRPr="00590750" w:rsidRDefault="00B40CAA" w:rsidP="006029C8">
      <w:pPr>
        <w:numPr>
          <w:ilvl w:val="0"/>
          <w:numId w:val="62"/>
        </w:numPr>
        <w:spacing w:before="120" w:after="0" w:line="240" w:lineRule="auto"/>
        <w:ind w:hanging="720"/>
        <w:outlineLvl w:val="1"/>
        <w:rPr>
          <w:b/>
          <w:lang w:val="es-CO"/>
        </w:rPr>
      </w:pPr>
      <w:bookmarkStart w:id="215" w:name="_Toc488652446"/>
      <w:bookmarkStart w:id="216" w:name="_Toc323593561"/>
      <w:r w:rsidRPr="00590750">
        <w:rPr>
          <w:b/>
          <w:lang w:val="es-CO"/>
        </w:rPr>
        <w:t>Resolución de Conflictos</w:t>
      </w:r>
      <w:bookmarkEnd w:id="215"/>
    </w:p>
    <w:bookmarkEnd w:id="216"/>
    <w:p w14:paraId="6DF47261" w14:textId="77777777" w:rsidR="00B40CAA" w:rsidRPr="00590750" w:rsidRDefault="00B40CAA" w:rsidP="006029C8">
      <w:pPr>
        <w:numPr>
          <w:ilvl w:val="0"/>
          <w:numId w:val="111"/>
        </w:numPr>
        <w:spacing w:before="120" w:after="0" w:line="240" w:lineRule="auto"/>
        <w:ind w:left="724" w:hanging="724"/>
        <w:jc w:val="both"/>
        <w:rPr>
          <w:lang w:val="es-CO"/>
        </w:rPr>
      </w:pPr>
      <w:r w:rsidRPr="00590750">
        <w:rPr>
          <w:lang w:val="es-CO"/>
        </w:rPr>
        <w:lastRenderedPageBreak/>
        <w:t xml:space="preserve">Toda controversia entre las Partes relativa a cuestiones que surjan o que tengan relación con este Contrato que no pueda arreglarse en forma amigable podrá ser referida a adjudicación/arbitramento por cualquiera de las Partes de acuerdo con lo dispuesto en las </w:t>
      </w:r>
      <w:r w:rsidRPr="00590750">
        <w:rPr>
          <w:b/>
          <w:bCs/>
          <w:lang w:val="es-CO"/>
        </w:rPr>
        <w:t>CEC</w:t>
      </w:r>
      <w:r w:rsidRPr="00590750">
        <w:rPr>
          <w:lang w:val="es-CO"/>
        </w:rPr>
        <w:t>.</w:t>
      </w:r>
    </w:p>
    <w:p w14:paraId="55D4D3F8" w14:textId="77777777" w:rsidR="00B40CAA" w:rsidRPr="00590750" w:rsidRDefault="00B40CAA" w:rsidP="006029C8">
      <w:pPr>
        <w:numPr>
          <w:ilvl w:val="0"/>
          <w:numId w:val="63"/>
        </w:numPr>
        <w:spacing w:before="120" w:after="0" w:line="240" w:lineRule="auto"/>
        <w:ind w:left="360"/>
        <w:rPr>
          <w:lang w:val="es-CO"/>
        </w:rPr>
      </w:pPr>
      <w:r w:rsidRPr="00590750">
        <w:rPr>
          <w:b/>
          <w:lang w:val="es-CO"/>
        </w:rPr>
        <w:t>Elegibilidad</w:t>
      </w:r>
    </w:p>
    <w:p w14:paraId="60D4BE1D" w14:textId="77777777" w:rsidR="00B40CAA" w:rsidRPr="00590750" w:rsidRDefault="00B40CAA" w:rsidP="006029C8">
      <w:pPr>
        <w:numPr>
          <w:ilvl w:val="0"/>
          <w:numId w:val="62"/>
        </w:numPr>
        <w:spacing w:before="120" w:after="0" w:line="240" w:lineRule="auto"/>
        <w:ind w:hanging="720"/>
        <w:outlineLvl w:val="1"/>
        <w:rPr>
          <w:b/>
          <w:lang w:val="es-CO"/>
        </w:rPr>
      </w:pPr>
      <w:bookmarkStart w:id="217" w:name="_Toc488652447"/>
      <w:bookmarkStart w:id="218" w:name="_Toc323593563"/>
      <w:r w:rsidRPr="00590750">
        <w:rPr>
          <w:b/>
          <w:lang w:val="es-CO"/>
        </w:rPr>
        <w:t>Elegibilidad</w:t>
      </w:r>
      <w:bookmarkEnd w:id="217"/>
    </w:p>
    <w:bookmarkEnd w:id="218"/>
    <w:p w14:paraId="5C8E4363" w14:textId="77777777" w:rsidR="00B40CAA" w:rsidRPr="00590750" w:rsidRDefault="00B40CAA" w:rsidP="006029C8">
      <w:pPr>
        <w:numPr>
          <w:ilvl w:val="0"/>
          <w:numId w:val="112"/>
        </w:numPr>
        <w:spacing w:before="120" w:after="0" w:line="240" w:lineRule="auto"/>
        <w:ind w:left="724" w:hanging="724"/>
        <w:jc w:val="both"/>
        <w:rPr>
          <w:rFonts w:cstheme="minorHAnsi"/>
          <w:lang w:val="es-CO"/>
        </w:rPr>
      </w:pPr>
      <w:r w:rsidRPr="00590750">
        <w:rPr>
          <w:lang w:val="es-CO"/>
        </w:rPr>
        <w:t xml:space="preserve">Los Consultores y sus Subcontratistas </w:t>
      </w:r>
      <w:r>
        <w:rPr>
          <w:rFonts w:cstheme="minorHAnsi"/>
          <w:lang w:val="es-CO"/>
        </w:rPr>
        <w:t>cumplen con los criterios de elegibilidad en los siguientes casos</w:t>
      </w:r>
      <w:r w:rsidRPr="00590750">
        <w:rPr>
          <w:rFonts w:cstheme="minorHAnsi"/>
          <w:lang w:val="es-CO"/>
        </w:rPr>
        <w:t>:</w:t>
      </w:r>
    </w:p>
    <w:p w14:paraId="58BC1989" w14:textId="77777777" w:rsidR="00B40CAA" w:rsidRPr="00590750" w:rsidRDefault="00B40CAA" w:rsidP="006029C8">
      <w:pPr>
        <w:pStyle w:val="Prrafodelista"/>
        <w:numPr>
          <w:ilvl w:val="0"/>
          <w:numId w:val="133"/>
        </w:numPr>
        <w:spacing w:before="120" w:after="0" w:line="240" w:lineRule="auto"/>
        <w:ind w:left="1260" w:right="-72" w:hanging="540"/>
        <w:contextualSpacing w:val="0"/>
        <w:jc w:val="both"/>
        <w:rPr>
          <w:rFonts w:cstheme="minorHAnsi"/>
          <w:lang w:val="es-CO"/>
        </w:rPr>
      </w:pPr>
      <w:r w:rsidRPr="00590750">
        <w:rPr>
          <w:b/>
          <w:bCs/>
          <w:lang w:val="es-CO"/>
        </w:rPr>
        <w:t>Una persona natural</w:t>
      </w:r>
      <w:r w:rsidRPr="00590750">
        <w:rPr>
          <w:lang w:val="es-CO"/>
        </w:rPr>
        <w:t xml:space="preserve"> se considera nacional de un país miembro del Banco si cumple con cualquiera de los siguientes requisitos</w:t>
      </w:r>
      <w:r w:rsidRPr="00590750">
        <w:rPr>
          <w:rFonts w:cstheme="minorHAnsi"/>
          <w:lang w:val="es-CO"/>
        </w:rPr>
        <w:t>:</w:t>
      </w:r>
    </w:p>
    <w:p w14:paraId="432C7E2D" w14:textId="77777777" w:rsidR="00B40CAA" w:rsidRPr="00590750" w:rsidRDefault="00B40CAA" w:rsidP="006029C8">
      <w:pPr>
        <w:pStyle w:val="Prrafodelista"/>
        <w:numPr>
          <w:ilvl w:val="0"/>
          <w:numId w:val="134"/>
        </w:numPr>
        <w:spacing w:before="120" w:after="0" w:line="240" w:lineRule="auto"/>
        <w:ind w:left="1800" w:right="-72" w:hanging="540"/>
        <w:contextualSpacing w:val="0"/>
        <w:jc w:val="both"/>
        <w:rPr>
          <w:rFonts w:cstheme="minorHAnsi"/>
          <w:lang w:val="es-CO"/>
        </w:rPr>
      </w:pPr>
      <w:r w:rsidRPr="00590750">
        <w:rPr>
          <w:lang w:val="es-CO"/>
        </w:rPr>
        <w:t>si es ciudadano de un país miembro; o</w:t>
      </w:r>
    </w:p>
    <w:p w14:paraId="1CF16349" w14:textId="77777777" w:rsidR="00B40CAA" w:rsidRPr="00590750" w:rsidRDefault="00B40CAA" w:rsidP="006029C8">
      <w:pPr>
        <w:pStyle w:val="Prrafodelista"/>
        <w:numPr>
          <w:ilvl w:val="0"/>
          <w:numId w:val="134"/>
        </w:numPr>
        <w:spacing w:before="120" w:after="0" w:line="240" w:lineRule="auto"/>
        <w:ind w:left="1800" w:right="-72" w:hanging="540"/>
        <w:contextualSpacing w:val="0"/>
        <w:jc w:val="both"/>
        <w:rPr>
          <w:rFonts w:cstheme="minorHAnsi"/>
          <w:lang w:val="es-CO"/>
        </w:rPr>
      </w:pPr>
      <w:r w:rsidRPr="00590750">
        <w:rPr>
          <w:lang w:val="es-CO"/>
        </w:rPr>
        <w:t xml:space="preserve">si ha establecido su domicilio en un país miembro como residente </w:t>
      </w:r>
      <w:r w:rsidRPr="00590750">
        <w:rPr>
          <w:i/>
          <w:iCs/>
          <w:lang w:val="es-CO"/>
        </w:rPr>
        <w:t xml:space="preserve">“bona fide” </w:t>
      </w:r>
      <w:r w:rsidRPr="00590750">
        <w:rPr>
          <w:lang w:val="es-CO"/>
        </w:rPr>
        <w:t xml:space="preserve"> y está legalmente facultado para trabajar en el país de domicilio</w:t>
      </w:r>
      <w:r w:rsidRPr="00590750">
        <w:rPr>
          <w:rFonts w:cstheme="minorHAnsi"/>
          <w:lang w:val="es-CO"/>
        </w:rPr>
        <w:t xml:space="preserve">. </w:t>
      </w:r>
    </w:p>
    <w:p w14:paraId="737AA050" w14:textId="12EBA743" w:rsidR="00B40CAA" w:rsidRPr="00590750" w:rsidRDefault="00B40CAA" w:rsidP="006029C8">
      <w:pPr>
        <w:pStyle w:val="Prrafodelista"/>
        <w:numPr>
          <w:ilvl w:val="0"/>
          <w:numId w:val="133"/>
        </w:numPr>
        <w:spacing w:before="120" w:after="0" w:line="240" w:lineRule="auto"/>
        <w:ind w:left="1260" w:right="-72" w:hanging="540"/>
        <w:contextualSpacing w:val="0"/>
        <w:jc w:val="both"/>
        <w:rPr>
          <w:rFonts w:cstheme="minorHAnsi"/>
          <w:lang w:val="es-CO"/>
        </w:rPr>
      </w:pPr>
      <w:r w:rsidRPr="00590750">
        <w:rPr>
          <w:b/>
          <w:bCs/>
          <w:lang w:val="es-CO"/>
        </w:rPr>
        <w:t xml:space="preserve">A Una persona </w:t>
      </w:r>
      <w:r w:rsidR="00117D8F" w:rsidRPr="00590750">
        <w:rPr>
          <w:b/>
          <w:bCs/>
          <w:lang w:val="es-CO"/>
        </w:rPr>
        <w:t xml:space="preserve">jurídica </w:t>
      </w:r>
      <w:r w:rsidR="00117D8F" w:rsidRPr="00590750">
        <w:rPr>
          <w:lang w:val="es-CO"/>
        </w:rPr>
        <w:t>se</w:t>
      </w:r>
      <w:r w:rsidRPr="00590750">
        <w:rPr>
          <w:lang w:val="es-CO"/>
        </w:rPr>
        <w:t xml:space="preserve"> considera que tiene la nacionalidad de un país miembro si cumple con los dos siguientes requisitos</w:t>
      </w:r>
      <w:r w:rsidRPr="00590750">
        <w:rPr>
          <w:rFonts w:cstheme="minorHAnsi"/>
          <w:lang w:val="es-CO"/>
        </w:rPr>
        <w:t>:</w:t>
      </w:r>
    </w:p>
    <w:p w14:paraId="42651120" w14:textId="77777777" w:rsidR="00B40CAA" w:rsidRPr="00590750" w:rsidRDefault="00B40CAA" w:rsidP="006029C8">
      <w:pPr>
        <w:pStyle w:val="Prrafodelista"/>
        <w:numPr>
          <w:ilvl w:val="0"/>
          <w:numId w:val="135"/>
        </w:numPr>
        <w:spacing w:before="120" w:after="0" w:line="240" w:lineRule="auto"/>
        <w:ind w:left="1800" w:right="-72" w:hanging="540"/>
        <w:contextualSpacing w:val="0"/>
        <w:jc w:val="both"/>
        <w:rPr>
          <w:rFonts w:cstheme="minorHAnsi"/>
          <w:lang w:val="es-CO"/>
        </w:rPr>
      </w:pPr>
      <w:r w:rsidRPr="00590750">
        <w:rPr>
          <w:lang w:val="es-CO"/>
        </w:rPr>
        <w:t>si está legalmente constituida o incorporada de acuerdo con las leyes de un país miembro del Banco; y</w:t>
      </w:r>
    </w:p>
    <w:p w14:paraId="3A4EE067" w14:textId="77777777" w:rsidR="00B40CAA" w:rsidRPr="00590750" w:rsidRDefault="00B40CAA" w:rsidP="006029C8">
      <w:pPr>
        <w:pStyle w:val="Prrafodelista"/>
        <w:numPr>
          <w:ilvl w:val="0"/>
          <w:numId w:val="135"/>
        </w:numPr>
        <w:spacing w:before="120" w:after="0" w:line="240" w:lineRule="auto"/>
        <w:ind w:left="1800" w:right="-72" w:hanging="540"/>
        <w:contextualSpacing w:val="0"/>
        <w:jc w:val="both"/>
        <w:rPr>
          <w:rFonts w:cstheme="minorHAnsi"/>
          <w:lang w:val="es-CO"/>
        </w:rPr>
      </w:pPr>
      <w:r w:rsidRPr="00590750">
        <w:rPr>
          <w:lang w:val="es-CO"/>
        </w:rPr>
        <w:t>si más del cincuenta por ciento (50%) del capital de la firma es de propiedad de personas o firmas de países miembro del Banco.</w:t>
      </w:r>
    </w:p>
    <w:p w14:paraId="7F0398D8" w14:textId="77777777" w:rsidR="00B40CAA" w:rsidRPr="00590750" w:rsidRDefault="00B40CAA" w:rsidP="006029C8">
      <w:pPr>
        <w:numPr>
          <w:ilvl w:val="0"/>
          <w:numId w:val="112"/>
        </w:numPr>
        <w:spacing w:before="120" w:after="0" w:line="240" w:lineRule="auto"/>
        <w:ind w:left="724" w:hanging="724"/>
        <w:jc w:val="both"/>
        <w:rPr>
          <w:rFonts w:cstheme="minorHAnsi"/>
          <w:lang w:val="es-CO"/>
        </w:rPr>
      </w:pPr>
      <w:r w:rsidRPr="00590750">
        <w:rPr>
          <w:lang w:val="es-CO"/>
        </w:rPr>
        <w:t xml:space="preserve">Todos los integrantes de una </w:t>
      </w:r>
      <w:r w:rsidR="00E53FB5">
        <w:rPr>
          <w:lang w:val="es-CO"/>
        </w:rPr>
        <w:t>APCA</w:t>
      </w:r>
      <w:r>
        <w:rPr>
          <w:lang w:val="es-CO"/>
        </w:rPr>
        <w:t xml:space="preserve"> </w:t>
      </w:r>
      <w:r w:rsidRPr="00590750">
        <w:rPr>
          <w:lang w:val="es-CO"/>
        </w:rPr>
        <w:t>y todos los Subcontratistas deberán cumplir con los criterios de nacionalidad que se indican arriba</w:t>
      </w:r>
      <w:r w:rsidRPr="00590750">
        <w:rPr>
          <w:rFonts w:cstheme="minorHAnsi"/>
          <w:lang w:val="es-CO"/>
        </w:rPr>
        <w:t>.</w:t>
      </w:r>
    </w:p>
    <w:p w14:paraId="480B96F8" w14:textId="77777777" w:rsidR="00B40CAA" w:rsidRPr="00590750" w:rsidRDefault="00B40CAA" w:rsidP="006029C8">
      <w:pPr>
        <w:numPr>
          <w:ilvl w:val="0"/>
          <w:numId w:val="112"/>
        </w:numPr>
        <w:spacing w:before="120" w:after="0" w:line="240" w:lineRule="auto"/>
        <w:ind w:left="724" w:hanging="724"/>
        <w:jc w:val="both"/>
        <w:rPr>
          <w:lang w:val="es-CO"/>
        </w:rPr>
      </w:pPr>
      <w:r w:rsidRPr="00590750">
        <w:rPr>
          <w:lang w:val="es-CO"/>
        </w:rPr>
        <w:t>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bien es elegible para 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r w:rsidRPr="00590750">
        <w:rPr>
          <w:rFonts w:cstheme="minorHAnsi"/>
          <w:lang w:val="es-CO"/>
        </w:rPr>
        <w:t>.</w:t>
      </w:r>
    </w:p>
    <w:p w14:paraId="7FAB95B6" w14:textId="77777777" w:rsidR="00706430" w:rsidRPr="00590750" w:rsidRDefault="00706430" w:rsidP="00B40CAA">
      <w:pPr>
        <w:spacing w:before="120" w:after="0" w:line="240" w:lineRule="auto"/>
        <w:rPr>
          <w:rFonts w:eastAsia="Times New Roman" w:cs="Calibri"/>
          <w:color w:val="0070C0"/>
          <w:sz w:val="24"/>
          <w:szCs w:val="24"/>
          <w:lang w:val="es-CO"/>
        </w:rPr>
      </w:pPr>
    </w:p>
    <w:p w14:paraId="749B5D5A" w14:textId="77777777" w:rsidR="004606D7" w:rsidRPr="00590750" w:rsidRDefault="004606D7" w:rsidP="00542053">
      <w:pPr>
        <w:rPr>
          <w:rFonts w:eastAsia="Times New Roman" w:cs="Calibri"/>
          <w:color w:val="0070C0"/>
          <w:sz w:val="24"/>
          <w:szCs w:val="24"/>
          <w:lang w:val="es-CO"/>
        </w:rPr>
        <w:sectPr w:rsidR="004606D7" w:rsidRPr="00590750" w:rsidSect="00542053">
          <w:headerReference w:type="even" r:id="rId63"/>
          <w:headerReference w:type="default" r:id="rId64"/>
          <w:footerReference w:type="default" r:id="rId65"/>
          <w:headerReference w:type="first" r:id="rId66"/>
          <w:pgSz w:w="12240" w:h="15840"/>
          <w:pgMar w:top="1440" w:right="1440" w:bottom="1440" w:left="1440" w:header="720" w:footer="720" w:gutter="0"/>
          <w:cols w:space="720"/>
          <w:docGrid w:linePitch="360"/>
        </w:sectPr>
      </w:pPr>
    </w:p>
    <w:p w14:paraId="075937D1" w14:textId="77777777" w:rsidR="00522BB6" w:rsidRPr="00590750" w:rsidRDefault="00522BB6" w:rsidP="00522BB6">
      <w:pPr>
        <w:pStyle w:val="Ttulo1"/>
        <w:spacing w:line="240" w:lineRule="auto"/>
        <w:jc w:val="center"/>
        <w:rPr>
          <w:rFonts w:cs="Calibri"/>
          <w:sz w:val="32"/>
          <w:szCs w:val="20"/>
        </w:rPr>
      </w:pPr>
      <w:bookmarkStart w:id="219" w:name="_Toc488652448"/>
      <w:r w:rsidRPr="00590750">
        <w:rPr>
          <w:rFonts w:asciiTheme="minorHAnsi" w:hAnsiTheme="minorHAnsi" w:cstheme="minorHAnsi"/>
          <w:color w:val="auto"/>
        </w:rPr>
        <w:lastRenderedPageBreak/>
        <w:t>Anexo 1: Política del Banco – Fraude y Corrupción y Prácticas Prohibidas</w:t>
      </w:r>
      <w:bookmarkEnd w:id="219"/>
    </w:p>
    <w:p w14:paraId="50700935" w14:textId="77777777" w:rsidR="00522BB6" w:rsidRPr="00590750" w:rsidRDefault="00522BB6" w:rsidP="006029C8">
      <w:pPr>
        <w:numPr>
          <w:ilvl w:val="0"/>
          <w:numId w:val="61"/>
        </w:numPr>
        <w:spacing w:before="120" w:after="120" w:line="240" w:lineRule="auto"/>
        <w:rPr>
          <w:rFonts w:eastAsia="Times New Roman" w:cs="Calibri"/>
          <w:b/>
          <w:lang w:val="es-CO"/>
        </w:rPr>
      </w:pPr>
      <w:r w:rsidRPr="00590750">
        <w:rPr>
          <w:rFonts w:eastAsia="Times New Roman" w:cs="Calibri"/>
          <w:b/>
          <w:lang w:val="es-CO"/>
        </w:rPr>
        <w:t xml:space="preserve">Prácticas Prohibidas </w:t>
      </w:r>
    </w:p>
    <w:p w14:paraId="1D3C9BD1" w14:textId="77777777" w:rsidR="00522BB6" w:rsidRPr="00590750" w:rsidRDefault="00522BB6" w:rsidP="006029C8">
      <w:pPr>
        <w:numPr>
          <w:ilvl w:val="1"/>
          <w:numId w:val="54"/>
        </w:numPr>
        <w:suppressAutoHyphens/>
        <w:overflowPunct w:val="0"/>
        <w:autoSpaceDE w:val="0"/>
        <w:autoSpaceDN w:val="0"/>
        <w:adjustRightInd w:val="0"/>
        <w:spacing w:before="120" w:after="120" w:line="240" w:lineRule="auto"/>
        <w:ind w:left="0" w:firstLine="18"/>
        <w:jc w:val="both"/>
        <w:textAlignment w:val="baseline"/>
        <w:rPr>
          <w:rFonts w:eastAsia="Times New Roman" w:cs="Calibri"/>
          <w:lang w:val="es-CO"/>
        </w:rPr>
      </w:pPr>
      <w:r w:rsidRPr="00590750">
        <w:rPr>
          <w:rFonts w:eastAsia="Times New Roman" w:cs="Calibri"/>
          <w:lang w:val="es-CO"/>
        </w:rPr>
        <w:t>El</w:t>
      </w:r>
      <w:r w:rsidRPr="00590750">
        <w:rPr>
          <w:rFonts w:eastAsia="Times New Roman" w:cs="Calibri"/>
          <w:bCs/>
          <w:lang w:val="es-CO"/>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denuncien al Banco</w:t>
      </w:r>
      <w:r w:rsidRPr="00590750">
        <w:rPr>
          <w:rFonts w:eastAsia="Times New Roman" w:cs="Calibri"/>
          <w:bCs/>
          <w:vertAlign w:val="superscript"/>
          <w:lang w:val="es-CO"/>
        </w:rPr>
        <w:footnoteReference w:id="6"/>
      </w:r>
      <w:r w:rsidRPr="00590750">
        <w:rPr>
          <w:rFonts w:eastAsia="Times New Roman" w:cs="Calibri"/>
          <w:bCs/>
          <w:lang w:val="es-CO"/>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r w:rsidRPr="00590750">
        <w:rPr>
          <w:rFonts w:eastAsia="Times New Roman" w:cs="Calibri"/>
          <w:lang w:val="es-CO"/>
        </w:rPr>
        <w:t xml:space="preserve">. </w:t>
      </w:r>
      <w:r w:rsidRPr="00590750">
        <w:rPr>
          <w:rFonts w:eastAsia="Times New Roman" w:cs="Calibri"/>
          <w:spacing w:val="-2"/>
          <w:lang w:val="es-CO"/>
        </w:rPr>
        <w:t xml:space="preserve"> </w:t>
      </w:r>
      <w:r w:rsidRPr="00590750">
        <w:rPr>
          <w:rFonts w:eastAsia="Times New Roman" w:cs="Calibri"/>
          <w:lang w:val="es-CO"/>
        </w:rPr>
        <w:t xml:space="preserve">  </w:t>
      </w:r>
    </w:p>
    <w:p w14:paraId="39325AFF" w14:textId="77777777" w:rsidR="00522BB6" w:rsidRPr="00590750" w:rsidRDefault="00522BB6" w:rsidP="00C13C44">
      <w:pPr>
        <w:widowControl w:val="0"/>
        <w:numPr>
          <w:ilvl w:val="0"/>
          <w:numId w:val="136"/>
        </w:numPr>
        <w:suppressAutoHyphens/>
        <w:overflowPunct w:val="0"/>
        <w:autoSpaceDE w:val="0"/>
        <w:autoSpaceDN w:val="0"/>
        <w:adjustRightInd w:val="0"/>
        <w:spacing w:before="120" w:after="120" w:line="240" w:lineRule="auto"/>
        <w:ind w:left="360"/>
        <w:jc w:val="both"/>
        <w:textAlignment w:val="baseline"/>
        <w:rPr>
          <w:rFonts w:eastAsia="Times New Roman" w:cs="Calibri"/>
          <w:lang w:val="es-CO"/>
        </w:rPr>
      </w:pPr>
      <w:r w:rsidRPr="00590750">
        <w:rPr>
          <w:rFonts w:eastAsia="Times New Roman" w:cs="Calibri"/>
          <w:bCs/>
          <w:lang w:val="es-CO"/>
        </w:rPr>
        <w:t>El Banco define, para efectos de esta disposición, los términos que figuran a continuación</w:t>
      </w:r>
      <w:r w:rsidRPr="00590750">
        <w:rPr>
          <w:rFonts w:eastAsia="Times New Roman" w:cs="Calibri"/>
          <w:lang w:val="es-CO"/>
        </w:rPr>
        <w:t>:</w:t>
      </w:r>
    </w:p>
    <w:p w14:paraId="5BD9B9B5" w14:textId="77777777" w:rsidR="00522BB6" w:rsidRPr="00590750" w:rsidRDefault="00522BB6" w:rsidP="00C13C44">
      <w:pPr>
        <w:widowControl w:val="0"/>
        <w:numPr>
          <w:ilvl w:val="0"/>
          <w:numId w:val="137"/>
        </w:numPr>
        <w:suppressAutoHyphens/>
        <w:overflowPunct w:val="0"/>
        <w:autoSpaceDE w:val="0"/>
        <w:autoSpaceDN w:val="0"/>
        <w:adjustRightInd w:val="0"/>
        <w:spacing w:before="120" w:after="120" w:line="240" w:lineRule="auto"/>
        <w:ind w:left="900" w:hanging="540"/>
        <w:jc w:val="both"/>
        <w:textAlignment w:val="baseline"/>
        <w:rPr>
          <w:rFonts w:eastAsia="Times New Roman" w:cs="Calibri"/>
          <w:lang w:val="es-CO"/>
        </w:rPr>
      </w:pPr>
      <w:r w:rsidRPr="00590750">
        <w:rPr>
          <w:rFonts w:eastAsia="Times New Roman" w:cs="Calibri"/>
          <w:bCs/>
          <w:lang w:val="es-CO"/>
        </w:rPr>
        <w:t>Una práctica corruptiva consiste en ofrecer, dar, recibir o solicitar, directa o indirectamente, cualquier cosa de valor para influenciar indebidamente las acciones de otra parte</w:t>
      </w:r>
      <w:r w:rsidRPr="00590750">
        <w:rPr>
          <w:rFonts w:eastAsia="Times New Roman" w:cs="Calibri"/>
          <w:lang w:val="es-CO"/>
        </w:rPr>
        <w:t xml:space="preserve">; </w:t>
      </w:r>
    </w:p>
    <w:p w14:paraId="4AB6431F" w14:textId="77777777" w:rsidR="00522BB6" w:rsidRPr="00590750" w:rsidRDefault="00522BB6" w:rsidP="00C13C44">
      <w:pPr>
        <w:widowControl w:val="0"/>
        <w:numPr>
          <w:ilvl w:val="0"/>
          <w:numId w:val="137"/>
        </w:numPr>
        <w:suppressAutoHyphens/>
        <w:overflowPunct w:val="0"/>
        <w:autoSpaceDE w:val="0"/>
        <w:autoSpaceDN w:val="0"/>
        <w:adjustRightInd w:val="0"/>
        <w:spacing w:before="120" w:after="120" w:line="240" w:lineRule="auto"/>
        <w:ind w:left="900" w:hanging="540"/>
        <w:jc w:val="both"/>
        <w:textAlignment w:val="baseline"/>
        <w:rPr>
          <w:rFonts w:eastAsia="Times New Roman" w:cs="Times New Roman"/>
          <w:lang w:val="es-CO"/>
        </w:rPr>
      </w:pPr>
      <w:r w:rsidRPr="00590750">
        <w:rPr>
          <w:rFonts w:eastAsia="Times New Roman" w:cs="Times New Roman"/>
          <w:bCs/>
          <w:lang w:val="es-CO"/>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r w:rsidRPr="00590750">
        <w:rPr>
          <w:rFonts w:eastAsia="Times New Roman" w:cs="Times New Roman"/>
          <w:lang w:val="es-CO"/>
        </w:rPr>
        <w:t>;</w:t>
      </w:r>
    </w:p>
    <w:p w14:paraId="4D39EB74" w14:textId="77777777" w:rsidR="00522BB6" w:rsidRPr="00590750" w:rsidRDefault="00522BB6" w:rsidP="00C13C44">
      <w:pPr>
        <w:widowControl w:val="0"/>
        <w:numPr>
          <w:ilvl w:val="0"/>
          <w:numId w:val="137"/>
        </w:numPr>
        <w:suppressAutoHyphens/>
        <w:overflowPunct w:val="0"/>
        <w:autoSpaceDE w:val="0"/>
        <w:autoSpaceDN w:val="0"/>
        <w:adjustRightInd w:val="0"/>
        <w:spacing w:before="120" w:after="120" w:line="240" w:lineRule="auto"/>
        <w:ind w:left="900" w:hanging="540"/>
        <w:jc w:val="both"/>
        <w:textAlignment w:val="baseline"/>
        <w:rPr>
          <w:rFonts w:eastAsia="Times New Roman" w:cs="Times New Roman"/>
          <w:lang w:val="es-CO"/>
        </w:rPr>
      </w:pPr>
      <w:r w:rsidRPr="00590750">
        <w:rPr>
          <w:rFonts w:eastAsia="Times New Roman" w:cs="Times New Roman"/>
          <w:bCs/>
          <w:lang w:val="es-CO"/>
        </w:rPr>
        <w:t>Una práctica coercitiva consiste en perjudicar o causar daño, o amenazar con perjudicar o causar daño, directa o indirectamente, a cualquier parte o a sus bienes para influenciar indebidamente las acciones de una parte</w:t>
      </w:r>
      <w:r w:rsidRPr="00590750">
        <w:rPr>
          <w:rFonts w:eastAsia="Times New Roman" w:cs="Times New Roman"/>
          <w:lang w:val="es-CO"/>
        </w:rPr>
        <w:t>; y</w:t>
      </w:r>
    </w:p>
    <w:p w14:paraId="420AB042" w14:textId="77777777" w:rsidR="00522BB6" w:rsidRPr="00590750" w:rsidRDefault="00522BB6" w:rsidP="00C13C44">
      <w:pPr>
        <w:widowControl w:val="0"/>
        <w:numPr>
          <w:ilvl w:val="0"/>
          <w:numId w:val="137"/>
        </w:numPr>
        <w:suppressAutoHyphens/>
        <w:overflowPunct w:val="0"/>
        <w:autoSpaceDE w:val="0"/>
        <w:autoSpaceDN w:val="0"/>
        <w:adjustRightInd w:val="0"/>
        <w:spacing w:before="120" w:after="120" w:line="240" w:lineRule="auto"/>
        <w:ind w:left="900" w:hanging="540"/>
        <w:jc w:val="both"/>
        <w:textAlignment w:val="baseline"/>
        <w:rPr>
          <w:rFonts w:eastAsia="Times New Roman" w:cs="Times New Roman"/>
          <w:lang w:val="es-CO"/>
        </w:rPr>
      </w:pPr>
      <w:r w:rsidRPr="00590750">
        <w:rPr>
          <w:rFonts w:eastAsia="Times New Roman" w:cs="Times New Roman"/>
          <w:bCs/>
          <w:lang w:val="es-CO"/>
        </w:rPr>
        <w:t>Una práctica colusoria es un acuerdo entre dos o más partes realizado con la intención de alcanzar un propósito inapropiado, lo que incluye influenciar en forma inapropiada las acciones de otra parte; y</w:t>
      </w:r>
    </w:p>
    <w:p w14:paraId="2F18BC21" w14:textId="77777777" w:rsidR="00522BB6" w:rsidRPr="00590750" w:rsidRDefault="00522BB6" w:rsidP="00C13C44">
      <w:pPr>
        <w:widowControl w:val="0"/>
        <w:numPr>
          <w:ilvl w:val="0"/>
          <w:numId w:val="137"/>
        </w:numPr>
        <w:suppressAutoHyphens/>
        <w:overflowPunct w:val="0"/>
        <w:autoSpaceDE w:val="0"/>
        <w:autoSpaceDN w:val="0"/>
        <w:adjustRightInd w:val="0"/>
        <w:spacing w:before="120" w:after="120" w:line="240" w:lineRule="auto"/>
        <w:ind w:left="900" w:hanging="540"/>
        <w:jc w:val="both"/>
        <w:textAlignment w:val="baseline"/>
        <w:rPr>
          <w:rFonts w:eastAsia="Times New Roman" w:cs="Calibri"/>
          <w:lang w:val="es-CO"/>
        </w:rPr>
      </w:pPr>
      <w:r w:rsidRPr="00590750">
        <w:rPr>
          <w:rFonts w:eastAsia="Times New Roman" w:cs="Times New Roman"/>
          <w:bCs/>
          <w:lang w:val="es-CO"/>
        </w:rPr>
        <w:t>Una práctica obstructiva consiste en</w:t>
      </w:r>
      <w:r w:rsidRPr="00590750">
        <w:rPr>
          <w:rFonts w:eastAsia="Times New Roman" w:cs="Calibri"/>
          <w:iCs/>
          <w:lang w:val="es-CO"/>
        </w:rPr>
        <w:t>:</w:t>
      </w:r>
    </w:p>
    <w:p w14:paraId="62F603E5" w14:textId="77777777" w:rsidR="00522BB6" w:rsidRPr="00590750" w:rsidRDefault="00522BB6" w:rsidP="00C13C44">
      <w:pPr>
        <w:widowControl w:val="0"/>
        <w:numPr>
          <w:ilvl w:val="1"/>
          <w:numId w:val="137"/>
        </w:numPr>
        <w:suppressAutoHyphens/>
        <w:overflowPunct w:val="0"/>
        <w:autoSpaceDE w:val="0"/>
        <w:autoSpaceDN w:val="0"/>
        <w:adjustRightInd w:val="0"/>
        <w:spacing w:before="120" w:after="120" w:line="240" w:lineRule="auto"/>
        <w:ind w:left="1800" w:hanging="540"/>
        <w:jc w:val="both"/>
        <w:textAlignment w:val="baseline"/>
        <w:rPr>
          <w:rFonts w:eastAsia="Times New Roman" w:cs="Calibri"/>
          <w:lang w:val="es-CO"/>
        </w:rPr>
      </w:pPr>
      <w:r w:rsidRPr="00590750">
        <w:rPr>
          <w:rFonts w:eastAsia="Times New Roman" w:cs="Calibri"/>
          <w:bCs/>
          <w:lang w:val="es-CO"/>
        </w:rPr>
        <w:t>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13005417" w14:textId="77777777" w:rsidR="00522BB6" w:rsidRPr="00590750" w:rsidRDefault="00522BB6" w:rsidP="00C13C44">
      <w:pPr>
        <w:widowControl w:val="0"/>
        <w:numPr>
          <w:ilvl w:val="0"/>
          <w:numId w:val="138"/>
        </w:numPr>
        <w:suppressAutoHyphens/>
        <w:overflowPunct w:val="0"/>
        <w:autoSpaceDE w:val="0"/>
        <w:autoSpaceDN w:val="0"/>
        <w:adjustRightInd w:val="0"/>
        <w:spacing w:before="120" w:after="120" w:line="240" w:lineRule="auto"/>
        <w:ind w:left="1800" w:hanging="540"/>
        <w:jc w:val="both"/>
        <w:textAlignment w:val="baseline"/>
        <w:rPr>
          <w:rFonts w:eastAsia="Times New Roman" w:cs="Calibri"/>
          <w:lang w:val="es-CO"/>
        </w:rPr>
      </w:pPr>
      <w:r w:rsidRPr="00590750">
        <w:rPr>
          <w:rFonts w:eastAsia="Times New Roman" w:cs="Times New Roman"/>
          <w:bCs/>
          <w:lang w:val="es-CO"/>
        </w:rPr>
        <w:t>todo acto dirigido a impedir materialmente el ejercicio de inspección del Banco y los derechos de auditoría previstos en el párrafo 1.1 (e) de abajo</w:t>
      </w:r>
      <w:r w:rsidRPr="00590750">
        <w:rPr>
          <w:rFonts w:eastAsia="Times New Roman" w:cs="Calibri"/>
          <w:lang w:val="es-CO"/>
        </w:rPr>
        <w:t>.</w:t>
      </w:r>
    </w:p>
    <w:p w14:paraId="0EA6BF6A" w14:textId="77777777" w:rsidR="00522BB6" w:rsidRPr="00590750" w:rsidRDefault="00522BB6" w:rsidP="00C13C44">
      <w:pPr>
        <w:widowControl w:val="0"/>
        <w:numPr>
          <w:ilvl w:val="0"/>
          <w:numId w:val="136"/>
        </w:numPr>
        <w:suppressAutoHyphens/>
        <w:overflowPunct w:val="0"/>
        <w:autoSpaceDE w:val="0"/>
        <w:autoSpaceDN w:val="0"/>
        <w:adjustRightInd w:val="0"/>
        <w:spacing w:before="120" w:after="120" w:line="240" w:lineRule="auto"/>
        <w:ind w:hanging="540"/>
        <w:jc w:val="both"/>
        <w:textAlignment w:val="baseline"/>
        <w:rPr>
          <w:rFonts w:eastAsia="Times New Roman" w:cs="Calibri"/>
          <w:lang w:val="es-CO"/>
        </w:rPr>
      </w:pPr>
      <w:r w:rsidRPr="00590750">
        <w:rPr>
          <w:rFonts w:eastAsia="Times New Roman" w:cs="Calibri"/>
          <w:bCs/>
          <w:lang w:val="es-CO"/>
        </w:rPr>
        <w:lastRenderedPageBreak/>
        <w:t xml:space="preserve">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subconsultores, proveedores de bienes o servicios, concesionarios, Prestatarios (incluidos los Beneficiarios de donaciones), organismos ejecutores </w:t>
      </w:r>
      <w:r w:rsidR="000312AB" w:rsidRPr="00590750">
        <w:rPr>
          <w:rFonts w:eastAsia="Times New Roman" w:cs="Calibri"/>
          <w:bCs/>
          <w:lang w:val="es-CO"/>
        </w:rPr>
        <w:t>u</w:t>
      </w:r>
      <w:r w:rsidRPr="00590750">
        <w:rPr>
          <w:rFonts w:eastAsia="Times New Roman" w:cs="Calibri"/>
          <w:bCs/>
          <w:lang w:val="es-CO"/>
        </w:rPr>
        <w:t xml:space="preserve"> organismos contratantes (incluyendo sus respectivos funcionarios, empleados y representantes, ya sean sus atribuciones expresas o implícitas) ha cometido una Práctica Prohibida en cualquier etapa de la adjudicación o ejecución de un contrato, el Banco podrá</w:t>
      </w:r>
      <w:r w:rsidRPr="00590750">
        <w:rPr>
          <w:rFonts w:eastAsia="Times New Roman" w:cs="Calibri"/>
          <w:lang w:val="es-CO"/>
        </w:rPr>
        <w:t>:</w:t>
      </w:r>
    </w:p>
    <w:p w14:paraId="2E09FCCE" w14:textId="77777777" w:rsidR="00522BB6" w:rsidRPr="00590750" w:rsidRDefault="00522BB6" w:rsidP="00C13C44">
      <w:pPr>
        <w:widowControl w:val="0"/>
        <w:numPr>
          <w:ilvl w:val="0"/>
          <w:numId w:val="139"/>
        </w:numPr>
        <w:suppressAutoHyphens/>
        <w:overflowPunct w:val="0"/>
        <w:autoSpaceDE w:val="0"/>
        <w:autoSpaceDN w:val="0"/>
        <w:adjustRightInd w:val="0"/>
        <w:spacing w:before="120" w:after="120" w:line="240" w:lineRule="auto"/>
        <w:ind w:left="1080" w:hanging="540"/>
        <w:jc w:val="both"/>
        <w:textAlignment w:val="baseline"/>
        <w:rPr>
          <w:rFonts w:eastAsia="Times New Roman" w:cs="Calibri"/>
          <w:iCs/>
          <w:lang w:val="es-CO"/>
        </w:rPr>
      </w:pPr>
      <w:r w:rsidRPr="00590750">
        <w:rPr>
          <w:rFonts w:eastAsia="Times New Roman" w:cs="Calibri"/>
          <w:bCs/>
          <w:iCs/>
          <w:lang w:val="es-CO"/>
        </w:rPr>
        <w:t>no financiar ninguna propuesta de adjudicación de un contrato para la adquisición de bienes o servicios, la contratación de obras, o servicios de consultoría</w:t>
      </w:r>
      <w:r w:rsidRPr="00590750">
        <w:rPr>
          <w:rFonts w:eastAsia="Times New Roman" w:cs="Calibri"/>
          <w:iCs/>
          <w:lang w:val="es-CO"/>
        </w:rPr>
        <w:t>;</w:t>
      </w:r>
    </w:p>
    <w:p w14:paraId="5034469F" w14:textId="77777777" w:rsidR="00522BB6" w:rsidRPr="00590750" w:rsidRDefault="00522BB6" w:rsidP="00C13C44">
      <w:pPr>
        <w:widowControl w:val="0"/>
        <w:numPr>
          <w:ilvl w:val="0"/>
          <w:numId w:val="139"/>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CO"/>
        </w:rPr>
      </w:pPr>
      <w:r w:rsidRPr="00590750">
        <w:rPr>
          <w:rFonts w:eastAsia="Times New Roman" w:cs="Times New Roman"/>
          <w:bCs/>
          <w:lang w:val="es-CO"/>
        </w:rPr>
        <w:t>suspender los desembolsos de la operación, si se determina, en cualquier etapa, que un empleado, agencia o representante del Prestatario, el Organismo Ejecutor o el Organismo Contratante ha cometido una Práctica Prohibida;</w:t>
      </w:r>
    </w:p>
    <w:p w14:paraId="00862F29" w14:textId="77777777" w:rsidR="00522BB6" w:rsidRPr="00590750" w:rsidRDefault="00522BB6" w:rsidP="00C13C44">
      <w:pPr>
        <w:widowControl w:val="0"/>
        <w:numPr>
          <w:ilvl w:val="0"/>
          <w:numId w:val="139"/>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CO"/>
        </w:rPr>
      </w:pPr>
      <w:r w:rsidRPr="00590750">
        <w:rPr>
          <w:rFonts w:eastAsia="Times New Roman" w:cs="Times New Roman"/>
          <w:bCs/>
          <w:lang w:val="es-CO"/>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6CBF2DD" w14:textId="77777777" w:rsidR="00522BB6" w:rsidRPr="00590750" w:rsidRDefault="00522BB6" w:rsidP="00C13C44">
      <w:pPr>
        <w:widowControl w:val="0"/>
        <w:numPr>
          <w:ilvl w:val="0"/>
          <w:numId w:val="139"/>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CO"/>
        </w:rPr>
      </w:pPr>
      <w:r w:rsidRPr="00590750">
        <w:rPr>
          <w:rFonts w:eastAsia="Times New Roman" w:cs="Times New Roman"/>
          <w:bCs/>
          <w:lang w:val="es-CO"/>
        </w:rPr>
        <w:t>emitir una amonestación a la firma, entidad o individuo en el formato de una carta formal de censura por su conducta;</w:t>
      </w:r>
    </w:p>
    <w:p w14:paraId="4930E040" w14:textId="5966975A" w:rsidR="00522BB6" w:rsidRPr="00590750" w:rsidRDefault="00522BB6" w:rsidP="00C13C44">
      <w:pPr>
        <w:widowControl w:val="0"/>
        <w:numPr>
          <w:ilvl w:val="0"/>
          <w:numId w:val="139"/>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CO"/>
        </w:rPr>
      </w:pPr>
      <w:r w:rsidRPr="00590750">
        <w:rPr>
          <w:rFonts w:eastAsia="Times New Roman" w:cs="Times New Roman"/>
          <w:bCs/>
          <w:lang w:val="es-CO"/>
        </w:rPr>
        <w:t>declarar a una firma, entidad o individuo inelegible,  en forma permanente o por determinado período de tiempo, para que (i) se le adjudiquen contratos o participe en actividades financiadas por el Banco, y (ii) sea designado</w:t>
      </w:r>
      <w:r w:rsidRPr="00590750">
        <w:rPr>
          <w:rStyle w:val="Refdenotaalpie"/>
          <w:rFonts w:eastAsia="Times New Roman" w:cs="Times New Roman"/>
          <w:bCs/>
          <w:lang w:val="es-CO"/>
        </w:rPr>
        <w:footnoteReference w:id="7"/>
      </w:r>
      <w:r w:rsidRPr="00590750">
        <w:rPr>
          <w:rFonts w:eastAsia="Times New Roman" w:cs="Times New Roman"/>
          <w:bCs/>
          <w:lang w:val="es-CO"/>
        </w:rPr>
        <w:t xml:space="preserve"> </w:t>
      </w:r>
      <w:r w:rsidR="006B1C6F" w:rsidRPr="00590750">
        <w:rPr>
          <w:rFonts w:eastAsia="Times New Roman" w:cs="Times New Roman"/>
          <w:bCs/>
          <w:lang w:val="es-CO"/>
        </w:rPr>
        <w:t>subconsultores</w:t>
      </w:r>
      <w:r w:rsidRPr="00590750">
        <w:rPr>
          <w:rFonts w:eastAsia="Times New Roman" w:cs="Times New Roman"/>
          <w:bCs/>
          <w:lang w:val="es-CO"/>
        </w:rPr>
        <w:t xml:space="preserve">, subcontratista o proveedor de bienes o servicios por otra firma elegible a la que se adjudique un contrato para ejecutar actividades financiadas por el Banco; </w:t>
      </w:r>
    </w:p>
    <w:p w14:paraId="7317E5FE" w14:textId="77777777" w:rsidR="00522BB6" w:rsidRPr="00590750" w:rsidRDefault="00522BB6" w:rsidP="00C13C44">
      <w:pPr>
        <w:widowControl w:val="0"/>
        <w:numPr>
          <w:ilvl w:val="0"/>
          <w:numId w:val="139"/>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CO"/>
        </w:rPr>
      </w:pPr>
      <w:r w:rsidRPr="00590750">
        <w:rPr>
          <w:rFonts w:eastAsia="Times New Roman" w:cs="Times New Roman"/>
          <w:bCs/>
          <w:lang w:val="es-CO"/>
        </w:rPr>
        <w:t>remitir el tema a las autoridades pertinentes encargadas de hacer cumplir las leyes; y/o;</w:t>
      </w:r>
    </w:p>
    <w:p w14:paraId="76DF2CF1" w14:textId="77777777" w:rsidR="00522BB6" w:rsidRPr="00590750" w:rsidRDefault="00522BB6" w:rsidP="00C13C44">
      <w:pPr>
        <w:widowControl w:val="0"/>
        <w:numPr>
          <w:ilvl w:val="0"/>
          <w:numId w:val="139"/>
        </w:numPr>
        <w:suppressAutoHyphens/>
        <w:overflowPunct w:val="0"/>
        <w:autoSpaceDE w:val="0"/>
        <w:autoSpaceDN w:val="0"/>
        <w:adjustRightInd w:val="0"/>
        <w:spacing w:before="120" w:after="120" w:line="240" w:lineRule="auto"/>
        <w:ind w:left="1080" w:hanging="540"/>
        <w:jc w:val="both"/>
        <w:textAlignment w:val="baseline"/>
        <w:rPr>
          <w:rFonts w:eastAsia="Times New Roman" w:cs="Calibri"/>
          <w:iCs/>
          <w:lang w:val="es-CO"/>
        </w:rPr>
      </w:pPr>
      <w:r w:rsidRPr="00590750">
        <w:rPr>
          <w:rFonts w:eastAsia="Times New Roman" w:cs="Times New Roman"/>
          <w:bCs/>
          <w:lang w:val="es-CO"/>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r w:rsidRPr="00590750">
        <w:rPr>
          <w:rFonts w:eastAsia="Times New Roman" w:cs="Calibri"/>
          <w:iCs/>
          <w:lang w:val="es-CO"/>
        </w:rPr>
        <w:t>.</w:t>
      </w:r>
    </w:p>
    <w:p w14:paraId="6ACC1A80" w14:textId="77777777" w:rsidR="00522BB6" w:rsidRPr="00590750" w:rsidRDefault="00522BB6" w:rsidP="00C13C44">
      <w:pPr>
        <w:widowControl w:val="0"/>
        <w:numPr>
          <w:ilvl w:val="0"/>
          <w:numId w:val="136"/>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Calibri"/>
          <w:lang w:val="es-CO"/>
        </w:rPr>
      </w:pPr>
      <w:r w:rsidRPr="00590750">
        <w:rPr>
          <w:rFonts w:eastAsia="Times New Roman" w:cs="Calibri"/>
          <w:bCs/>
          <w:lang w:val="es-CO"/>
        </w:rPr>
        <w:t>Lo dispuesto en los incisos (i) y (ii) del párrafo 1.1 (b) se aplicará también en casos en los que las partes hayan sido temporalmente declaradas inelegibles para la adjudicación de nuevos contratos en espera de que se adopte una decisión definitiva en un proceso de sanción, o cualquier otra resolución</w:t>
      </w:r>
      <w:r w:rsidRPr="00590750">
        <w:rPr>
          <w:rFonts w:eastAsia="Times New Roman" w:cs="Calibri"/>
          <w:lang w:val="es-CO"/>
        </w:rPr>
        <w:t>.</w:t>
      </w:r>
    </w:p>
    <w:p w14:paraId="33219191" w14:textId="77777777" w:rsidR="00522BB6" w:rsidRPr="00590750" w:rsidRDefault="00522BB6" w:rsidP="00C13C44">
      <w:pPr>
        <w:widowControl w:val="0"/>
        <w:numPr>
          <w:ilvl w:val="0"/>
          <w:numId w:val="136"/>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imes New Roman"/>
          <w:lang w:val="es-CO"/>
        </w:rPr>
      </w:pPr>
      <w:r w:rsidRPr="00590750">
        <w:rPr>
          <w:rFonts w:eastAsia="Times New Roman" w:cs="Times New Roman"/>
          <w:bCs/>
          <w:lang w:val="es-CO"/>
        </w:rPr>
        <w:t>La imposición de cualquier medida que sea tomada por el Banco de conformidad con las provisiones referidas anteriormente será de carácter público</w:t>
      </w:r>
      <w:r w:rsidRPr="00590750">
        <w:rPr>
          <w:rFonts w:eastAsia="Times New Roman" w:cs="Times New Roman"/>
          <w:lang w:val="es-CO"/>
        </w:rPr>
        <w:t>.</w:t>
      </w:r>
    </w:p>
    <w:p w14:paraId="29DA4543" w14:textId="77777777" w:rsidR="00522BB6" w:rsidRPr="00590750" w:rsidRDefault="00522BB6" w:rsidP="00C13C44">
      <w:pPr>
        <w:widowControl w:val="0"/>
        <w:numPr>
          <w:ilvl w:val="0"/>
          <w:numId w:val="136"/>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imes New Roman"/>
          <w:lang w:val="es-CO"/>
        </w:rPr>
      </w:pPr>
      <w:r w:rsidRPr="00590750">
        <w:rPr>
          <w:rFonts w:eastAsia="Times New Roman" w:cs="Times New Roman"/>
          <w:bCs/>
          <w:lang w:val="es-CO"/>
        </w:rPr>
        <w:t xml:space="preserve">Asimismo, cualquier firma, entidad o individuo actuando como oferente o participando en una actividad financiada por el Banco, incluidos, entre otros, solicitantes, oferentes, proveedores de </w:t>
      </w:r>
      <w:r w:rsidRPr="00590750">
        <w:rPr>
          <w:rFonts w:eastAsia="Times New Roman" w:cs="Times New Roman"/>
          <w:bCs/>
          <w:lang w:val="es-CO"/>
        </w:rPr>
        <w:lastRenderedPageBreak/>
        <w:t>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r w:rsidRPr="00590750">
        <w:rPr>
          <w:rFonts w:eastAsia="Times New Roman" w:cs="Times New Roman"/>
          <w:lang w:val="es-CO"/>
        </w:rPr>
        <w:t>.</w:t>
      </w:r>
    </w:p>
    <w:p w14:paraId="359FF029" w14:textId="1D1DCA9B" w:rsidR="00522BB6" w:rsidRPr="00590750" w:rsidRDefault="00522BB6" w:rsidP="00C13C44">
      <w:pPr>
        <w:widowControl w:val="0"/>
        <w:numPr>
          <w:ilvl w:val="0"/>
          <w:numId w:val="136"/>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imes New Roman"/>
          <w:lang w:val="es-CO"/>
        </w:rPr>
      </w:pPr>
      <w:r w:rsidRPr="00590750">
        <w:rPr>
          <w:rFonts w:eastAsia="Times New Roman" w:cs="Times New Roman"/>
          <w:bCs/>
          <w:lang w:val="es-CO"/>
        </w:rPr>
        <w:t xml:space="preserve">El Banco exige que los solicitantes, oferentes, proveedores de bienes y sus representantes, contratistas, consultores, miembros del personal, subcontratistas, subconsultores,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w:t>
      </w:r>
      <w:r w:rsidR="006B1C6F" w:rsidRPr="00590750">
        <w:rPr>
          <w:rFonts w:eastAsia="Times New Roman" w:cs="Times New Roman"/>
          <w:bCs/>
          <w:lang w:val="es-CO"/>
        </w:rPr>
        <w:t>subconsultores</w:t>
      </w:r>
      <w:r w:rsidRPr="00590750">
        <w:rPr>
          <w:rFonts w:eastAsia="Times New Roman" w:cs="Times New Roman"/>
          <w:bCs/>
          <w:lang w:val="es-CO"/>
        </w:rPr>
        <w:t xml:space="preserve">, proveedor de servicios y concesionario deberá prestar plena asistencia al Banco en su investigación.  El Banco también requiere que solicitantes, oferentes, proveedores de bienes y sus representantes,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w:t>
      </w:r>
      <w:r w:rsidR="006B1C6F" w:rsidRPr="00590750">
        <w:rPr>
          <w:rFonts w:eastAsia="Times New Roman" w:cs="Times New Roman"/>
          <w:bCs/>
          <w:lang w:val="es-CO"/>
        </w:rPr>
        <w:t>subconsultores</w:t>
      </w:r>
      <w:r w:rsidRPr="00590750">
        <w:rPr>
          <w:rFonts w:eastAsia="Times New Roman" w:cs="Times New Roman"/>
          <w:bCs/>
          <w:lang w:val="es-CO"/>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r w:rsidR="006B1C6F" w:rsidRPr="00590750">
        <w:rPr>
          <w:rFonts w:eastAsia="Times New Roman" w:cs="Times New Roman"/>
          <w:bCs/>
          <w:lang w:val="es-CO"/>
        </w:rPr>
        <w:t>subconsultores</w:t>
      </w:r>
      <w:r w:rsidRPr="00590750">
        <w:rPr>
          <w:rFonts w:eastAsia="Times New Roman" w:cs="Times New Roman"/>
          <w:bCs/>
          <w:lang w:val="es-CO"/>
        </w:rPr>
        <w:t>, proveedor de servicios, o concesionario</w:t>
      </w:r>
      <w:r w:rsidRPr="00590750">
        <w:rPr>
          <w:rFonts w:eastAsia="Times New Roman" w:cs="Times New Roman"/>
          <w:lang w:val="es-CO"/>
        </w:rPr>
        <w:t>.</w:t>
      </w:r>
    </w:p>
    <w:p w14:paraId="53CD200C" w14:textId="77777777" w:rsidR="00522BB6" w:rsidRPr="00590750" w:rsidRDefault="00522BB6" w:rsidP="00C13C44">
      <w:pPr>
        <w:widowControl w:val="0"/>
        <w:numPr>
          <w:ilvl w:val="0"/>
          <w:numId w:val="136"/>
        </w:numPr>
        <w:suppressAutoHyphens/>
        <w:autoSpaceDE w:val="0"/>
        <w:autoSpaceDN w:val="0"/>
        <w:adjustRightInd w:val="0"/>
        <w:spacing w:before="120" w:after="120" w:line="240" w:lineRule="auto"/>
        <w:ind w:hanging="540"/>
        <w:jc w:val="both"/>
        <w:rPr>
          <w:rFonts w:eastAsia="Times New Roman" w:cs="Calibri"/>
          <w:lang w:val="es-CO"/>
        </w:rPr>
      </w:pPr>
      <w:r w:rsidRPr="00590750">
        <w:rPr>
          <w:rFonts w:eastAsia="Times New Roman" w:cs="Times New Roman"/>
          <w:bCs/>
          <w:lang w:val="es-CO"/>
        </w:rPr>
        <w:t xml:space="preserve">Cuando un Prestatario adquiera bienes, servicios distintos de servicios de consultoría, obras o servicios de consultoría directamente de una agencia especializada, todas las disposiciones contempladas en el párrafo 1.1  y ss. relativas a sanciones y Prácticas Prohibidas se aplicarán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w:t>
      </w:r>
      <w:r w:rsidRPr="00590750">
        <w:rPr>
          <w:rFonts w:eastAsia="Times New Roman" w:cs="Times New Roman"/>
          <w:bCs/>
          <w:lang w:val="es-CO"/>
        </w:rPr>
        <w:lastRenderedPageBreak/>
        <w:t>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590750">
        <w:rPr>
          <w:rFonts w:eastAsia="Times New Roman" w:cs="Calibri"/>
          <w:lang w:val="es-CO"/>
        </w:rPr>
        <w:t xml:space="preserve">. </w:t>
      </w:r>
    </w:p>
    <w:p w14:paraId="7F534D50" w14:textId="77777777" w:rsidR="00522BB6" w:rsidRPr="00590750" w:rsidRDefault="00522BB6" w:rsidP="006029C8">
      <w:pPr>
        <w:numPr>
          <w:ilvl w:val="1"/>
          <w:numId w:val="54"/>
        </w:numPr>
        <w:suppressAutoHyphens/>
        <w:overflowPunct w:val="0"/>
        <w:autoSpaceDE w:val="0"/>
        <w:autoSpaceDN w:val="0"/>
        <w:adjustRightInd w:val="0"/>
        <w:spacing w:before="120" w:after="120" w:line="240" w:lineRule="auto"/>
        <w:ind w:left="0" w:firstLine="18"/>
        <w:jc w:val="both"/>
        <w:textAlignment w:val="baseline"/>
        <w:rPr>
          <w:rFonts w:eastAsia="Times New Roman" w:cs="Calibri"/>
          <w:lang w:val="es-CO"/>
        </w:rPr>
      </w:pPr>
      <w:r w:rsidRPr="00590750">
        <w:rPr>
          <w:rFonts w:eastAsia="Times New Roman" w:cs="Calibri"/>
          <w:bCs/>
          <w:lang w:val="es-CO"/>
        </w:rPr>
        <w:t>Los Consultores declaran y garantizan</w:t>
      </w:r>
      <w:r w:rsidRPr="00590750">
        <w:rPr>
          <w:rFonts w:eastAsia="Times New Roman" w:cs="Calibri"/>
          <w:lang w:val="es-CO"/>
        </w:rPr>
        <w:t>:</w:t>
      </w:r>
    </w:p>
    <w:p w14:paraId="39C9F7EA" w14:textId="4573F21C" w:rsidR="00522BB6" w:rsidRPr="00590750" w:rsidRDefault="00522BB6" w:rsidP="00C13C44">
      <w:pPr>
        <w:widowControl w:val="0"/>
        <w:numPr>
          <w:ilvl w:val="0"/>
          <w:numId w:val="140"/>
        </w:numPr>
        <w:suppressAutoHyphens/>
        <w:overflowPunct w:val="0"/>
        <w:autoSpaceDE w:val="0"/>
        <w:autoSpaceDN w:val="0"/>
        <w:adjustRightInd w:val="0"/>
        <w:spacing w:before="120" w:after="120" w:line="240" w:lineRule="auto"/>
        <w:ind w:left="1260" w:hanging="540"/>
        <w:jc w:val="both"/>
        <w:textAlignment w:val="baseline"/>
        <w:rPr>
          <w:rFonts w:eastAsia="Times New Roman" w:cs="Calibri"/>
          <w:iCs/>
          <w:lang w:val="es-CO"/>
        </w:rPr>
      </w:pPr>
      <w:r w:rsidRPr="00590750">
        <w:rPr>
          <w:rFonts w:eastAsia="Times New Roman" w:cs="Calibri"/>
          <w:bCs/>
          <w:iCs/>
          <w:lang w:val="es-CO"/>
        </w:rPr>
        <w:t xml:space="preserve">que han leído y entendido las definiciones de Prácticas Prohibidas del </w:t>
      </w:r>
      <w:r w:rsidR="00117D8F" w:rsidRPr="00590750">
        <w:rPr>
          <w:rFonts w:eastAsia="Times New Roman" w:cs="Calibri"/>
          <w:bCs/>
          <w:iCs/>
          <w:lang w:val="es-CO"/>
        </w:rPr>
        <w:t>Banco y</w:t>
      </w:r>
      <w:r w:rsidRPr="00590750">
        <w:rPr>
          <w:rFonts w:eastAsia="Times New Roman" w:cs="Calibri"/>
          <w:bCs/>
          <w:iCs/>
          <w:lang w:val="es-CO"/>
        </w:rPr>
        <w:t xml:space="preserve"> las sanciones aplicables a la comisión de las mismas que constan de este documento y se obligan a observar las normas pertinentes sobre las mismas</w:t>
      </w:r>
      <w:r w:rsidRPr="00590750">
        <w:rPr>
          <w:rFonts w:eastAsia="Times New Roman" w:cs="Calibri"/>
          <w:iCs/>
          <w:lang w:val="es-CO"/>
        </w:rPr>
        <w:t>;</w:t>
      </w:r>
    </w:p>
    <w:p w14:paraId="14389D9C" w14:textId="77777777" w:rsidR="00522BB6" w:rsidRPr="00590750" w:rsidRDefault="00522BB6" w:rsidP="00C13C44">
      <w:pPr>
        <w:widowControl w:val="0"/>
        <w:numPr>
          <w:ilvl w:val="0"/>
          <w:numId w:val="140"/>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CO"/>
        </w:rPr>
      </w:pPr>
      <w:r w:rsidRPr="00590750">
        <w:rPr>
          <w:rFonts w:eastAsia="Times New Roman" w:cs="Times New Roman"/>
          <w:bCs/>
          <w:lang w:val="es-CO"/>
        </w:rPr>
        <w:t>que no han incurrido en ninguna Práctica Prohibida descrita en este documento</w:t>
      </w:r>
      <w:r w:rsidRPr="00590750">
        <w:rPr>
          <w:rFonts w:eastAsia="Times New Roman" w:cs="Times New Roman"/>
          <w:lang w:val="es-CO"/>
        </w:rPr>
        <w:t>;</w:t>
      </w:r>
    </w:p>
    <w:p w14:paraId="5B0315BA" w14:textId="77777777" w:rsidR="00522BB6" w:rsidRPr="00590750" w:rsidRDefault="00522BB6" w:rsidP="00C13C44">
      <w:pPr>
        <w:widowControl w:val="0"/>
        <w:numPr>
          <w:ilvl w:val="0"/>
          <w:numId w:val="140"/>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CO"/>
        </w:rPr>
      </w:pPr>
      <w:r w:rsidRPr="00590750">
        <w:rPr>
          <w:rFonts w:eastAsia="Times New Roman" w:cs="Times New Roman"/>
          <w:bCs/>
          <w:lang w:val="es-CO"/>
        </w:rPr>
        <w:t>que no han tergiversado ni ocultado ningún hecho sustancial durante los procesos de selección, negociación, adjudicación o ejecución de un contrato</w:t>
      </w:r>
      <w:r w:rsidRPr="00590750">
        <w:rPr>
          <w:rFonts w:eastAsia="Times New Roman" w:cs="Times New Roman"/>
          <w:lang w:val="es-CO"/>
        </w:rPr>
        <w:t>;</w:t>
      </w:r>
    </w:p>
    <w:p w14:paraId="20657948" w14:textId="17ABB27C" w:rsidR="00522BB6" w:rsidRPr="00590750" w:rsidRDefault="00522BB6" w:rsidP="00C13C44">
      <w:pPr>
        <w:widowControl w:val="0"/>
        <w:numPr>
          <w:ilvl w:val="0"/>
          <w:numId w:val="140"/>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CO"/>
        </w:rPr>
      </w:pPr>
      <w:r w:rsidRPr="00590750">
        <w:rPr>
          <w:rFonts w:eastAsia="Times New Roman" w:cs="Times New Roman"/>
          <w:bCs/>
          <w:lang w:val="es-CO"/>
        </w:rPr>
        <w:t xml:space="preserve">que ni ellos ni sus agentes, personal, subcontratistas, </w:t>
      </w:r>
      <w:r w:rsidR="00117D8F" w:rsidRPr="00590750">
        <w:rPr>
          <w:rFonts w:eastAsia="Times New Roman" w:cs="Times New Roman"/>
          <w:bCs/>
          <w:lang w:val="es-CO"/>
        </w:rPr>
        <w:t>subconsultores, directores</w:t>
      </w:r>
      <w:r w:rsidRPr="00590750">
        <w:rPr>
          <w:rFonts w:eastAsia="Times New Roman" w:cs="Times New Roman"/>
          <w:bCs/>
          <w:lang w:val="es-CO"/>
        </w:rPr>
        <w:t xml:space="preserve">, funcionarios o accionistas </w:t>
      </w:r>
      <w:r w:rsidR="00117D8F" w:rsidRPr="00590750">
        <w:rPr>
          <w:rFonts w:eastAsia="Times New Roman" w:cs="Times New Roman"/>
          <w:bCs/>
          <w:lang w:val="es-CO"/>
        </w:rPr>
        <w:t xml:space="preserve">principales han </w:t>
      </w:r>
      <w:r w:rsidR="00932B02" w:rsidRPr="00590750">
        <w:rPr>
          <w:rFonts w:eastAsia="Times New Roman" w:cs="Times New Roman"/>
          <w:bCs/>
          <w:lang w:val="es-CO"/>
        </w:rPr>
        <w:t>sido declarados</w:t>
      </w:r>
      <w:r w:rsidRPr="00590750">
        <w:rPr>
          <w:rFonts w:eastAsia="Times New Roman" w:cs="Times New Roman"/>
          <w:bCs/>
          <w:lang w:val="es-CO"/>
        </w:rPr>
        <w:t xml:space="preserve"> por el Banco o por otra Institución Financiera Internacional (IFI) con la cual el Banco haya suscrito un acuerdo para el reconocimiento recíproco de </w:t>
      </w:r>
      <w:r w:rsidR="00932B02" w:rsidRPr="00590750">
        <w:rPr>
          <w:rFonts w:eastAsia="Times New Roman" w:cs="Times New Roman"/>
          <w:bCs/>
          <w:lang w:val="es-CO"/>
        </w:rPr>
        <w:t>sanciones, inelegibles</w:t>
      </w:r>
      <w:r w:rsidRPr="00590750">
        <w:rPr>
          <w:rFonts w:eastAsia="Times New Roman" w:cs="Times New Roman"/>
          <w:bCs/>
          <w:lang w:val="es-CO"/>
        </w:rPr>
        <w:t xml:space="preserve"> </w:t>
      </w:r>
      <w:r w:rsidR="006B1C6F" w:rsidRPr="00590750">
        <w:rPr>
          <w:rFonts w:eastAsia="Times New Roman" w:cs="Times New Roman"/>
          <w:bCs/>
          <w:lang w:val="es-CO"/>
        </w:rPr>
        <w:t>para que</w:t>
      </w:r>
      <w:r w:rsidRPr="00590750">
        <w:rPr>
          <w:rFonts w:eastAsia="Times New Roman" w:cs="Times New Roman"/>
          <w:bCs/>
          <w:lang w:val="es-CO"/>
        </w:rPr>
        <w:t xml:space="preserve">   </w:t>
      </w:r>
      <w:r w:rsidR="006B1C6F" w:rsidRPr="00590750">
        <w:rPr>
          <w:rFonts w:eastAsia="Times New Roman" w:cs="Times New Roman"/>
          <w:bCs/>
          <w:lang w:val="es-CO"/>
        </w:rPr>
        <w:t>se les adjudiquen</w:t>
      </w:r>
      <w:r w:rsidRPr="00590750">
        <w:rPr>
          <w:rFonts w:eastAsia="Times New Roman" w:cs="Times New Roman"/>
          <w:bCs/>
          <w:lang w:val="es-CO"/>
        </w:rPr>
        <w:t xml:space="preserve"> contratos financiados por el Banco o por dicha IFI,  o culpables de delitos vinculados con la comisión de Prácticas Prohibidas</w:t>
      </w:r>
      <w:r w:rsidRPr="00590750">
        <w:rPr>
          <w:rFonts w:eastAsia="Times New Roman" w:cs="Times New Roman"/>
          <w:lang w:val="es-CO"/>
        </w:rPr>
        <w:t>;</w:t>
      </w:r>
    </w:p>
    <w:p w14:paraId="6FEA8A88" w14:textId="77777777" w:rsidR="00522BB6" w:rsidRPr="00590750" w:rsidRDefault="00522BB6" w:rsidP="00C13C44">
      <w:pPr>
        <w:widowControl w:val="0"/>
        <w:numPr>
          <w:ilvl w:val="0"/>
          <w:numId w:val="140"/>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CO"/>
        </w:rPr>
      </w:pPr>
      <w:r w:rsidRPr="00590750">
        <w:rPr>
          <w:rFonts w:eastAsia="Times New Roman" w:cs="Times New Roman"/>
          <w:bCs/>
          <w:lang w:val="es-CO"/>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r w:rsidRPr="00590750">
        <w:rPr>
          <w:rFonts w:eastAsia="Times New Roman" w:cs="Times New Roman"/>
          <w:lang w:val="es-CO"/>
        </w:rPr>
        <w:t>;</w:t>
      </w:r>
    </w:p>
    <w:p w14:paraId="13D17945" w14:textId="77777777" w:rsidR="00522BB6" w:rsidRPr="00590750" w:rsidRDefault="00522BB6" w:rsidP="00C13C44">
      <w:pPr>
        <w:widowControl w:val="0"/>
        <w:numPr>
          <w:ilvl w:val="0"/>
          <w:numId w:val="140"/>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CO"/>
        </w:rPr>
      </w:pPr>
      <w:r w:rsidRPr="00590750">
        <w:rPr>
          <w:rFonts w:eastAsia="Times New Roman" w:cs="Times New Roman"/>
          <w:bCs/>
          <w:lang w:val="es-CO"/>
        </w:rPr>
        <w:t>que han declarado todas las comisiones, honorarios de representantes, pagos por servicios de facilitación o acuerdos para compartir ingresos relacionados con actividades financiadas por el Banco</w:t>
      </w:r>
      <w:r w:rsidRPr="00590750">
        <w:rPr>
          <w:rFonts w:eastAsia="Times New Roman" w:cs="Times New Roman"/>
          <w:lang w:val="es-CO"/>
        </w:rPr>
        <w:t>;</w:t>
      </w:r>
    </w:p>
    <w:p w14:paraId="66261B43" w14:textId="3314D517" w:rsidR="004606D7" w:rsidRPr="00590750" w:rsidRDefault="00117D8F" w:rsidP="00C13C44">
      <w:pPr>
        <w:widowControl w:val="0"/>
        <w:numPr>
          <w:ilvl w:val="0"/>
          <w:numId w:val="140"/>
        </w:numPr>
        <w:suppressAutoHyphens/>
        <w:overflowPunct w:val="0"/>
        <w:autoSpaceDE w:val="0"/>
        <w:autoSpaceDN w:val="0"/>
        <w:adjustRightInd w:val="0"/>
        <w:spacing w:before="120" w:after="120" w:line="240" w:lineRule="auto"/>
        <w:ind w:left="1260" w:hanging="540"/>
        <w:jc w:val="both"/>
        <w:textAlignment w:val="baseline"/>
        <w:rPr>
          <w:rFonts w:eastAsia="Times New Roman" w:cs="Calibri"/>
          <w:iCs/>
          <w:lang w:val="es-CO"/>
        </w:rPr>
      </w:pPr>
      <w:r w:rsidRPr="00590750">
        <w:rPr>
          <w:rFonts w:eastAsia="Times New Roman" w:cs="Times New Roman"/>
          <w:bCs/>
          <w:lang w:val="es-CO"/>
        </w:rPr>
        <w:t>que reconocen</w:t>
      </w:r>
      <w:r w:rsidR="00522BB6" w:rsidRPr="00590750">
        <w:rPr>
          <w:rFonts w:eastAsia="Times New Roman" w:cs="Times New Roman"/>
          <w:bCs/>
          <w:lang w:val="es-CO"/>
        </w:rPr>
        <w:t xml:space="preserve"> </w:t>
      </w:r>
      <w:r w:rsidRPr="00590750">
        <w:rPr>
          <w:rFonts w:eastAsia="Times New Roman" w:cs="Times New Roman"/>
          <w:bCs/>
          <w:lang w:val="es-CO"/>
        </w:rPr>
        <w:t>que el incumplimiento de cualquiera</w:t>
      </w:r>
      <w:r w:rsidR="00522BB6" w:rsidRPr="00590750">
        <w:rPr>
          <w:rFonts w:eastAsia="Times New Roman" w:cs="Times New Roman"/>
          <w:bCs/>
          <w:lang w:val="es-CO"/>
        </w:rPr>
        <w:t xml:space="preserve"> de estas garantías constituye el fundamento para la imposición por el Banco de una o </w:t>
      </w:r>
      <w:r w:rsidRPr="00590750">
        <w:rPr>
          <w:rFonts w:eastAsia="Times New Roman" w:cs="Times New Roman"/>
          <w:bCs/>
          <w:lang w:val="es-CO"/>
        </w:rPr>
        <w:t>más de</w:t>
      </w:r>
      <w:r w:rsidR="00522BB6" w:rsidRPr="00590750">
        <w:rPr>
          <w:rFonts w:eastAsia="Times New Roman" w:cs="Times New Roman"/>
          <w:bCs/>
          <w:lang w:val="es-CO"/>
        </w:rPr>
        <w:t xml:space="preserve"> las medidas que se describen en la Cláusula 1.1 (b)</w:t>
      </w:r>
      <w:r w:rsidR="00522BB6" w:rsidRPr="00590750">
        <w:rPr>
          <w:rFonts w:eastAsia="Times New Roman" w:cs="Calibri"/>
          <w:iCs/>
          <w:lang w:val="es-CO"/>
        </w:rPr>
        <w:t>.</w:t>
      </w:r>
    </w:p>
    <w:p w14:paraId="5EF0D951" w14:textId="77777777" w:rsidR="004606D7" w:rsidRPr="00590750" w:rsidRDefault="004606D7" w:rsidP="003A1652">
      <w:pPr>
        <w:spacing w:before="120" w:after="120" w:line="240" w:lineRule="auto"/>
        <w:rPr>
          <w:rFonts w:eastAsia="Times New Roman" w:cs="Calibri"/>
          <w:color w:val="0070C0"/>
          <w:lang w:val="es-CO"/>
        </w:rPr>
        <w:sectPr w:rsidR="004606D7" w:rsidRPr="00590750" w:rsidSect="00542053">
          <w:headerReference w:type="even" r:id="rId67"/>
          <w:headerReference w:type="default" r:id="rId68"/>
          <w:headerReference w:type="first" r:id="rId69"/>
          <w:pgSz w:w="12240" w:h="15840"/>
          <w:pgMar w:top="1440" w:right="1440" w:bottom="1440" w:left="1440" w:header="720" w:footer="720" w:gutter="0"/>
          <w:cols w:space="720"/>
          <w:docGrid w:linePitch="360"/>
        </w:sectPr>
      </w:pPr>
    </w:p>
    <w:p w14:paraId="58CDDB8E" w14:textId="77777777" w:rsidR="004606D7" w:rsidRPr="00590750" w:rsidRDefault="00AF055B" w:rsidP="00AF055B">
      <w:pPr>
        <w:pStyle w:val="Ttulo1"/>
        <w:spacing w:line="240" w:lineRule="auto"/>
        <w:jc w:val="center"/>
        <w:rPr>
          <w:rFonts w:asciiTheme="minorHAnsi" w:hAnsiTheme="minorHAnsi" w:cstheme="minorHAnsi"/>
          <w:color w:val="auto"/>
        </w:rPr>
      </w:pPr>
      <w:bookmarkStart w:id="220" w:name="_Toc488652449"/>
      <w:bookmarkStart w:id="221" w:name="_Toc299534184"/>
      <w:bookmarkStart w:id="222" w:name="_Toc300749307"/>
      <w:bookmarkStart w:id="223" w:name="_Toc325721865"/>
      <w:r w:rsidRPr="00590750">
        <w:rPr>
          <w:rFonts w:asciiTheme="minorHAnsi" w:hAnsiTheme="minorHAnsi" w:cstheme="minorHAnsi"/>
          <w:color w:val="auto"/>
        </w:rPr>
        <w:lastRenderedPageBreak/>
        <w:t xml:space="preserve">III. </w:t>
      </w:r>
      <w:r w:rsidR="00AE1D5B" w:rsidRPr="00590750">
        <w:rPr>
          <w:rFonts w:asciiTheme="minorHAnsi" w:hAnsiTheme="minorHAnsi" w:cstheme="minorHAnsi"/>
          <w:color w:val="auto"/>
        </w:rPr>
        <w:t>Condiciones Especiales de Contrato</w:t>
      </w:r>
      <w:bookmarkEnd w:id="220"/>
      <w:r w:rsidR="00AE1D5B" w:rsidRPr="00590750">
        <w:rPr>
          <w:rFonts w:asciiTheme="minorHAnsi" w:hAnsiTheme="minorHAnsi" w:cstheme="minorHAnsi"/>
          <w:color w:val="auto"/>
        </w:rPr>
        <w:t xml:space="preserve"> </w:t>
      </w:r>
      <w:bookmarkEnd w:id="221"/>
      <w:bookmarkEnd w:id="222"/>
      <w:bookmarkEnd w:id="223"/>
    </w:p>
    <w:p w14:paraId="6C6CBC56" w14:textId="77777777" w:rsidR="00AF055B" w:rsidRPr="00590750" w:rsidRDefault="00AF055B" w:rsidP="004606D7">
      <w:pPr>
        <w:spacing w:after="0" w:line="240" w:lineRule="auto"/>
        <w:jc w:val="center"/>
        <w:rPr>
          <w:rFonts w:ascii="Calibri" w:eastAsia="Times New Roman" w:hAnsi="Calibri" w:cs="Calibri"/>
          <w:i/>
          <w:color w:val="0070C0"/>
          <w:sz w:val="24"/>
          <w:szCs w:val="24"/>
          <w:lang w:val="es-CO"/>
        </w:rPr>
      </w:pPr>
    </w:p>
    <w:p w14:paraId="228222B5" w14:textId="77777777" w:rsidR="004606D7" w:rsidRPr="00590750" w:rsidRDefault="004606D7" w:rsidP="003A1652">
      <w:pPr>
        <w:spacing w:before="120" w:after="120" w:line="240" w:lineRule="auto"/>
        <w:jc w:val="center"/>
        <w:rPr>
          <w:rFonts w:eastAsia="Times New Roman" w:cs="Calibri"/>
          <w:b/>
          <w:i/>
          <w:color w:val="0070C0"/>
          <w:lang w:val="es-CO"/>
        </w:rPr>
      </w:pPr>
      <w:r w:rsidRPr="00590750">
        <w:rPr>
          <w:rFonts w:eastAsia="Times New Roman" w:cs="Calibri"/>
          <w:b/>
          <w:i/>
          <w:color w:val="0070C0"/>
          <w:lang w:val="es-CO"/>
        </w:rPr>
        <w:t>[</w:t>
      </w:r>
      <w:r w:rsidR="00AE1D5B" w:rsidRPr="00590750">
        <w:rPr>
          <w:rFonts w:eastAsia="Times New Roman" w:cs="Calibri"/>
          <w:b/>
          <w:i/>
          <w:color w:val="0070C0"/>
          <w:lang w:val="es-CO"/>
        </w:rPr>
        <w:t>Las notas en corchetes son únicamente para propósitos de orientación y deben eliminarse en el texto definitivo del contrato firmado</w:t>
      </w:r>
      <w:r w:rsidRPr="00590750">
        <w:rPr>
          <w:rFonts w:eastAsia="Times New Roman" w:cs="Calibri"/>
          <w:b/>
          <w:i/>
          <w:color w:val="0070C0"/>
          <w:lang w:val="es-CO"/>
        </w:rPr>
        <w:t>]</w:t>
      </w:r>
    </w:p>
    <w:p w14:paraId="757A5025" w14:textId="77777777" w:rsidR="004606D7" w:rsidRPr="00590750" w:rsidRDefault="004606D7" w:rsidP="003A1652">
      <w:pPr>
        <w:spacing w:before="120" w:after="120" w:line="240" w:lineRule="auto"/>
        <w:rPr>
          <w:rFonts w:eastAsia="Times New Roman" w:cs="Calibri"/>
          <w:lang w:val="es-CO"/>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4606D7" w:rsidRPr="00297551" w14:paraId="21713452" w14:textId="77777777" w:rsidTr="004606D7">
        <w:tc>
          <w:tcPr>
            <w:tcW w:w="1980" w:type="dxa"/>
            <w:tcMar>
              <w:top w:w="85" w:type="dxa"/>
              <w:bottom w:w="142" w:type="dxa"/>
              <w:right w:w="170" w:type="dxa"/>
            </w:tcMar>
          </w:tcPr>
          <w:p w14:paraId="706185D6" w14:textId="77777777" w:rsidR="004606D7" w:rsidRPr="00590750" w:rsidRDefault="00AE1D5B" w:rsidP="003A1652">
            <w:pPr>
              <w:spacing w:before="120" w:after="120" w:line="240" w:lineRule="auto"/>
              <w:jc w:val="center"/>
              <w:rPr>
                <w:rFonts w:eastAsia="Times New Roman" w:cs="Calibri"/>
                <w:b/>
                <w:lang w:val="es-CO"/>
              </w:rPr>
            </w:pPr>
            <w:r w:rsidRPr="00590750">
              <w:rPr>
                <w:rFonts w:eastAsia="Times New Roman" w:cs="Calibri"/>
                <w:b/>
                <w:lang w:val="es-CO"/>
              </w:rPr>
              <w:t>Nú</w:t>
            </w:r>
            <w:r w:rsidR="004606D7" w:rsidRPr="00590750">
              <w:rPr>
                <w:rFonts w:eastAsia="Times New Roman" w:cs="Calibri"/>
                <w:b/>
                <w:lang w:val="es-CO"/>
              </w:rPr>
              <w:t>m</w:t>
            </w:r>
            <w:r w:rsidRPr="00590750">
              <w:rPr>
                <w:rFonts w:eastAsia="Times New Roman" w:cs="Calibri"/>
                <w:b/>
                <w:lang w:val="es-CO"/>
              </w:rPr>
              <w:t>ero de Cláusula</w:t>
            </w:r>
            <w:r w:rsidR="004606D7" w:rsidRPr="00590750">
              <w:rPr>
                <w:rFonts w:eastAsia="Times New Roman" w:cs="Calibri"/>
                <w:b/>
                <w:lang w:val="es-CO"/>
              </w:rPr>
              <w:t xml:space="preserve"> </w:t>
            </w:r>
            <w:r w:rsidRPr="00590750">
              <w:rPr>
                <w:rFonts w:eastAsia="Times New Roman" w:cs="Calibri"/>
                <w:b/>
                <w:lang w:val="es-CO"/>
              </w:rPr>
              <w:t>C</w:t>
            </w:r>
            <w:r w:rsidR="004606D7" w:rsidRPr="00590750">
              <w:rPr>
                <w:rFonts w:eastAsia="Times New Roman" w:cs="Calibri"/>
                <w:b/>
                <w:lang w:val="es-CO"/>
              </w:rPr>
              <w:t xml:space="preserve">GC </w:t>
            </w:r>
          </w:p>
        </w:tc>
        <w:tc>
          <w:tcPr>
            <w:tcW w:w="7020" w:type="dxa"/>
            <w:tcMar>
              <w:top w:w="85" w:type="dxa"/>
              <w:bottom w:w="142" w:type="dxa"/>
              <w:right w:w="170" w:type="dxa"/>
            </w:tcMar>
          </w:tcPr>
          <w:p w14:paraId="6858603F" w14:textId="77777777" w:rsidR="004606D7" w:rsidRPr="00590750" w:rsidRDefault="00AE1D5B" w:rsidP="003A1652">
            <w:pPr>
              <w:spacing w:before="120" w:after="120" w:line="240" w:lineRule="auto"/>
              <w:ind w:right="-72"/>
              <w:jc w:val="center"/>
              <w:rPr>
                <w:rFonts w:eastAsia="Times New Roman" w:cs="Calibri"/>
                <w:b/>
                <w:lang w:val="es-CO"/>
              </w:rPr>
            </w:pPr>
            <w:r w:rsidRPr="00590750">
              <w:rPr>
                <w:rFonts w:eastAsia="Times New Roman" w:cs="Calibri"/>
                <w:b/>
                <w:lang w:val="es-CO"/>
              </w:rPr>
              <w:t>Modificaciones y Suplementos a las Cláusulas</w:t>
            </w:r>
            <w:r w:rsidR="00043454" w:rsidRPr="00590750">
              <w:rPr>
                <w:rFonts w:eastAsia="Times New Roman" w:cs="Calibri"/>
                <w:b/>
                <w:lang w:val="es-CO"/>
              </w:rPr>
              <w:t xml:space="preserve"> en las Condiciones Generales de Contrato</w:t>
            </w:r>
          </w:p>
        </w:tc>
      </w:tr>
      <w:tr w:rsidR="004606D7" w:rsidRPr="00297551" w14:paraId="7C3A7B2F" w14:textId="77777777" w:rsidTr="00716C4B">
        <w:trPr>
          <w:trHeight w:val="687"/>
        </w:trPr>
        <w:tc>
          <w:tcPr>
            <w:tcW w:w="1980" w:type="dxa"/>
            <w:tcMar>
              <w:top w:w="85" w:type="dxa"/>
              <w:bottom w:w="142" w:type="dxa"/>
              <w:right w:w="170" w:type="dxa"/>
            </w:tcMar>
          </w:tcPr>
          <w:p w14:paraId="0EF0E2B1" w14:textId="77777777" w:rsidR="004606D7" w:rsidRPr="00590750" w:rsidRDefault="00043454" w:rsidP="003A1652">
            <w:pPr>
              <w:spacing w:before="120" w:after="120" w:line="240" w:lineRule="auto"/>
              <w:jc w:val="both"/>
              <w:rPr>
                <w:rFonts w:eastAsia="Times New Roman" w:cs="Calibri"/>
                <w:b/>
                <w:lang w:val="es-CO"/>
              </w:rPr>
            </w:pPr>
            <w:r w:rsidRPr="00590750">
              <w:rPr>
                <w:rFonts w:eastAsia="Times New Roman" w:cs="Calibri"/>
                <w:b/>
                <w:lang w:val="es-CO"/>
              </w:rPr>
              <w:t>CEC</w:t>
            </w:r>
            <w:r w:rsidR="00AF055B" w:rsidRPr="00590750">
              <w:rPr>
                <w:rFonts w:eastAsia="Times New Roman" w:cs="Calibri"/>
                <w:b/>
                <w:lang w:val="es-CO"/>
              </w:rPr>
              <w:t xml:space="preserve"> </w:t>
            </w:r>
            <w:r w:rsidR="008E2C29">
              <w:rPr>
                <w:rFonts w:eastAsia="Times New Roman" w:cs="Calibri"/>
                <w:b/>
                <w:lang w:val="es-CO"/>
              </w:rPr>
              <w:t>1.1(n</w:t>
            </w:r>
            <w:r w:rsidR="004606D7" w:rsidRPr="00590750">
              <w:rPr>
                <w:rFonts w:eastAsia="Times New Roman" w:cs="Calibri"/>
                <w:b/>
                <w:lang w:val="es-CO"/>
              </w:rPr>
              <w:t xml:space="preserve">) </w:t>
            </w:r>
            <w:r w:rsidRPr="00590750">
              <w:rPr>
                <w:rFonts w:eastAsia="Times New Roman" w:cs="Calibri"/>
                <w:b/>
                <w:lang w:val="es-CO"/>
              </w:rPr>
              <w:t>y</w:t>
            </w:r>
            <w:r w:rsidR="004606D7" w:rsidRPr="00590750">
              <w:rPr>
                <w:rFonts w:eastAsia="Times New Roman" w:cs="Calibri"/>
                <w:b/>
                <w:lang w:val="es-CO"/>
              </w:rPr>
              <w:t xml:space="preserve"> </w:t>
            </w:r>
            <w:r w:rsidRPr="00590750">
              <w:rPr>
                <w:rFonts w:eastAsia="Times New Roman" w:cs="Calibri"/>
                <w:b/>
                <w:lang w:val="es-CO"/>
              </w:rPr>
              <w:t xml:space="preserve">CEC </w:t>
            </w:r>
            <w:r w:rsidR="004606D7" w:rsidRPr="00590750">
              <w:rPr>
                <w:rFonts w:eastAsia="Times New Roman" w:cs="Calibri"/>
                <w:b/>
                <w:lang w:val="es-CO"/>
              </w:rPr>
              <w:t>3.1</w:t>
            </w:r>
          </w:p>
        </w:tc>
        <w:tc>
          <w:tcPr>
            <w:tcW w:w="7020" w:type="dxa"/>
            <w:tcMar>
              <w:top w:w="85" w:type="dxa"/>
              <w:bottom w:w="142" w:type="dxa"/>
              <w:right w:w="170" w:type="dxa"/>
            </w:tcMar>
          </w:tcPr>
          <w:p w14:paraId="4A355CEB" w14:textId="77777777" w:rsidR="004606D7" w:rsidRPr="00716C4B" w:rsidRDefault="00043454" w:rsidP="003A1652">
            <w:pPr>
              <w:spacing w:before="120" w:after="120" w:line="240" w:lineRule="auto"/>
              <w:ind w:right="-72"/>
              <w:jc w:val="both"/>
              <w:rPr>
                <w:i/>
                <w:iCs/>
                <w:color w:val="0070C0"/>
                <w:lang w:val="es-CO"/>
              </w:rPr>
            </w:pPr>
            <w:r w:rsidRPr="00590750">
              <w:rPr>
                <w:bCs/>
                <w:lang w:val="es-CO"/>
              </w:rPr>
              <w:t>El Contrato será interpretado de conformidad con las leyes de</w:t>
            </w:r>
            <w:r w:rsidRPr="00590750">
              <w:rPr>
                <w:lang w:val="es-CO"/>
              </w:rPr>
              <w:t xml:space="preserve"> </w:t>
            </w:r>
            <w:r w:rsidR="00716C4B" w:rsidRPr="00961516">
              <w:rPr>
                <w:i/>
                <w:iCs/>
                <w:lang w:val="es-CO"/>
              </w:rPr>
              <w:t xml:space="preserve">la </w:t>
            </w:r>
            <w:r w:rsidR="00716C4B" w:rsidRPr="00961516">
              <w:rPr>
                <w:b/>
                <w:i/>
                <w:iCs/>
                <w:u w:val="single"/>
                <w:lang w:val="es-CO"/>
              </w:rPr>
              <w:t>República Dominicana.</w:t>
            </w:r>
          </w:p>
        </w:tc>
      </w:tr>
      <w:tr w:rsidR="004606D7" w:rsidRPr="009E0091" w14:paraId="579C480D" w14:textId="77777777" w:rsidTr="004606D7">
        <w:tc>
          <w:tcPr>
            <w:tcW w:w="1980" w:type="dxa"/>
            <w:tcMar>
              <w:top w:w="85" w:type="dxa"/>
              <w:bottom w:w="142" w:type="dxa"/>
              <w:right w:w="170" w:type="dxa"/>
            </w:tcMar>
          </w:tcPr>
          <w:p w14:paraId="6A94B5C7" w14:textId="77777777" w:rsidR="004606D7" w:rsidRPr="00590750" w:rsidRDefault="00043454" w:rsidP="003A1652">
            <w:pPr>
              <w:spacing w:before="120" w:after="120" w:line="240" w:lineRule="auto"/>
              <w:jc w:val="both"/>
              <w:rPr>
                <w:rFonts w:eastAsia="Times New Roman" w:cs="Calibri"/>
                <w:b/>
                <w:lang w:val="es-CO"/>
              </w:rPr>
            </w:pPr>
            <w:r w:rsidRPr="00590750">
              <w:rPr>
                <w:rFonts w:eastAsia="Times New Roman" w:cs="Calibri"/>
                <w:b/>
                <w:lang w:val="es-CO"/>
              </w:rPr>
              <w:t xml:space="preserve">CEC </w:t>
            </w:r>
            <w:r w:rsidR="004606D7" w:rsidRPr="00590750">
              <w:rPr>
                <w:rFonts w:eastAsia="Times New Roman" w:cs="Calibri"/>
                <w:b/>
                <w:lang w:val="es-CO"/>
              </w:rPr>
              <w:t>4.1</w:t>
            </w:r>
          </w:p>
        </w:tc>
        <w:tc>
          <w:tcPr>
            <w:tcW w:w="7020" w:type="dxa"/>
            <w:tcMar>
              <w:top w:w="85" w:type="dxa"/>
              <w:bottom w:w="142" w:type="dxa"/>
              <w:right w:w="170" w:type="dxa"/>
            </w:tcMar>
          </w:tcPr>
          <w:p w14:paraId="660E8F4C" w14:textId="77777777" w:rsidR="004606D7" w:rsidRPr="00590750" w:rsidRDefault="00043454" w:rsidP="00716C4B">
            <w:pPr>
              <w:tabs>
                <w:tab w:val="left" w:pos="5040"/>
              </w:tabs>
              <w:spacing w:before="120" w:after="120" w:line="240" w:lineRule="auto"/>
              <w:ind w:right="-72"/>
              <w:jc w:val="both"/>
              <w:rPr>
                <w:rFonts w:eastAsia="Times New Roman" w:cs="Calibri"/>
                <w:lang w:val="es-CO"/>
              </w:rPr>
            </w:pPr>
            <w:r w:rsidRPr="00590750">
              <w:rPr>
                <w:bCs/>
                <w:lang w:val="es-CO"/>
              </w:rPr>
              <w:t>El Idioma es:</w:t>
            </w:r>
            <w:r w:rsidRPr="00590750">
              <w:rPr>
                <w:lang w:val="es-CO"/>
              </w:rPr>
              <w:t xml:space="preserve"> </w:t>
            </w:r>
            <w:r w:rsidR="00716C4B" w:rsidRPr="00961516">
              <w:rPr>
                <w:b/>
                <w:i/>
                <w:lang w:val="es-CO"/>
              </w:rPr>
              <w:t>Español</w:t>
            </w:r>
          </w:p>
        </w:tc>
      </w:tr>
      <w:tr w:rsidR="004606D7" w:rsidRPr="00297551" w14:paraId="307785CA" w14:textId="77777777" w:rsidTr="004606D7">
        <w:tc>
          <w:tcPr>
            <w:tcW w:w="1980" w:type="dxa"/>
            <w:tcMar>
              <w:top w:w="85" w:type="dxa"/>
              <w:bottom w:w="142" w:type="dxa"/>
              <w:right w:w="170" w:type="dxa"/>
            </w:tcMar>
          </w:tcPr>
          <w:p w14:paraId="2184F4B7" w14:textId="77777777" w:rsidR="004606D7" w:rsidRPr="00590750" w:rsidRDefault="00043454" w:rsidP="003A1652">
            <w:pPr>
              <w:spacing w:before="120" w:after="120" w:line="240" w:lineRule="auto"/>
              <w:jc w:val="both"/>
              <w:rPr>
                <w:rFonts w:eastAsia="Times New Roman" w:cs="Calibri"/>
                <w:b/>
                <w:lang w:val="es-CO"/>
              </w:rPr>
            </w:pPr>
            <w:r w:rsidRPr="00590750">
              <w:rPr>
                <w:rFonts w:eastAsia="Times New Roman" w:cs="Calibri"/>
                <w:b/>
                <w:lang w:val="es-CO"/>
              </w:rPr>
              <w:t>CEC</w:t>
            </w:r>
            <w:r w:rsidR="00AF055B" w:rsidRPr="00590750">
              <w:rPr>
                <w:rFonts w:eastAsia="Times New Roman" w:cs="Calibri"/>
                <w:b/>
                <w:lang w:val="es-CO"/>
              </w:rPr>
              <w:t xml:space="preserve"> </w:t>
            </w:r>
            <w:r w:rsidR="004606D7" w:rsidRPr="00590750">
              <w:rPr>
                <w:rFonts w:eastAsia="Times New Roman" w:cs="Calibri"/>
                <w:b/>
                <w:lang w:val="es-CO"/>
              </w:rPr>
              <w:t xml:space="preserve">6.1 </w:t>
            </w:r>
            <w:r w:rsidRPr="00590750">
              <w:rPr>
                <w:rFonts w:eastAsia="Times New Roman" w:cs="Calibri"/>
                <w:b/>
                <w:lang w:val="es-CO"/>
              </w:rPr>
              <w:t>y</w:t>
            </w:r>
            <w:r w:rsidR="004606D7" w:rsidRPr="00590750">
              <w:rPr>
                <w:rFonts w:eastAsia="Times New Roman" w:cs="Calibri"/>
                <w:b/>
                <w:lang w:val="es-CO"/>
              </w:rPr>
              <w:t xml:space="preserve"> 6.2</w:t>
            </w:r>
          </w:p>
        </w:tc>
        <w:tc>
          <w:tcPr>
            <w:tcW w:w="7020" w:type="dxa"/>
            <w:tcMar>
              <w:top w:w="85" w:type="dxa"/>
              <w:bottom w:w="142" w:type="dxa"/>
              <w:right w:w="170" w:type="dxa"/>
            </w:tcMar>
          </w:tcPr>
          <w:p w14:paraId="04ACC9BB" w14:textId="77777777" w:rsidR="00043454" w:rsidRPr="00590750" w:rsidRDefault="00043454" w:rsidP="003A1652">
            <w:pPr>
              <w:spacing w:before="120" w:after="120" w:line="240" w:lineRule="auto"/>
              <w:ind w:right="-72"/>
              <w:jc w:val="both"/>
              <w:rPr>
                <w:bCs/>
                <w:lang w:val="es-CO"/>
              </w:rPr>
            </w:pPr>
            <w:r w:rsidRPr="00590750">
              <w:rPr>
                <w:bCs/>
                <w:lang w:val="es-CO"/>
              </w:rPr>
              <w:t>Las direcciones son:</w:t>
            </w:r>
          </w:p>
          <w:p w14:paraId="2001C39B" w14:textId="35A00276" w:rsidR="00C955E1" w:rsidRPr="00BE4901" w:rsidRDefault="00117D8F" w:rsidP="00C955E1">
            <w:pPr>
              <w:tabs>
                <w:tab w:val="left" w:pos="1311"/>
                <w:tab w:val="left" w:pos="6480"/>
              </w:tabs>
              <w:spacing w:before="120" w:after="120" w:line="240" w:lineRule="auto"/>
              <w:ind w:right="-72"/>
              <w:jc w:val="both"/>
              <w:rPr>
                <w:u w:val="single"/>
                <w:lang w:val="es-CO"/>
              </w:rPr>
            </w:pPr>
            <w:r w:rsidRPr="00590750">
              <w:rPr>
                <w:lang w:val="es-CO"/>
              </w:rPr>
              <w:t>Cliente:</w:t>
            </w:r>
            <w:r w:rsidR="00043454" w:rsidRPr="00590750">
              <w:rPr>
                <w:lang w:val="es-CO"/>
              </w:rPr>
              <w:tab/>
            </w:r>
            <w:r w:rsidR="00C955E1" w:rsidRPr="00BE4901">
              <w:rPr>
                <w:u w:val="single"/>
                <w:lang w:val="es-CO"/>
              </w:rPr>
              <w:t>Oficina de Cooperación Internacional (OCI)</w:t>
            </w:r>
          </w:p>
          <w:p w14:paraId="361F22D2" w14:textId="2E818736" w:rsidR="00E60518" w:rsidRPr="00BE4901" w:rsidRDefault="00117D8F" w:rsidP="00E60518">
            <w:pPr>
              <w:tabs>
                <w:tab w:val="left" w:pos="1311"/>
                <w:tab w:val="left" w:pos="6480"/>
              </w:tabs>
              <w:spacing w:before="120" w:after="120" w:line="240" w:lineRule="auto"/>
              <w:ind w:right="-72"/>
              <w:jc w:val="both"/>
              <w:rPr>
                <w:u w:val="single"/>
                <w:lang w:val="es-CO"/>
              </w:rPr>
            </w:pPr>
            <w:r w:rsidRPr="00BE4901">
              <w:rPr>
                <w:lang w:val="es-CO"/>
              </w:rPr>
              <w:t>Atención:</w:t>
            </w:r>
            <w:r w:rsidR="00043454" w:rsidRPr="00BE4901">
              <w:rPr>
                <w:lang w:val="es-CO"/>
              </w:rPr>
              <w:tab/>
            </w:r>
            <w:r w:rsidR="00C955E1" w:rsidRPr="00BE4901">
              <w:rPr>
                <w:u w:val="single"/>
                <w:lang w:val="es-CO"/>
              </w:rPr>
              <w:t>Departamento de Compras y Adquisiciones</w:t>
            </w:r>
            <w:r w:rsidR="00C955E1" w:rsidRPr="00BE4901">
              <w:rPr>
                <w:lang w:val="es-CO"/>
              </w:rPr>
              <w:t xml:space="preserve"> </w:t>
            </w:r>
          </w:p>
          <w:p w14:paraId="1A0A3E67" w14:textId="3309AF03" w:rsidR="00043454" w:rsidRPr="00850BB1" w:rsidRDefault="00BE4901" w:rsidP="003A1652">
            <w:pPr>
              <w:tabs>
                <w:tab w:val="left" w:pos="1311"/>
                <w:tab w:val="left" w:pos="6480"/>
              </w:tabs>
              <w:spacing w:before="120" w:after="120" w:line="240" w:lineRule="auto"/>
              <w:ind w:right="-72"/>
              <w:jc w:val="both"/>
              <w:rPr>
                <w:lang w:val="fr-FR"/>
              </w:rPr>
            </w:pPr>
            <w:r w:rsidRPr="00850BB1">
              <w:rPr>
                <w:lang w:val="fr-FR"/>
              </w:rPr>
              <w:t>E</w:t>
            </w:r>
            <w:r w:rsidR="00043454" w:rsidRPr="00850BB1">
              <w:rPr>
                <w:lang w:val="fr-FR"/>
              </w:rPr>
              <w:t>mail:</w:t>
            </w:r>
            <w:r w:rsidRPr="00850BB1">
              <w:rPr>
                <w:lang w:val="fr-FR"/>
              </w:rPr>
              <w:t xml:space="preserve">      </w:t>
            </w:r>
            <w:hyperlink r:id="rId70" w:history="1">
              <w:r w:rsidR="00230676" w:rsidRPr="005E0775">
                <w:rPr>
                  <w:rStyle w:val="Hipervnculo"/>
                  <w:lang w:val="fr-FR"/>
                </w:rPr>
                <w:t>comprasoci@minerd.gob.go</w:t>
              </w:r>
            </w:hyperlink>
            <w:r w:rsidR="00230676">
              <w:rPr>
                <w:u w:val="single"/>
                <w:lang w:val="fr-FR"/>
              </w:rPr>
              <w:t xml:space="preserve"> y  monika.perez@minerd.gob.do</w:t>
            </w:r>
            <w:r w:rsidR="00043454" w:rsidRPr="00850BB1">
              <w:rPr>
                <w:u w:val="single"/>
                <w:lang w:val="fr-FR"/>
              </w:rPr>
              <w:tab/>
            </w:r>
          </w:p>
          <w:p w14:paraId="1608A779" w14:textId="29538BAE" w:rsidR="00043454" w:rsidRPr="00BE4901" w:rsidRDefault="00117D8F" w:rsidP="003A1652">
            <w:pPr>
              <w:tabs>
                <w:tab w:val="left" w:pos="1311"/>
                <w:tab w:val="left" w:pos="6480"/>
              </w:tabs>
              <w:spacing w:before="120" w:after="120" w:line="240" w:lineRule="auto"/>
              <w:ind w:right="-72"/>
              <w:jc w:val="both"/>
              <w:rPr>
                <w:lang w:val="es-CO"/>
              </w:rPr>
            </w:pPr>
            <w:r w:rsidRPr="00BE4901">
              <w:rPr>
                <w:lang w:val="es-CO"/>
              </w:rPr>
              <w:t>Consultor:</w:t>
            </w:r>
            <w:r w:rsidR="00043454" w:rsidRPr="00BE4901">
              <w:rPr>
                <w:lang w:val="es-CO"/>
              </w:rPr>
              <w:tab/>
            </w:r>
            <w:r w:rsidR="00043454" w:rsidRPr="00BE4901">
              <w:rPr>
                <w:u w:val="single"/>
                <w:lang w:val="es-CO"/>
              </w:rPr>
              <w:tab/>
            </w:r>
          </w:p>
          <w:p w14:paraId="650D8D52" w14:textId="77777777" w:rsidR="00043454" w:rsidRPr="00BE4901" w:rsidRDefault="00043454" w:rsidP="003A1652">
            <w:pPr>
              <w:tabs>
                <w:tab w:val="left" w:pos="1311"/>
                <w:tab w:val="left" w:pos="6480"/>
              </w:tabs>
              <w:spacing w:before="120" w:after="120" w:line="240" w:lineRule="auto"/>
              <w:ind w:right="-72"/>
              <w:jc w:val="both"/>
              <w:rPr>
                <w:u w:val="single"/>
                <w:lang w:val="es-CO"/>
              </w:rPr>
            </w:pPr>
            <w:r w:rsidRPr="00BE4901">
              <w:rPr>
                <w:lang w:val="es-CO"/>
              </w:rPr>
              <w:tab/>
            </w:r>
            <w:r w:rsidRPr="00BE4901">
              <w:rPr>
                <w:u w:val="single"/>
                <w:lang w:val="es-CO"/>
              </w:rPr>
              <w:tab/>
            </w:r>
          </w:p>
          <w:p w14:paraId="53F35DC0" w14:textId="0C65F3F4" w:rsidR="00043454" w:rsidRPr="00BE4901" w:rsidRDefault="00117D8F" w:rsidP="003A1652">
            <w:pPr>
              <w:tabs>
                <w:tab w:val="left" w:pos="1311"/>
                <w:tab w:val="left" w:pos="6480"/>
              </w:tabs>
              <w:spacing w:before="120" w:after="120" w:line="240" w:lineRule="auto"/>
              <w:ind w:right="-72"/>
              <w:jc w:val="both"/>
              <w:rPr>
                <w:lang w:val="es-CO"/>
              </w:rPr>
            </w:pPr>
            <w:r w:rsidRPr="00BE4901">
              <w:rPr>
                <w:lang w:val="es-CO"/>
              </w:rPr>
              <w:t>Atención:</w:t>
            </w:r>
            <w:r w:rsidR="00043454" w:rsidRPr="00BE4901">
              <w:rPr>
                <w:lang w:val="es-CO"/>
              </w:rPr>
              <w:tab/>
            </w:r>
            <w:r w:rsidR="00043454" w:rsidRPr="00BE4901">
              <w:rPr>
                <w:u w:val="single"/>
                <w:lang w:val="es-CO"/>
              </w:rPr>
              <w:tab/>
            </w:r>
          </w:p>
          <w:p w14:paraId="228A58A5" w14:textId="7436B56D" w:rsidR="004606D7" w:rsidRPr="00590750" w:rsidRDefault="00BE4901" w:rsidP="00BE4901">
            <w:pPr>
              <w:tabs>
                <w:tab w:val="left" w:pos="1311"/>
                <w:tab w:val="left" w:pos="6480"/>
              </w:tabs>
              <w:spacing w:before="120" w:after="120" w:line="240" w:lineRule="auto"/>
              <w:ind w:right="-72"/>
              <w:jc w:val="both"/>
              <w:rPr>
                <w:u w:val="single"/>
                <w:lang w:val="es-CO"/>
              </w:rPr>
            </w:pPr>
            <w:r w:rsidRPr="00BE4901">
              <w:rPr>
                <w:lang w:val="es-CO"/>
              </w:rPr>
              <w:t>e</w:t>
            </w:r>
            <w:r w:rsidR="00043454" w:rsidRPr="00BE4901">
              <w:rPr>
                <w:lang w:val="es-CO"/>
              </w:rPr>
              <w:t>mail (cuando corresponda) :</w:t>
            </w:r>
            <w:r w:rsidR="00043454" w:rsidRPr="00590750">
              <w:rPr>
                <w:u w:val="single"/>
                <w:lang w:val="es-CO"/>
              </w:rPr>
              <w:tab/>
            </w:r>
          </w:p>
        </w:tc>
      </w:tr>
      <w:tr w:rsidR="004606D7" w:rsidRPr="00297551" w14:paraId="359C2A55" w14:textId="77777777" w:rsidTr="004606D7">
        <w:tc>
          <w:tcPr>
            <w:tcW w:w="1980" w:type="dxa"/>
            <w:tcMar>
              <w:top w:w="85" w:type="dxa"/>
              <w:bottom w:w="142" w:type="dxa"/>
              <w:right w:w="170" w:type="dxa"/>
            </w:tcMar>
          </w:tcPr>
          <w:p w14:paraId="745453AC" w14:textId="77777777" w:rsidR="004606D7" w:rsidRPr="00590750" w:rsidRDefault="00043454" w:rsidP="003A1652">
            <w:pPr>
              <w:spacing w:before="120" w:after="120" w:line="240" w:lineRule="auto"/>
              <w:jc w:val="both"/>
              <w:rPr>
                <w:rFonts w:eastAsia="Times New Roman" w:cs="Calibri"/>
                <w:b/>
                <w:spacing w:val="-3"/>
                <w:lang w:val="es-CO"/>
              </w:rPr>
            </w:pPr>
            <w:r w:rsidRPr="00590750">
              <w:rPr>
                <w:rFonts w:eastAsia="Times New Roman" w:cs="Calibri"/>
                <w:b/>
                <w:lang w:val="es-CO"/>
              </w:rPr>
              <w:t xml:space="preserve">CEC </w:t>
            </w:r>
            <w:r w:rsidR="004606D7" w:rsidRPr="00590750">
              <w:rPr>
                <w:rFonts w:eastAsia="Times New Roman" w:cs="Calibri"/>
                <w:b/>
                <w:spacing w:val="-3"/>
                <w:lang w:val="es-CO"/>
              </w:rPr>
              <w:t>8.1</w:t>
            </w:r>
          </w:p>
          <w:p w14:paraId="621ADDA6" w14:textId="77777777" w:rsidR="004606D7" w:rsidRPr="00590750" w:rsidRDefault="004606D7" w:rsidP="003A1652">
            <w:pPr>
              <w:spacing w:before="120" w:after="120" w:line="240" w:lineRule="auto"/>
              <w:ind w:right="-72"/>
              <w:jc w:val="both"/>
              <w:rPr>
                <w:rFonts w:eastAsia="Times New Roman" w:cs="Calibri"/>
                <w:b/>
                <w:lang w:val="es-CO"/>
              </w:rPr>
            </w:pPr>
          </w:p>
        </w:tc>
        <w:tc>
          <w:tcPr>
            <w:tcW w:w="7020" w:type="dxa"/>
            <w:tcMar>
              <w:top w:w="85" w:type="dxa"/>
              <w:bottom w:w="142" w:type="dxa"/>
              <w:right w:w="170" w:type="dxa"/>
            </w:tcMar>
          </w:tcPr>
          <w:p w14:paraId="3BB6265C" w14:textId="77777777" w:rsidR="00043454" w:rsidRPr="00590750" w:rsidRDefault="00043454" w:rsidP="003A1652">
            <w:pPr>
              <w:spacing w:before="120" w:after="120" w:line="240" w:lineRule="auto"/>
              <w:ind w:right="-72"/>
              <w:jc w:val="both"/>
              <w:rPr>
                <w:i/>
                <w:iCs/>
                <w:color w:val="0070C0"/>
                <w:lang w:val="es-CO"/>
              </w:rPr>
            </w:pPr>
            <w:r w:rsidRPr="00590750">
              <w:rPr>
                <w:i/>
                <w:iCs/>
                <w:color w:val="0070C0"/>
                <w:lang w:val="es-CO"/>
              </w:rPr>
              <w:t>[</w:t>
            </w:r>
            <w:r w:rsidRPr="00590750">
              <w:rPr>
                <w:bCs/>
                <w:i/>
                <w:iCs/>
                <w:color w:val="0070C0"/>
                <w:lang w:val="es-CO"/>
              </w:rPr>
              <w:t>Nota</w:t>
            </w:r>
            <w:r w:rsidRPr="00590750">
              <w:rPr>
                <w:i/>
                <w:iCs/>
                <w:color w:val="0070C0"/>
                <w:lang w:val="es-CO"/>
              </w:rPr>
              <w:t>: Si el Consultor consiste solo de una entidad, indique “N/A”;</w:t>
            </w:r>
          </w:p>
          <w:p w14:paraId="55EA7754" w14:textId="77777777" w:rsidR="00043454" w:rsidRPr="00590750" w:rsidRDefault="00043454" w:rsidP="003A1652">
            <w:pPr>
              <w:spacing w:before="120" w:after="120" w:line="240" w:lineRule="auto"/>
              <w:ind w:right="-72"/>
              <w:jc w:val="both"/>
              <w:rPr>
                <w:i/>
                <w:iCs/>
                <w:color w:val="0070C0"/>
                <w:lang w:val="es-CO"/>
              </w:rPr>
            </w:pPr>
            <w:r w:rsidRPr="00590750">
              <w:rPr>
                <w:i/>
                <w:iCs/>
                <w:color w:val="0070C0"/>
                <w:lang w:val="es-CO"/>
              </w:rPr>
              <w:t>O</w:t>
            </w:r>
          </w:p>
          <w:p w14:paraId="1EF0BE8A" w14:textId="77777777" w:rsidR="00043454" w:rsidRPr="00590750" w:rsidRDefault="00043454" w:rsidP="003A1652">
            <w:pPr>
              <w:spacing w:before="120" w:after="120" w:line="240" w:lineRule="auto"/>
              <w:ind w:right="-72"/>
              <w:jc w:val="both"/>
              <w:rPr>
                <w:i/>
                <w:iCs/>
                <w:color w:val="0070C0"/>
                <w:lang w:val="es-CO"/>
              </w:rPr>
            </w:pPr>
            <w:r w:rsidRPr="00590750">
              <w:rPr>
                <w:i/>
                <w:iCs/>
                <w:color w:val="0070C0"/>
                <w:lang w:val="es-CO"/>
              </w:rPr>
              <w:t xml:space="preserve">Si el Consultor es una </w:t>
            </w:r>
            <w:r w:rsidR="00E53FB5">
              <w:rPr>
                <w:i/>
                <w:iCs/>
                <w:color w:val="0070C0"/>
                <w:lang w:val="es-CO"/>
              </w:rPr>
              <w:t>APCA</w:t>
            </w:r>
            <w:r w:rsidRPr="00590750">
              <w:rPr>
                <w:i/>
                <w:iCs/>
                <w:color w:val="0070C0"/>
                <w:lang w:val="es-CO"/>
              </w:rPr>
              <w:t xml:space="preserve"> consistente de más de una entidad, aquí se debe indicar el nombre del integrante del </w:t>
            </w:r>
            <w:r w:rsidR="00E53FB5">
              <w:rPr>
                <w:i/>
                <w:iCs/>
                <w:color w:val="0070C0"/>
                <w:lang w:val="es-CO"/>
              </w:rPr>
              <w:t>APCA</w:t>
            </w:r>
            <w:r w:rsidRPr="00590750">
              <w:rPr>
                <w:i/>
                <w:iCs/>
                <w:color w:val="0070C0"/>
                <w:lang w:val="es-CO"/>
              </w:rPr>
              <w:t xml:space="preserve"> cuya dirección figure en la Cláusula CEC 6.1]</w:t>
            </w:r>
          </w:p>
          <w:p w14:paraId="14CA72A0" w14:textId="77777777" w:rsidR="004606D7" w:rsidRPr="00590750" w:rsidRDefault="00043454" w:rsidP="003A1652">
            <w:pPr>
              <w:spacing w:before="120" w:after="120" w:line="240" w:lineRule="auto"/>
              <w:ind w:right="-72"/>
              <w:jc w:val="both"/>
              <w:rPr>
                <w:rFonts w:eastAsia="Times New Roman" w:cs="Calibri"/>
                <w:color w:val="1F497D"/>
                <w:lang w:val="es-CO"/>
              </w:rPr>
            </w:pPr>
            <w:r w:rsidRPr="00590750">
              <w:rPr>
                <w:bCs/>
                <w:lang w:val="es-CO"/>
              </w:rPr>
              <w:t xml:space="preserve">El Integrante Principal en nombre del </w:t>
            </w:r>
            <w:r w:rsidR="00E53FB5">
              <w:rPr>
                <w:bCs/>
                <w:lang w:val="es-CO"/>
              </w:rPr>
              <w:t>APCA</w:t>
            </w:r>
            <w:r w:rsidRPr="00590750">
              <w:rPr>
                <w:bCs/>
                <w:lang w:val="es-CO"/>
              </w:rPr>
              <w:t xml:space="preserve"> es</w:t>
            </w:r>
            <w:r w:rsidRPr="00590750">
              <w:rPr>
                <w:color w:val="0070C0"/>
                <w:lang w:val="es-CO"/>
              </w:rPr>
              <w:t xml:space="preserve"> </w:t>
            </w:r>
            <w:r w:rsidRPr="00590750">
              <w:rPr>
                <w:i/>
                <w:color w:val="0070C0"/>
                <w:lang w:val="es-CO"/>
              </w:rPr>
              <w:t>[indique aquí el nombre del integrante]</w:t>
            </w:r>
          </w:p>
        </w:tc>
      </w:tr>
      <w:tr w:rsidR="004606D7" w:rsidRPr="00297551" w14:paraId="78C1FCEC" w14:textId="77777777" w:rsidTr="004606D7">
        <w:tc>
          <w:tcPr>
            <w:tcW w:w="1980" w:type="dxa"/>
            <w:tcMar>
              <w:top w:w="85" w:type="dxa"/>
              <w:bottom w:w="142" w:type="dxa"/>
              <w:right w:w="170" w:type="dxa"/>
            </w:tcMar>
          </w:tcPr>
          <w:p w14:paraId="4310E049" w14:textId="77777777" w:rsidR="004606D7" w:rsidRPr="00590750" w:rsidRDefault="00043454" w:rsidP="003A1652">
            <w:pPr>
              <w:spacing w:before="120" w:after="120" w:line="240" w:lineRule="auto"/>
              <w:jc w:val="both"/>
              <w:rPr>
                <w:rFonts w:eastAsia="Times New Roman" w:cs="Calibri"/>
                <w:b/>
                <w:spacing w:val="-3"/>
                <w:lang w:val="es-CO"/>
              </w:rPr>
            </w:pPr>
            <w:r w:rsidRPr="00590750">
              <w:rPr>
                <w:rFonts w:eastAsia="Times New Roman" w:cs="Calibri"/>
                <w:b/>
                <w:lang w:val="es-CO"/>
              </w:rPr>
              <w:t xml:space="preserve">CEC </w:t>
            </w:r>
            <w:r w:rsidR="004606D7" w:rsidRPr="00590750">
              <w:rPr>
                <w:rFonts w:eastAsia="Times New Roman" w:cs="Calibri"/>
                <w:b/>
                <w:spacing w:val="-3"/>
                <w:lang w:val="es-CO"/>
              </w:rPr>
              <w:t>9.1</w:t>
            </w:r>
          </w:p>
        </w:tc>
        <w:tc>
          <w:tcPr>
            <w:tcW w:w="7020" w:type="dxa"/>
            <w:tcMar>
              <w:top w:w="85" w:type="dxa"/>
              <w:bottom w:w="142" w:type="dxa"/>
              <w:right w:w="170" w:type="dxa"/>
            </w:tcMar>
          </w:tcPr>
          <w:p w14:paraId="79792F73" w14:textId="77777777" w:rsidR="00043454" w:rsidRPr="00590750" w:rsidRDefault="00043454" w:rsidP="003A1652">
            <w:pPr>
              <w:spacing w:before="120" w:after="120" w:line="240" w:lineRule="auto"/>
              <w:ind w:right="-72"/>
              <w:jc w:val="both"/>
              <w:rPr>
                <w:lang w:val="es-CO"/>
              </w:rPr>
            </w:pPr>
            <w:r w:rsidRPr="00590750">
              <w:rPr>
                <w:lang w:val="es-CO"/>
              </w:rPr>
              <w:t>Los Representantes Autorizados son:</w:t>
            </w:r>
          </w:p>
          <w:p w14:paraId="391E544D" w14:textId="77777777" w:rsidR="00043454" w:rsidRPr="00590750" w:rsidRDefault="00043454" w:rsidP="003A1652">
            <w:pPr>
              <w:tabs>
                <w:tab w:val="left" w:pos="2160"/>
                <w:tab w:val="left" w:pos="3960"/>
                <w:tab w:val="left" w:pos="4260"/>
                <w:tab w:val="left" w:pos="4935"/>
                <w:tab w:val="left" w:pos="6480"/>
              </w:tabs>
              <w:spacing w:before="120" w:after="120" w:line="240" w:lineRule="auto"/>
              <w:ind w:right="-72"/>
              <w:jc w:val="both"/>
              <w:rPr>
                <w:bCs/>
                <w:lang w:val="es-CO"/>
              </w:rPr>
            </w:pPr>
            <w:r w:rsidRPr="00590750">
              <w:rPr>
                <w:bCs/>
                <w:lang w:val="es-CO"/>
              </w:rPr>
              <w:t>Por el Cliente:</w:t>
            </w:r>
            <w:r w:rsidRPr="00590750">
              <w:rPr>
                <w:color w:val="0066FF"/>
                <w:lang w:val="es-CO"/>
              </w:rPr>
              <w:t xml:space="preserve"> </w:t>
            </w:r>
            <w:r w:rsidRPr="00590750">
              <w:rPr>
                <w:i/>
                <w:color w:val="0070C0"/>
                <w:lang w:val="es-CO"/>
              </w:rPr>
              <w:t>[Nombre, cargo]</w:t>
            </w:r>
          </w:p>
          <w:p w14:paraId="5B94DBD2" w14:textId="77777777" w:rsidR="004606D7" w:rsidRPr="00590750" w:rsidRDefault="00043454" w:rsidP="003A1652">
            <w:pPr>
              <w:tabs>
                <w:tab w:val="left" w:pos="2160"/>
                <w:tab w:val="left" w:pos="6480"/>
              </w:tabs>
              <w:spacing w:before="120" w:after="120" w:line="240" w:lineRule="auto"/>
              <w:ind w:right="-72"/>
              <w:jc w:val="both"/>
              <w:rPr>
                <w:rFonts w:eastAsia="Times New Roman" w:cs="Calibri"/>
                <w:lang w:val="es-CO"/>
              </w:rPr>
            </w:pPr>
            <w:r w:rsidRPr="00590750">
              <w:rPr>
                <w:bCs/>
                <w:lang w:val="es-CO"/>
              </w:rPr>
              <w:t>Por el Consultor:</w:t>
            </w:r>
            <w:r w:rsidRPr="00590750">
              <w:rPr>
                <w:bCs/>
                <w:color w:val="0066FF"/>
                <w:lang w:val="es-CO"/>
              </w:rPr>
              <w:t xml:space="preserve"> </w:t>
            </w:r>
            <w:r w:rsidRPr="00590750">
              <w:rPr>
                <w:i/>
                <w:color w:val="0070C0"/>
                <w:lang w:val="es-CO"/>
              </w:rPr>
              <w:t>[Nombre, cargo]</w:t>
            </w:r>
          </w:p>
        </w:tc>
      </w:tr>
      <w:tr w:rsidR="004606D7" w:rsidRPr="009E0091" w14:paraId="0BA68458" w14:textId="77777777" w:rsidTr="004606D7">
        <w:tc>
          <w:tcPr>
            <w:tcW w:w="1980" w:type="dxa"/>
            <w:tcMar>
              <w:top w:w="85" w:type="dxa"/>
              <w:bottom w:w="142" w:type="dxa"/>
              <w:right w:w="170" w:type="dxa"/>
            </w:tcMar>
          </w:tcPr>
          <w:p w14:paraId="4510F0AE" w14:textId="77777777" w:rsidR="004606D7" w:rsidRPr="00590750" w:rsidRDefault="00043454" w:rsidP="003A1652">
            <w:pPr>
              <w:spacing w:before="120" w:after="120" w:line="240" w:lineRule="auto"/>
              <w:rPr>
                <w:rFonts w:eastAsia="Times New Roman" w:cs="Calibri"/>
                <w:b/>
                <w:bCs/>
                <w:lang w:val="es-CO" w:eastAsia="it-IT"/>
              </w:rPr>
            </w:pPr>
            <w:r w:rsidRPr="00590750">
              <w:rPr>
                <w:rFonts w:eastAsia="Times New Roman" w:cs="Calibri"/>
                <w:b/>
                <w:lang w:val="es-CO"/>
              </w:rPr>
              <w:lastRenderedPageBreak/>
              <w:t xml:space="preserve">CEC </w:t>
            </w:r>
            <w:r w:rsidR="004606D7" w:rsidRPr="00590750">
              <w:rPr>
                <w:rFonts w:eastAsia="Times New Roman" w:cs="Calibri"/>
                <w:b/>
                <w:bCs/>
                <w:lang w:val="es-CO" w:eastAsia="it-IT"/>
              </w:rPr>
              <w:t>11.1</w:t>
            </w:r>
          </w:p>
        </w:tc>
        <w:tc>
          <w:tcPr>
            <w:tcW w:w="7020" w:type="dxa"/>
            <w:tcMar>
              <w:top w:w="85" w:type="dxa"/>
              <w:bottom w:w="142" w:type="dxa"/>
              <w:right w:w="170" w:type="dxa"/>
            </w:tcMar>
          </w:tcPr>
          <w:p w14:paraId="35EE224C" w14:textId="77777777" w:rsidR="004606D7" w:rsidRPr="00A9318E" w:rsidRDefault="00A9318E" w:rsidP="00716C4B">
            <w:pPr>
              <w:spacing w:before="120" w:after="120" w:line="240" w:lineRule="auto"/>
              <w:ind w:right="-72"/>
              <w:jc w:val="both"/>
              <w:rPr>
                <w:i/>
                <w:iCs/>
                <w:color w:val="0070C0"/>
                <w:lang w:val="es-CO"/>
              </w:rPr>
            </w:pPr>
            <w:r>
              <w:rPr>
                <w:i/>
                <w:iCs/>
                <w:color w:val="0070C0"/>
                <w:lang w:val="es-CO"/>
              </w:rPr>
              <w:t xml:space="preserve"> N/A</w:t>
            </w:r>
          </w:p>
        </w:tc>
      </w:tr>
      <w:tr w:rsidR="004606D7" w:rsidRPr="00297551" w14:paraId="7FEEB17D" w14:textId="77777777" w:rsidTr="004606D7">
        <w:tc>
          <w:tcPr>
            <w:tcW w:w="1980" w:type="dxa"/>
            <w:tcMar>
              <w:top w:w="85" w:type="dxa"/>
              <w:bottom w:w="142" w:type="dxa"/>
              <w:right w:w="170" w:type="dxa"/>
            </w:tcMar>
          </w:tcPr>
          <w:p w14:paraId="0E2FE96E" w14:textId="77777777" w:rsidR="004606D7" w:rsidRPr="00590750" w:rsidRDefault="00043454" w:rsidP="003A1652">
            <w:pPr>
              <w:spacing w:before="120" w:after="120" w:line="240" w:lineRule="auto"/>
              <w:rPr>
                <w:rFonts w:eastAsia="Times New Roman" w:cs="Calibri"/>
                <w:b/>
                <w:spacing w:val="-3"/>
                <w:lang w:val="es-CO"/>
              </w:rPr>
            </w:pPr>
            <w:r w:rsidRPr="00590750">
              <w:rPr>
                <w:rFonts w:eastAsia="Times New Roman" w:cs="Calibri"/>
                <w:b/>
                <w:lang w:val="es-CO"/>
              </w:rPr>
              <w:t xml:space="preserve">CEC </w:t>
            </w:r>
            <w:r w:rsidR="004606D7" w:rsidRPr="00590750">
              <w:rPr>
                <w:rFonts w:eastAsia="Times New Roman" w:cs="Calibri"/>
                <w:b/>
                <w:spacing w:val="-3"/>
                <w:lang w:val="es-CO"/>
              </w:rPr>
              <w:t>12.1</w:t>
            </w:r>
          </w:p>
        </w:tc>
        <w:tc>
          <w:tcPr>
            <w:tcW w:w="7020" w:type="dxa"/>
            <w:tcMar>
              <w:top w:w="85" w:type="dxa"/>
              <w:bottom w:w="142" w:type="dxa"/>
              <w:right w:w="170" w:type="dxa"/>
            </w:tcMar>
          </w:tcPr>
          <w:p w14:paraId="5F1AE30C" w14:textId="77777777" w:rsidR="00D9223A" w:rsidRPr="00961516" w:rsidRDefault="00D9223A" w:rsidP="003A1652">
            <w:pPr>
              <w:spacing w:before="120" w:after="120" w:line="240" w:lineRule="auto"/>
              <w:ind w:right="-72"/>
              <w:jc w:val="both"/>
              <w:rPr>
                <w:b/>
                <w:bCs/>
                <w:lang w:val="es-CO"/>
              </w:rPr>
            </w:pPr>
            <w:r w:rsidRPr="00961516">
              <w:rPr>
                <w:b/>
                <w:bCs/>
                <w:lang w:val="es-CO"/>
              </w:rPr>
              <w:t>Terminación del Contrato por no entrada en vigor:</w:t>
            </w:r>
          </w:p>
          <w:p w14:paraId="25852525" w14:textId="77777777" w:rsidR="004606D7" w:rsidRPr="00590750" w:rsidRDefault="00D9223A" w:rsidP="00A9318E">
            <w:pPr>
              <w:spacing w:before="120" w:after="120" w:line="240" w:lineRule="auto"/>
              <w:ind w:right="-72"/>
              <w:jc w:val="both"/>
              <w:rPr>
                <w:rFonts w:eastAsia="Times New Roman" w:cs="Calibri"/>
                <w:lang w:val="es-CO"/>
              </w:rPr>
            </w:pPr>
            <w:r w:rsidRPr="00961516">
              <w:rPr>
                <w:b/>
                <w:bCs/>
                <w:lang w:val="es-CO"/>
              </w:rPr>
              <w:t xml:space="preserve">El plazo será </w:t>
            </w:r>
            <w:r w:rsidR="00B409E0" w:rsidRPr="00961516">
              <w:rPr>
                <w:b/>
                <w:i/>
                <w:iCs/>
                <w:u w:val="single"/>
                <w:lang w:val="es-CO"/>
              </w:rPr>
              <w:t>dos</w:t>
            </w:r>
            <w:r w:rsidR="00716C4B" w:rsidRPr="00961516">
              <w:rPr>
                <w:b/>
                <w:i/>
                <w:iCs/>
                <w:u w:val="single"/>
                <w:lang w:val="es-CO"/>
              </w:rPr>
              <w:t xml:space="preserve"> </w:t>
            </w:r>
            <w:r w:rsidR="00B409E0" w:rsidRPr="00961516">
              <w:rPr>
                <w:b/>
                <w:i/>
                <w:iCs/>
                <w:u w:val="single"/>
                <w:lang w:val="es-CO"/>
              </w:rPr>
              <w:t>(2</w:t>
            </w:r>
            <w:r w:rsidR="00A9318E" w:rsidRPr="00961516">
              <w:rPr>
                <w:b/>
                <w:i/>
                <w:iCs/>
                <w:u w:val="single"/>
                <w:lang w:val="es-CO"/>
              </w:rPr>
              <w:t>) meses a partir de la O</w:t>
            </w:r>
            <w:r w:rsidR="00B409E0" w:rsidRPr="00961516">
              <w:rPr>
                <w:b/>
                <w:i/>
                <w:iCs/>
                <w:u w:val="single"/>
                <w:lang w:val="es-CO"/>
              </w:rPr>
              <w:t xml:space="preserve">rden de </w:t>
            </w:r>
            <w:r w:rsidR="00A9318E" w:rsidRPr="00961516">
              <w:rPr>
                <w:b/>
                <w:i/>
                <w:iCs/>
                <w:u w:val="single"/>
                <w:lang w:val="es-CO"/>
              </w:rPr>
              <w:t>Inicio</w:t>
            </w:r>
            <w:r w:rsidR="00B409E0" w:rsidRPr="00961516">
              <w:rPr>
                <w:b/>
                <w:i/>
                <w:iCs/>
                <w:u w:val="single"/>
                <w:lang w:val="es-CO"/>
              </w:rPr>
              <w:t>.</w:t>
            </w:r>
          </w:p>
        </w:tc>
      </w:tr>
      <w:tr w:rsidR="004606D7" w:rsidRPr="00297551" w14:paraId="4A61AB19" w14:textId="77777777" w:rsidTr="004606D7">
        <w:tc>
          <w:tcPr>
            <w:tcW w:w="1980" w:type="dxa"/>
            <w:tcMar>
              <w:top w:w="85" w:type="dxa"/>
              <w:bottom w:w="142" w:type="dxa"/>
              <w:right w:w="170" w:type="dxa"/>
            </w:tcMar>
          </w:tcPr>
          <w:p w14:paraId="031BF955" w14:textId="77777777" w:rsidR="004606D7" w:rsidRPr="00590750" w:rsidRDefault="00043454" w:rsidP="003A1652">
            <w:pPr>
              <w:spacing w:before="120" w:after="120" w:line="240" w:lineRule="auto"/>
              <w:rPr>
                <w:rFonts w:eastAsia="Times New Roman" w:cs="Calibri"/>
                <w:b/>
                <w:spacing w:val="-3"/>
                <w:lang w:val="es-CO"/>
              </w:rPr>
            </w:pPr>
            <w:r w:rsidRPr="00590750">
              <w:rPr>
                <w:rFonts w:eastAsia="Times New Roman" w:cs="Calibri"/>
                <w:b/>
                <w:lang w:val="es-CO"/>
              </w:rPr>
              <w:t>CEC</w:t>
            </w:r>
            <w:r w:rsidR="00AF055B" w:rsidRPr="00590750">
              <w:rPr>
                <w:rFonts w:eastAsia="Times New Roman" w:cs="Calibri"/>
                <w:b/>
                <w:lang w:val="es-CO"/>
              </w:rPr>
              <w:t xml:space="preserve"> </w:t>
            </w:r>
            <w:r w:rsidR="004606D7" w:rsidRPr="00590750">
              <w:rPr>
                <w:rFonts w:eastAsia="Times New Roman" w:cs="Calibri"/>
                <w:b/>
                <w:spacing w:val="-3"/>
                <w:lang w:val="es-CO"/>
              </w:rPr>
              <w:t>13.1</w:t>
            </w:r>
          </w:p>
        </w:tc>
        <w:tc>
          <w:tcPr>
            <w:tcW w:w="7020" w:type="dxa"/>
            <w:tcMar>
              <w:top w:w="85" w:type="dxa"/>
              <w:bottom w:w="142" w:type="dxa"/>
              <w:right w:w="170" w:type="dxa"/>
            </w:tcMar>
          </w:tcPr>
          <w:p w14:paraId="6338DB2A" w14:textId="77777777" w:rsidR="00D9223A" w:rsidRPr="00961516" w:rsidRDefault="00D9223A" w:rsidP="003A1652">
            <w:pPr>
              <w:spacing w:before="120" w:after="120" w:line="240" w:lineRule="auto"/>
              <w:ind w:right="-72"/>
              <w:jc w:val="both"/>
              <w:rPr>
                <w:b/>
                <w:i/>
                <w:iCs/>
                <w:u w:val="single"/>
                <w:lang w:val="es-CO"/>
              </w:rPr>
            </w:pPr>
            <w:r w:rsidRPr="00961516">
              <w:rPr>
                <w:bCs/>
                <w:lang w:val="es-CO"/>
              </w:rPr>
              <w:t>Iniciación de los Servicios:</w:t>
            </w:r>
            <w:r w:rsidR="00A9318E" w:rsidRPr="00961516">
              <w:rPr>
                <w:bCs/>
                <w:lang w:val="es-CO"/>
              </w:rPr>
              <w:t xml:space="preserve"> </w:t>
            </w:r>
            <w:r w:rsidR="00A9318E" w:rsidRPr="00961516">
              <w:rPr>
                <w:b/>
                <w:i/>
                <w:iCs/>
                <w:u w:val="single"/>
                <w:lang w:val="es-CO"/>
              </w:rPr>
              <w:t>a partir de la Orden de Inicio</w:t>
            </w:r>
          </w:p>
          <w:p w14:paraId="173CB753" w14:textId="77777777" w:rsidR="00D9223A" w:rsidRPr="00961516" w:rsidRDefault="00D9223A" w:rsidP="003A1652">
            <w:pPr>
              <w:spacing w:before="120" w:after="120" w:line="240" w:lineRule="auto"/>
              <w:ind w:right="-72"/>
              <w:jc w:val="both"/>
              <w:rPr>
                <w:lang w:val="es-CO"/>
              </w:rPr>
            </w:pPr>
            <w:r w:rsidRPr="00961516">
              <w:rPr>
                <w:bCs/>
                <w:lang w:val="es-CO"/>
              </w:rPr>
              <w:t>El número de días será</w:t>
            </w:r>
            <w:r w:rsidRPr="00961516">
              <w:rPr>
                <w:lang w:val="es-CO"/>
              </w:rPr>
              <w:t xml:space="preserve"> </w:t>
            </w:r>
            <w:r w:rsidR="00A9318E" w:rsidRPr="00961516">
              <w:rPr>
                <w:b/>
                <w:i/>
                <w:iCs/>
                <w:u w:val="single"/>
                <w:lang w:val="es-CO"/>
              </w:rPr>
              <w:t>Treinta (30</w:t>
            </w:r>
            <w:r w:rsidR="00B409E0" w:rsidRPr="00961516">
              <w:rPr>
                <w:b/>
                <w:i/>
                <w:iCs/>
                <w:u w:val="single"/>
                <w:lang w:val="es-CO"/>
              </w:rPr>
              <w:t>)</w:t>
            </w:r>
            <w:r w:rsidR="00A9318E" w:rsidRPr="00961516">
              <w:rPr>
                <w:b/>
                <w:i/>
                <w:iCs/>
                <w:u w:val="single"/>
                <w:lang w:val="es-CO"/>
              </w:rPr>
              <w:t xml:space="preserve"> días</w:t>
            </w:r>
            <w:r w:rsidR="00B409E0" w:rsidRPr="00961516">
              <w:rPr>
                <w:b/>
                <w:i/>
                <w:iCs/>
                <w:u w:val="single"/>
                <w:lang w:val="es-CO"/>
              </w:rPr>
              <w:t>.</w:t>
            </w:r>
          </w:p>
          <w:p w14:paraId="0F51A633" w14:textId="77777777" w:rsidR="004606D7" w:rsidRPr="00590750" w:rsidRDefault="00D9223A" w:rsidP="003A1652">
            <w:pPr>
              <w:spacing w:before="120" w:after="120" w:line="240" w:lineRule="auto"/>
              <w:ind w:right="-72"/>
              <w:jc w:val="both"/>
              <w:rPr>
                <w:rFonts w:eastAsia="Times New Roman" w:cs="Calibri"/>
                <w:lang w:val="es-CO"/>
              </w:rPr>
            </w:pPr>
            <w:r w:rsidRPr="00961516">
              <w:rPr>
                <w:lang w:val="es-CO"/>
              </w:rPr>
              <w:t xml:space="preserve">La confirmación de la disponibilidad de los Expertos Clave para comenzar los Trabajos deberá presentarse al Cliente </w:t>
            </w:r>
            <w:r w:rsidRPr="00590750">
              <w:rPr>
                <w:lang w:val="es-CO"/>
              </w:rPr>
              <w:t>por escrito en forma de declaración escrita firmada por cada Experto Clave</w:t>
            </w:r>
            <w:r w:rsidR="004606D7" w:rsidRPr="00590750">
              <w:rPr>
                <w:rFonts w:eastAsia="Times New Roman" w:cs="Calibri"/>
                <w:lang w:val="es-CO"/>
              </w:rPr>
              <w:t>.</w:t>
            </w:r>
          </w:p>
        </w:tc>
      </w:tr>
      <w:tr w:rsidR="00961516" w:rsidRPr="00297551" w14:paraId="3F30719B" w14:textId="77777777" w:rsidTr="004606D7">
        <w:tc>
          <w:tcPr>
            <w:tcW w:w="1980" w:type="dxa"/>
            <w:tcMar>
              <w:top w:w="85" w:type="dxa"/>
              <w:bottom w:w="142" w:type="dxa"/>
              <w:right w:w="170" w:type="dxa"/>
            </w:tcMar>
          </w:tcPr>
          <w:p w14:paraId="1FEDBD3E" w14:textId="77777777" w:rsidR="004606D7" w:rsidRPr="00590750" w:rsidRDefault="00043454" w:rsidP="003A1652">
            <w:pPr>
              <w:spacing w:before="120" w:after="120" w:line="240" w:lineRule="auto"/>
              <w:rPr>
                <w:rFonts w:eastAsia="Times New Roman" w:cs="Calibri"/>
                <w:b/>
                <w:spacing w:val="-3"/>
                <w:lang w:val="es-CO"/>
              </w:rPr>
            </w:pPr>
            <w:r w:rsidRPr="00590750">
              <w:rPr>
                <w:rFonts w:eastAsia="Times New Roman" w:cs="Calibri"/>
                <w:b/>
                <w:lang w:val="es-CO"/>
              </w:rPr>
              <w:t xml:space="preserve">CEC </w:t>
            </w:r>
            <w:r w:rsidR="004606D7" w:rsidRPr="00590750">
              <w:rPr>
                <w:rFonts w:eastAsia="Times New Roman" w:cs="Calibri"/>
                <w:b/>
                <w:spacing w:val="-3"/>
                <w:lang w:val="es-CO"/>
              </w:rPr>
              <w:t>14.1</w:t>
            </w:r>
          </w:p>
        </w:tc>
        <w:tc>
          <w:tcPr>
            <w:tcW w:w="7020" w:type="dxa"/>
            <w:tcMar>
              <w:top w:w="85" w:type="dxa"/>
              <w:bottom w:w="142" w:type="dxa"/>
              <w:right w:w="170" w:type="dxa"/>
            </w:tcMar>
          </w:tcPr>
          <w:p w14:paraId="7E81C138" w14:textId="77777777" w:rsidR="00D9223A" w:rsidRPr="00961516" w:rsidRDefault="00D9223A" w:rsidP="003A1652">
            <w:pPr>
              <w:spacing w:before="120" w:after="120" w:line="240" w:lineRule="auto"/>
              <w:ind w:right="-72"/>
              <w:jc w:val="both"/>
              <w:rPr>
                <w:lang w:val="es-CO"/>
              </w:rPr>
            </w:pPr>
            <w:r w:rsidRPr="00961516">
              <w:rPr>
                <w:lang w:val="es-CO"/>
              </w:rPr>
              <w:t>Vencimiento del Contrato:</w:t>
            </w:r>
          </w:p>
          <w:p w14:paraId="52DE8F68" w14:textId="7CA3056E" w:rsidR="004606D7" w:rsidRPr="00961516" w:rsidRDefault="00D9223A" w:rsidP="00961516">
            <w:pPr>
              <w:spacing w:before="120" w:after="120" w:line="240" w:lineRule="auto"/>
              <w:ind w:right="-72"/>
              <w:jc w:val="both"/>
              <w:rPr>
                <w:rFonts w:eastAsia="Times New Roman" w:cs="Calibri"/>
                <w:lang w:val="es-CO"/>
              </w:rPr>
            </w:pPr>
            <w:r w:rsidRPr="00961516">
              <w:rPr>
                <w:bCs/>
                <w:lang w:val="es-CO"/>
              </w:rPr>
              <w:t>El plazo será</w:t>
            </w:r>
            <w:r w:rsidRPr="00961516">
              <w:rPr>
                <w:lang w:val="es-CO"/>
              </w:rPr>
              <w:t xml:space="preserve"> </w:t>
            </w:r>
            <w:r w:rsidR="00F43B17">
              <w:rPr>
                <w:b/>
                <w:i/>
                <w:iCs/>
                <w:highlight w:val="yellow"/>
                <w:u w:val="single"/>
                <w:lang w:val="es-CO"/>
              </w:rPr>
              <w:t xml:space="preserve">DOCE </w:t>
            </w:r>
            <w:r w:rsidR="00B409E0" w:rsidRPr="00230676">
              <w:rPr>
                <w:b/>
                <w:i/>
                <w:iCs/>
                <w:highlight w:val="yellow"/>
                <w:u w:val="single"/>
                <w:lang w:val="es-CO"/>
              </w:rPr>
              <w:t>(</w:t>
            </w:r>
            <w:r w:rsidR="00F43B17">
              <w:rPr>
                <w:b/>
                <w:i/>
                <w:iCs/>
                <w:highlight w:val="yellow"/>
                <w:u w:val="single"/>
                <w:lang w:val="es-CO"/>
              </w:rPr>
              <w:t>12</w:t>
            </w:r>
            <w:r w:rsidR="00B409E0" w:rsidRPr="00230676">
              <w:rPr>
                <w:b/>
                <w:i/>
                <w:iCs/>
                <w:highlight w:val="yellow"/>
                <w:u w:val="single"/>
                <w:lang w:val="es-CO"/>
              </w:rPr>
              <w:t xml:space="preserve">) meses a partir de la </w:t>
            </w:r>
            <w:r w:rsidR="00F43B17">
              <w:rPr>
                <w:b/>
                <w:i/>
                <w:iCs/>
                <w:highlight w:val="yellow"/>
                <w:u w:val="single"/>
                <w:lang w:val="es-CO"/>
              </w:rPr>
              <w:t>Orden de Inicio o firma del contrato.</w:t>
            </w:r>
          </w:p>
        </w:tc>
      </w:tr>
      <w:tr w:rsidR="004606D7" w:rsidRPr="009E0091" w14:paraId="678B0D4E" w14:textId="77777777" w:rsidTr="004606D7">
        <w:trPr>
          <w:trHeight w:val="1507"/>
        </w:trPr>
        <w:tc>
          <w:tcPr>
            <w:tcW w:w="1980" w:type="dxa"/>
            <w:tcMar>
              <w:top w:w="85" w:type="dxa"/>
              <w:bottom w:w="142" w:type="dxa"/>
              <w:right w:w="170" w:type="dxa"/>
            </w:tcMar>
          </w:tcPr>
          <w:p w14:paraId="40832592" w14:textId="77777777" w:rsidR="004606D7" w:rsidRPr="00590750" w:rsidRDefault="00043454" w:rsidP="003A1652">
            <w:pPr>
              <w:spacing w:before="120" w:after="120" w:line="240" w:lineRule="auto"/>
              <w:rPr>
                <w:rFonts w:eastAsia="Times New Roman" w:cs="Calibri"/>
                <w:b/>
                <w:lang w:val="es-CO" w:eastAsia="it-IT"/>
              </w:rPr>
            </w:pPr>
            <w:r w:rsidRPr="00590750">
              <w:rPr>
                <w:rFonts w:eastAsia="Times New Roman" w:cs="Calibri"/>
                <w:b/>
                <w:lang w:val="es-CO"/>
              </w:rPr>
              <w:t xml:space="preserve">CEC </w:t>
            </w:r>
            <w:r w:rsidR="004606D7" w:rsidRPr="00590750">
              <w:rPr>
                <w:rFonts w:eastAsia="Times New Roman" w:cs="Calibri"/>
                <w:b/>
                <w:lang w:val="es-CO" w:eastAsia="it-IT"/>
              </w:rPr>
              <w:t xml:space="preserve">21 </w:t>
            </w:r>
            <w:r w:rsidR="00AF055B" w:rsidRPr="00590750">
              <w:rPr>
                <w:rFonts w:eastAsia="Times New Roman" w:cs="Calibri"/>
                <w:b/>
                <w:lang w:val="es-CO" w:eastAsia="it-IT"/>
              </w:rPr>
              <w:t>(</w:t>
            </w:r>
            <w:r w:rsidR="004606D7" w:rsidRPr="00590750">
              <w:rPr>
                <w:rFonts w:eastAsia="Times New Roman" w:cs="Calibri"/>
                <w:b/>
                <w:lang w:val="es-CO" w:eastAsia="it-IT"/>
              </w:rPr>
              <w:t>b</w:t>
            </w:r>
            <w:r w:rsidR="00AF055B" w:rsidRPr="00590750">
              <w:rPr>
                <w:rFonts w:eastAsia="Times New Roman" w:cs="Calibri"/>
                <w:b/>
                <w:lang w:val="es-CO" w:eastAsia="it-IT"/>
              </w:rPr>
              <w:t>)</w:t>
            </w:r>
          </w:p>
        </w:tc>
        <w:tc>
          <w:tcPr>
            <w:tcW w:w="7020" w:type="dxa"/>
            <w:tcMar>
              <w:top w:w="85" w:type="dxa"/>
              <w:bottom w:w="142" w:type="dxa"/>
              <w:right w:w="170" w:type="dxa"/>
            </w:tcMar>
          </w:tcPr>
          <w:p w14:paraId="024518DA" w14:textId="77777777" w:rsidR="00D9223A" w:rsidRPr="00590750" w:rsidRDefault="00D9223A" w:rsidP="003A1652">
            <w:pPr>
              <w:pStyle w:val="Textoindependiente"/>
              <w:tabs>
                <w:tab w:val="left" w:pos="826"/>
                <w:tab w:val="left" w:pos="1726"/>
              </w:tabs>
              <w:spacing w:before="120" w:line="240" w:lineRule="auto"/>
              <w:rPr>
                <w:bCs/>
                <w:lang w:val="es-CO"/>
              </w:rPr>
            </w:pPr>
            <w:r w:rsidRPr="00590750">
              <w:rPr>
                <w:bCs/>
                <w:lang w:val="es-CO"/>
              </w:rPr>
              <w:t>El Cliente se reserva el derecho de determinar sobre base caso por caso si el Consultor debe ser descalificado de suministrar bienes, obras o servicios que no sean de consultoría debido a un conflicto de la naturaleza que se describe en la CGC 21.1.3</w:t>
            </w:r>
          </w:p>
          <w:p w14:paraId="2FD70943" w14:textId="77777777" w:rsidR="004606D7" w:rsidRPr="00B409E0" w:rsidRDefault="00D9223A" w:rsidP="00B409E0">
            <w:pPr>
              <w:pStyle w:val="Textoindependiente"/>
              <w:tabs>
                <w:tab w:val="left" w:pos="826"/>
                <w:tab w:val="left" w:pos="1726"/>
              </w:tabs>
              <w:spacing w:before="120" w:line="240" w:lineRule="auto"/>
              <w:rPr>
                <w:lang w:val="es-CO"/>
              </w:rPr>
            </w:pPr>
            <w:r w:rsidRPr="00590750">
              <w:rPr>
                <w:lang w:val="es-CO"/>
              </w:rPr>
              <w:t>Sí______ No __</w:t>
            </w:r>
            <w:r w:rsidR="00B409E0" w:rsidRPr="00B409E0">
              <w:rPr>
                <w:b/>
                <w:u w:val="single"/>
                <w:lang w:val="es-CO"/>
              </w:rPr>
              <w:t>X</w:t>
            </w:r>
            <w:r w:rsidR="00B409E0">
              <w:rPr>
                <w:lang w:val="es-CO"/>
              </w:rPr>
              <w:t>___</w:t>
            </w:r>
          </w:p>
        </w:tc>
      </w:tr>
      <w:tr w:rsidR="00A14F9D" w:rsidRPr="00297551" w14:paraId="1EAEC3BC" w14:textId="77777777" w:rsidTr="003600DD">
        <w:tc>
          <w:tcPr>
            <w:tcW w:w="1980" w:type="dxa"/>
            <w:tcMar>
              <w:top w:w="85" w:type="dxa"/>
              <w:bottom w:w="142" w:type="dxa"/>
              <w:right w:w="170" w:type="dxa"/>
            </w:tcMar>
          </w:tcPr>
          <w:p w14:paraId="5C8A627E" w14:textId="77777777" w:rsidR="00A14F9D" w:rsidRPr="00590750" w:rsidRDefault="00043454" w:rsidP="003A1652">
            <w:pPr>
              <w:spacing w:before="120" w:after="120" w:line="240" w:lineRule="auto"/>
              <w:rPr>
                <w:rFonts w:eastAsia="Times New Roman" w:cs="Calibri"/>
                <w:b/>
                <w:lang w:val="es-CO" w:eastAsia="it-IT"/>
              </w:rPr>
            </w:pPr>
            <w:r w:rsidRPr="00590750">
              <w:rPr>
                <w:rFonts w:eastAsia="Times New Roman" w:cs="Calibri"/>
                <w:b/>
                <w:lang w:val="es-CO"/>
              </w:rPr>
              <w:t xml:space="preserve">CEC </w:t>
            </w:r>
            <w:r w:rsidR="00A14F9D" w:rsidRPr="00590750">
              <w:rPr>
                <w:rFonts w:eastAsia="Times New Roman" w:cs="Calibri"/>
                <w:b/>
                <w:lang w:val="es-CO" w:eastAsia="it-IT"/>
              </w:rPr>
              <w:t>23.1</w:t>
            </w:r>
          </w:p>
        </w:tc>
        <w:tc>
          <w:tcPr>
            <w:tcW w:w="7020" w:type="dxa"/>
            <w:tcMar>
              <w:top w:w="85" w:type="dxa"/>
              <w:bottom w:w="142" w:type="dxa"/>
              <w:right w:w="170" w:type="dxa"/>
            </w:tcMar>
          </w:tcPr>
          <w:p w14:paraId="43F170F6" w14:textId="77777777" w:rsidR="00D9223A" w:rsidRPr="00590750" w:rsidRDefault="00D9223A" w:rsidP="003A1652">
            <w:pPr>
              <w:pStyle w:val="Sangra2detindependiente"/>
              <w:spacing w:before="120" w:after="120"/>
              <w:ind w:firstLine="0"/>
              <w:rPr>
                <w:rFonts w:asciiTheme="minorHAnsi" w:hAnsiTheme="minorHAnsi"/>
                <w:bCs/>
                <w:color w:val="1F497D"/>
                <w:sz w:val="22"/>
                <w:szCs w:val="22"/>
                <w:lang w:val="es-CO"/>
              </w:rPr>
            </w:pPr>
            <w:r w:rsidRPr="00590750">
              <w:rPr>
                <w:rFonts w:asciiTheme="minorHAnsi" w:hAnsiTheme="minorHAnsi"/>
                <w:bCs/>
                <w:sz w:val="22"/>
                <w:szCs w:val="22"/>
                <w:lang w:val="es-CO"/>
              </w:rPr>
              <w:t>Ningunas disposiciones adicionales.</w:t>
            </w:r>
          </w:p>
          <w:p w14:paraId="20876A81" w14:textId="77777777" w:rsidR="00D9223A" w:rsidRPr="00590750" w:rsidRDefault="00D9223A" w:rsidP="003A1652">
            <w:pPr>
              <w:pStyle w:val="Sangra2detindependiente"/>
              <w:tabs>
                <w:tab w:val="left" w:pos="0"/>
                <w:tab w:val="left" w:pos="917"/>
              </w:tabs>
              <w:spacing w:before="120" w:after="120"/>
              <w:ind w:left="20" w:hanging="109"/>
              <w:rPr>
                <w:rFonts w:asciiTheme="minorHAnsi" w:hAnsiTheme="minorHAnsi"/>
                <w:bCs/>
                <w:sz w:val="22"/>
                <w:szCs w:val="22"/>
                <w:lang w:val="es-CO"/>
              </w:rPr>
            </w:pPr>
            <w:r w:rsidRPr="00590750">
              <w:rPr>
                <w:rFonts w:asciiTheme="minorHAnsi" w:hAnsiTheme="minorHAnsi"/>
                <w:sz w:val="22"/>
                <w:szCs w:val="22"/>
                <w:lang w:val="es-CO"/>
              </w:rPr>
              <w:t xml:space="preserve"> La siguiente limitación de la Responsabilidad del Consultor para con el Cliente puede estar sujeta a las negociaciones del Contrato:</w:t>
            </w:r>
          </w:p>
          <w:p w14:paraId="060DA83D" w14:textId="77777777" w:rsidR="00D9223A" w:rsidRPr="00590750" w:rsidRDefault="00D9223A" w:rsidP="003A1652">
            <w:pPr>
              <w:pStyle w:val="Sangra2detindependiente"/>
              <w:tabs>
                <w:tab w:val="left" w:pos="377"/>
                <w:tab w:val="left" w:pos="917"/>
              </w:tabs>
              <w:spacing w:before="120" w:after="120"/>
              <w:ind w:firstLine="0"/>
              <w:rPr>
                <w:rFonts w:asciiTheme="minorHAnsi" w:hAnsiTheme="minorHAnsi"/>
                <w:sz w:val="22"/>
                <w:szCs w:val="22"/>
                <w:lang w:val="es-CO"/>
              </w:rPr>
            </w:pPr>
            <w:r w:rsidRPr="00590750">
              <w:rPr>
                <w:rFonts w:asciiTheme="minorHAnsi" w:hAnsiTheme="minorHAnsi"/>
                <w:bCs/>
                <w:sz w:val="22"/>
                <w:szCs w:val="22"/>
                <w:lang w:val="es-CO"/>
              </w:rPr>
              <w:t>“</w:t>
            </w:r>
            <w:r w:rsidRPr="00590750">
              <w:rPr>
                <w:rFonts w:asciiTheme="minorHAnsi" w:hAnsiTheme="minorHAnsi"/>
                <w:sz w:val="22"/>
                <w:szCs w:val="22"/>
                <w:lang w:val="es-CO"/>
              </w:rPr>
              <w:t>Limitación de la Responsabilidad del Consultor para con el Cliente:</w:t>
            </w:r>
          </w:p>
          <w:p w14:paraId="54FBE9AD" w14:textId="77777777" w:rsidR="00D9223A" w:rsidRPr="00590750" w:rsidRDefault="00D9223A" w:rsidP="003A1652">
            <w:pPr>
              <w:pStyle w:val="Sangra2detindependiente"/>
              <w:tabs>
                <w:tab w:val="left" w:pos="377"/>
                <w:tab w:val="left" w:pos="917"/>
              </w:tabs>
              <w:spacing w:before="120" w:after="120"/>
              <w:ind w:left="917" w:hanging="917"/>
              <w:rPr>
                <w:rFonts w:asciiTheme="minorHAnsi" w:hAnsiTheme="minorHAnsi"/>
                <w:sz w:val="22"/>
                <w:szCs w:val="22"/>
                <w:lang w:val="es-CO"/>
              </w:rPr>
            </w:pPr>
            <w:r w:rsidRPr="00590750">
              <w:rPr>
                <w:rFonts w:asciiTheme="minorHAnsi" w:hAnsiTheme="minorHAnsi"/>
                <w:sz w:val="22"/>
                <w:szCs w:val="22"/>
                <w:lang w:val="es-CO"/>
              </w:rPr>
              <w:lastRenderedPageBreak/>
              <w:t xml:space="preserve"> (a)</w:t>
            </w:r>
            <w:r w:rsidRPr="00590750">
              <w:rPr>
                <w:rFonts w:asciiTheme="minorHAnsi" w:hAnsiTheme="minorHAnsi"/>
                <w:sz w:val="22"/>
                <w:szCs w:val="22"/>
                <w:lang w:val="es-CO"/>
              </w:rPr>
              <w:tab/>
            </w:r>
            <w:r w:rsidRPr="00590750">
              <w:rPr>
                <w:rFonts w:asciiTheme="minorHAnsi" w:hAnsiTheme="minorHAnsi"/>
                <w:bCs/>
                <w:sz w:val="22"/>
                <w:szCs w:val="22"/>
                <w:lang w:val="es-CO"/>
              </w:rPr>
              <w:t>Salvo en casos de negligencia crasa o mala conducta intencional por parte del Consultor o por parte de alguna persona o firma que actúe en nombre del Consultor para la prestación de los Servicios, con respecto a los daños y perjuicios que ocasione el Consultor a los bienes del Cliente, el Consultor será responsable para con el Cliente:</w:t>
            </w:r>
          </w:p>
          <w:p w14:paraId="5F40708E" w14:textId="77777777" w:rsidR="00D9223A" w:rsidRPr="00590750" w:rsidRDefault="00D9223A" w:rsidP="003A1652">
            <w:pPr>
              <w:pStyle w:val="Sangra2detindependiente"/>
              <w:tabs>
                <w:tab w:val="left" w:pos="917"/>
                <w:tab w:val="left" w:pos="1457"/>
              </w:tabs>
              <w:spacing w:before="120" w:after="120"/>
              <w:ind w:left="1457" w:hanging="1457"/>
              <w:rPr>
                <w:rFonts w:asciiTheme="minorHAnsi" w:hAnsiTheme="minorHAnsi"/>
                <w:sz w:val="22"/>
                <w:szCs w:val="22"/>
                <w:lang w:val="es-CO"/>
              </w:rPr>
            </w:pPr>
            <w:r w:rsidRPr="00590750">
              <w:rPr>
                <w:rFonts w:asciiTheme="minorHAnsi" w:hAnsiTheme="minorHAnsi"/>
                <w:sz w:val="22"/>
                <w:szCs w:val="22"/>
                <w:lang w:val="es-CO"/>
              </w:rPr>
              <w:tab/>
              <w:t>(i)</w:t>
            </w:r>
            <w:r w:rsidRPr="00590750">
              <w:rPr>
                <w:rFonts w:asciiTheme="minorHAnsi" w:hAnsiTheme="minorHAnsi"/>
                <w:sz w:val="22"/>
                <w:szCs w:val="22"/>
                <w:lang w:val="es-CO"/>
              </w:rPr>
              <w:tab/>
            </w:r>
            <w:r w:rsidRPr="00590750">
              <w:rPr>
                <w:rFonts w:asciiTheme="minorHAnsi" w:hAnsiTheme="minorHAnsi"/>
                <w:bCs/>
                <w:sz w:val="22"/>
                <w:szCs w:val="22"/>
                <w:lang w:val="es-CO"/>
              </w:rPr>
              <w:t xml:space="preserve">por pérdidas o daños indirectos o eventuales; y </w:t>
            </w:r>
          </w:p>
          <w:p w14:paraId="462AE834" w14:textId="77777777" w:rsidR="00D9223A" w:rsidRPr="00590750" w:rsidRDefault="00D9223A" w:rsidP="003A1652">
            <w:pPr>
              <w:pStyle w:val="Sangra2detindependiente"/>
              <w:tabs>
                <w:tab w:val="left" w:pos="377"/>
                <w:tab w:val="left" w:pos="917"/>
              </w:tabs>
              <w:spacing w:before="120" w:after="120"/>
              <w:ind w:left="1460" w:hanging="917"/>
              <w:rPr>
                <w:rFonts w:asciiTheme="minorHAnsi" w:hAnsiTheme="minorHAnsi"/>
                <w:sz w:val="22"/>
                <w:szCs w:val="22"/>
                <w:lang w:val="es-CO"/>
              </w:rPr>
            </w:pPr>
            <w:r w:rsidRPr="00590750">
              <w:rPr>
                <w:rFonts w:asciiTheme="minorHAnsi" w:hAnsiTheme="minorHAnsi"/>
                <w:sz w:val="22"/>
                <w:szCs w:val="22"/>
                <w:lang w:val="es-CO"/>
              </w:rPr>
              <w:tab/>
              <w:t>(ii)</w:t>
            </w:r>
            <w:r w:rsidRPr="00590750">
              <w:rPr>
                <w:rFonts w:asciiTheme="minorHAnsi" w:hAnsiTheme="minorHAnsi"/>
                <w:sz w:val="22"/>
                <w:szCs w:val="22"/>
                <w:lang w:val="es-CO"/>
              </w:rPr>
              <w:tab/>
            </w:r>
            <w:r w:rsidRPr="00590750">
              <w:rPr>
                <w:rFonts w:asciiTheme="minorHAnsi" w:hAnsiTheme="minorHAnsi"/>
                <w:bCs/>
                <w:sz w:val="22"/>
                <w:szCs w:val="22"/>
                <w:lang w:val="es-CO"/>
              </w:rPr>
              <w:t xml:space="preserve">por cualquier pérdida o daño directo que exceda [indique un multiplicador, por </w:t>
            </w:r>
            <w:r w:rsidR="00571821" w:rsidRPr="00590750">
              <w:rPr>
                <w:rFonts w:asciiTheme="minorHAnsi" w:hAnsiTheme="minorHAnsi"/>
                <w:bCs/>
                <w:sz w:val="22"/>
                <w:szCs w:val="22"/>
                <w:lang w:val="es-CO"/>
              </w:rPr>
              <w:t>ej.</w:t>
            </w:r>
            <w:r w:rsidRPr="00590750">
              <w:rPr>
                <w:rFonts w:asciiTheme="minorHAnsi" w:hAnsiTheme="minorHAnsi"/>
                <w:bCs/>
                <w:sz w:val="22"/>
                <w:szCs w:val="22"/>
                <w:lang w:val="es-CO"/>
              </w:rPr>
              <w:t>: uno, dos, tres] veces el valor total del Contrato;</w:t>
            </w:r>
          </w:p>
          <w:p w14:paraId="771AECF4" w14:textId="77777777" w:rsidR="00D9223A" w:rsidRPr="00590750" w:rsidRDefault="00D9223A" w:rsidP="003A1652">
            <w:pPr>
              <w:pStyle w:val="Sangra2detindependiente"/>
              <w:tabs>
                <w:tab w:val="left" w:pos="377"/>
              </w:tabs>
              <w:spacing w:before="120" w:after="120"/>
              <w:ind w:left="377" w:firstLine="0"/>
              <w:rPr>
                <w:rFonts w:asciiTheme="minorHAnsi" w:hAnsiTheme="minorHAnsi"/>
                <w:sz w:val="22"/>
                <w:szCs w:val="22"/>
                <w:lang w:val="es-CO"/>
              </w:rPr>
            </w:pPr>
            <w:r w:rsidRPr="00590750">
              <w:rPr>
                <w:rFonts w:asciiTheme="minorHAnsi" w:hAnsiTheme="minorHAnsi"/>
                <w:sz w:val="22"/>
                <w:szCs w:val="22"/>
                <w:lang w:val="es-CO"/>
              </w:rPr>
              <w:t xml:space="preserve">(b)  </w:t>
            </w:r>
            <w:r w:rsidRPr="00590750">
              <w:rPr>
                <w:rFonts w:asciiTheme="minorHAnsi" w:hAnsiTheme="minorHAnsi"/>
                <w:bCs/>
                <w:sz w:val="22"/>
                <w:szCs w:val="22"/>
                <w:lang w:val="es-CO"/>
              </w:rPr>
              <w:t>Esta limitación de responsabilidad no podrá</w:t>
            </w:r>
          </w:p>
          <w:p w14:paraId="5F013337" w14:textId="77777777" w:rsidR="00D9223A" w:rsidRPr="00590750" w:rsidRDefault="00D9223A" w:rsidP="003A1652">
            <w:pPr>
              <w:pStyle w:val="Sangra2detindependiente"/>
              <w:tabs>
                <w:tab w:val="left" w:pos="377"/>
                <w:tab w:val="left" w:pos="917"/>
              </w:tabs>
              <w:spacing w:before="120" w:after="120"/>
              <w:ind w:firstLine="0"/>
              <w:rPr>
                <w:rFonts w:asciiTheme="minorHAnsi" w:hAnsiTheme="minorHAnsi"/>
                <w:sz w:val="22"/>
                <w:szCs w:val="22"/>
                <w:lang w:val="es-CO"/>
              </w:rPr>
            </w:pPr>
            <w:r w:rsidRPr="00590750">
              <w:rPr>
                <w:rFonts w:asciiTheme="minorHAnsi" w:hAnsiTheme="minorHAnsi"/>
                <w:sz w:val="22"/>
                <w:szCs w:val="22"/>
                <w:lang w:val="es-CO"/>
              </w:rPr>
              <w:lastRenderedPageBreak/>
              <w:t>(i) afectar la responsabilidad del Consultor, a que hubiere lugar, por daño a Terceros causado por el Consultor o por cualquier persona o firma que actúe en nombre del Consultor durante la prestación de los Servicios;</w:t>
            </w:r>
          </w:p>
          <w:p w14:paraId="4C16B872" w14:textId="77777777" w:rsidR="00A14F9D" w:rsidRPr="00590750" w:rsidRDefault="00D9223A" w:rsidP="00B409E0">
            <w:pPr>
              <w:pStyle w:val="Sangra2detindependiente"/>
              <w:spacing w:before="120" w:after="120"/>
              <w:ind w:left="738" w:hanging="18"/>
              <w:rPr>
                <w:rFonts w:cs="Calibri"/>
                <w:i w:val="0"/>
                <w:iCs w:val="0"/>
                <w:highlight w:val="green"/>
                <w:lang w:val="es-CO"/>
              </w:rPr>
            </w:pPr>
            <w:r w:rsidRPr="00590750">
              <w:rPr>
                <w:rFonts w:asciiTheme="minorHAnsi" w:hAnsiTheme="minorHAnsi"/>
                <w:sz w:val="22"/>
                <w:szCs w:val="22"/>
                <w:lang w:val="es-CO"/>
              </w:rPr>
              <w:t xml:space="preserve">(ii) </w:t>
            </w:r>
            <w:r w:rsidRPr="00590750">
              <w:rPr>
                <w:rFonts w:asciiTheme="minorHAnsi" w:hAnsiTheme="minorHAnsi"/>
                <w:bCs/>
                <w:sz w:val="22"/>
                <w:szCs w:val="22"/>
                <w:lang w:val="es-CO"/>
              </w:rPr>
              <w:t xml:space="preserve">interpretarse como que se provee al Consultor alguna limitación o exclusión de responsabilidad que esté prohibida por la </w:t>
            </w:r>
            <w:r w:rsidRPr="00590750">
              <w:rPr>
                <w:rFonts w:asciiTheme="minorHAnsi" w:hAnsiTheme="minorHAnsi"/>
                <w:color w:val="0070C0"/>
                <w:sz w:val="22"/>
                <w:szCs w:val="22"/>
                <w:lang w:val="es-CO"/>
              </w:rPr>
              <w:t>“</w:t>
            </w:r>
            <w:r w:rsidR="005125F9">
              <w:rPr>
                <w:rFonts w:asciiTheme="minorHAnsi" w:hAnsiTheme="minorHAnsi"/>
                <w:bCs/>
                <w:sz w:val="22"/>
                <w:szCs w:val="22"/>
                <w:lang w:val="es-CO"/>
              </w:rPr>
              <w:t>Ley Aplicable</w:t>
            </w:r>
            <w:r w:rsidRPr="00590750">
              <w:rPr>
                <w:rFonts w:asciiTheme="minorHAnsi" w:hAnsiTheme="minorHAnsi"/>
                <w:bCs/>
                <w:sz w:val="22"/>
                <w:szCs w:val="22"/>
                <w:lang w:val="es-CO"/>
              </w:rPr>
              <w:t xml:space="preserve"> en el país del Cliente</w:t>
            </w:r>
            <w:r w:rsidRPr="00590750">
              <w:rPr>
                <w:rFonts w:asciiTheme="minorHAnsi" w:hAnsiTheme="minorHAnsi"/>
                <w:color w:val="0070C0"/>
                <w:sz w:val="22"/>
                <w:szCs w:val="22"/>
                <w:lang w:val="es-CO"/>
              </w:rPr>
              <w:t xml:space="preserve">”, </w:t>
            </w:r>
          </w:p>
        </w:tc>
      </w:tr>
      <w:tr w:rsidR="00A14F9D" w:rsidRPr="00297551" w14:paraId="53F4AD12" w14:textId="77777777" w:rsidTr="003600DD">
        <w:tc>
          <w:tcPr>
            <w:tcW w:w="1980" w:type="dxa"/>
            <w:tcMar>
              <w:top w:w="85" w:type="dxa"/>
              <w:bottom w:w="142" w:type="dxa"/>
              <w:right w:w="170" w:type="dxa"/>
            </w:tcMar>
          </w:tcPr>
          <w:p w14:paraId="3197C05D" w14:textId="77777777" w:rsidR="00A14F9D" w:rsidRPr="00BE4901" w:rsidRDefault="00043454" w:rsidP="003A1652">
            <w:pPr>
              <w:spacing w:before="120" w:after="120" w:line="240" w:lineRule="auto"/>
              <w:rPr>
                <w:rFonts w:eastAsia="Times New Roman" w:cs="Calibri"/>
                <w:b/>
                <w:lang w:val="es-CO" w:eastAsia="it-IT"/>
              </w:rPr>
            </w:pPr>
            <w:r w:rsidRPr="00BE4901">
              <w:rPr>
                <w:rFonts w:eastAsia="Times New Roman" w:cs="Calibri"/>
                <w:b/>
                <w:lang w:val="es-CO"/>
              </w:rPr>
              <w:lastRenderedPageBreak/>
              <w:t xml:space="preserve">CEC </w:t>
            </w:r>
            <w:r w:rsidR="00A14F9D" w:rsidRPr="00BE4901">
              <w:rPr>
                <w:rFonts w:eastAsia="Times New Roman" w:cs="Calibri"/>
                <w:b/>
                <w:lang w:val="es-CO" w:eastAsia="it-IT"/>
              </w:rPr>
              <w:t>24.1</w:t>
            </w:r>
          </w:p>
          <w:p w14:paraId="25BB8B0D" w14:textId="77777777" w:rsidR="00A14F9D" w:rsidRPr="00BE4901" w:rsidRDefault="00A14F9D" w:rsidP="003A1652">
            <w:pPr>
              <w:spacing w:before="120" w:after="120" w:line="240" w:lineRule="auto"/>
              <w:rPr>
                <w:rFonts w:eastAsia="Times New Roman" w:cs="Calibri"/>
                <w:lang w:val="es-CO" w:eastAsia="it-IT"/>
              </w:rPr>
            </w:pPr>
          </w:p>
        </w:tc>
        <w:tc>
          <w:tcPr>
            <w:tcW w:w="7020" w:type="dxa"/>
            <w:tcMar>
              <w:top w:w="85" w:type="dxa"/>
              <w:bottom w:w="142" w:type="dxa"/>
              <w:right w:w="170" w:type="dxa"/>
            </w:tcMar>
          </w:tcPr>
          <w:p w14:paraId="26D22E57" w14:textId="77777777" w:rsidR="00D9223A" w:rsidRPr="00BE4901" w:rsidRDefault="00D9223A" w:rsidP="003A1652">
            <w:pPr>
              <w:spacing w:before="120" w:after="120" w:line="240" w:lineRule="auto"/>
              <w:ind w:right="-72"/>
              <w:jc w:val="both"/>
              <w:rPr>
                <w:bCs/>
                <w:lang w:val="es-CO"/>
              </w:rPr>
            </w:pPr>
            <w:r w:rsidRPr="00BE4901">
              <w:rPr>
                <w:bCs/>
                <w:lang w:val="es-CO"/>
              </w:rPr>
              <w:t>El seguro contra los riesgos será el siguiente:</w:t>
            </w:r>
          </w:p>
          <w:p w14:paraId="5D9FBBCE" w14:textId="4FCC25E5" w:rsidR="00A14F9D" w:rsidRPr="00A73698" w:rsidRDefault="00D9223A" w:rsidP="00A73698">
            <w:pPr>
              <w:pStyle w:val="Prrafodelista"/>
              <w:spacing w:before="120" w:after="120" w:line="240" w:lineRule="auto"/>
              <w:ind w:left="360" w:right="-72"/>
              <w:contextualSpacing w:val="0"/>
              <w:jc w:val="both"/>
              <w:rPr>
                <w:b/>
                <w:i/>
                <w:color w:val="0070C0"/>
                <w:lang w:val="es-CO"/>
              </w:rPr>
            </w:pPr>
            <w:r w:rsidRPr="00BE4901">
              <w:rPr>
                <w:bCs/>
                <w:lang w:val="es-CO"/>
              </w:rPr>
              <w:t xml:space="preserve">Seguro de responsabilidad profesional, con un amparo mínimo de </w:t>
            </w:r>
            <w:r w:rsidRPr="00BE4901">
              <w:rPr>
                <w:lang w:val="es-CO"/>
              </w:rPr>
              <w:t xml:space="preserve"> </w:t>
            </w:r>
            <w:r w:rsidR="00A9318E" w:rsidRPr="00961516">
              <w:rPr>
                <w:b/>
                <w:i/>
                <w:iCs/>
                <w:lang w:val="es-CO"/>
              </w:rPr>
              <w:t>quince  por ciento (15%) del monto total del Contrato, con una vigencia de tres (3) meses posteriores a la fecha prevista de finalización de la consultoría.</w:t>
            </w:r>
          </w:p>
        </w:tc>
      </w:tr>
      <w:tr w:rsidR="00A14F9D" w:rsidRPr="00297551" w14:paraId="5A0138A7" w14:textId="77777777" w:rsidTr="003600DD">
        <w:tc>
          <w:tcPr>
            <w:tcW w:w="1980" w:type="dxa"/>
            <w:tcMar>
              <w:top w:w="85" w:type="dxa"/>
              <w:bottom w:w="142" w:type="dxa"/>
              <w:right w:w="170" w:type="dxa"/>
            </w:tcMar>
          </w:tcPr>
          <w:p w14:paraId="6CA06035" w14:textId="77777777" w:rsidR="00A14F9D" w:rsidRPr="00590750" w:rsidRDefault="00043454" w:rsidP="003A1652">
            <w:pPr>
              <w:spacing w:before="120" w:after="120" w:line="240" w:lineRule="auto"/>
              <w:rPr>
                <w:rFonts w:eastAsia="Times New Roman" w:cs="Calibri"/>
                <w:b/>
                <w:lang w:val="es-CO" w:eastAsia="it-IT"/>
              </w:rPr>
            </w:pPr>
            <w:r w:rsidRPr="00590750">
              <w:rPr>
                <w:rFonts w:eastAsia="Times New Roman" w:cs="Calibri"/>
                <w:b/>
                <w:lang w:val="es-CO"/>
              </w:rPr>
              <w:t xml:space="preserve">CEC </w:t>
            </w:r>
            <w:r w:rsidR="00A14F9D" w:rsidRPr="00590750">
              <w:rPr>
                <w:rFonts w:eastAsia="Times New Roman" w:cs="Calibri"/>
                <w:b/>
                <w:lang w:val="es-CO" w:eastAsia="it-IT"/>
              </w:rPr>
              <w:t>27.1</w:t>
            </w:r>
          </w:p>
        </w:tc>
        <w:tc>
          <w:tcPr>
            <w:tcW w:w="7020" w:type="dxa"/>
            <w:tcMar>
              <w:top w:w="85" w:type="dxa"/>
              <w:bottom w:w="142" w:type="dxa"/>
              <w:right w:w="170" w:type="dxa"/>
            </w:tcMar>
          </w:tcPr>
          <w:p w14:paraId="5F97B4D5" w14:textId="77777777" w:rsidR="00C00CE3" w:rsidRPr="00590750" w:rsidRDefault="00A9318E" w:rsidP="00A9318E">
            <w:pPr>
              <w:spacing w:before="120" w:after="120" w:line="240" w:lineRule="auto"/>
              <w:ind w:right="-72"/>
              <w:jc w:val="both"/>
              <w:rPr>
                <w:rFonts w:eastAsia="Times New Roman" w:cs="Calibri"/>
                <w:strike/>
                <w:color w:val="0070C0"/>
                <w:lang w:val="es-CO"/>
              </w:rPr>
            </w:pPr>
            <w:r w:rsidRPr="00961516">
              <w:rPr>
                <w:i/>
                <w:iCs/>
                <w:lang w:val="es-CO"/>
              </w:rPr>
              <w:t>De acuerdo a la Ley Nacional.</w:t>
            </w:r>
          </w:p>
        </w:tc>
      </w:tr>
      <w:tr w:rsidR="00A14F9D" w:rsidRPr="00297551" w14:paraId="6B4CAB5F" w14:textId="77777777" w:rsidTr="003600DD">
        <w:tc>
          <w:tcPr>
            <w:tcW w:w="1980" w:type="dxa"/>
            <w:tcMar>
              <w:top w:w="85" w:type="dxa"/>
              <w:bottom w:w="142" w:type="dxa"/>
              <w:right w:w="170" w:type="dxa"/>
            </w:tcMar>
          </w:tcPr>
          <w:p w14:paraId="7BE7405F" w14:textId="77777777" w:rsidR="00A14F9D" w:rsidRPr="00590750" w:rsidRDefault="00043454" w:rsidP="003A1652">
            <w:pPr>
              <w:spacing w:before="120" w:after="120" w:line="240" w:lineRule="auto"/>
              <w:rPr>
                <w:rFonts w:eastAsia="Times New Roman" w:cs="Calibri"/>
                <w:b/>
                <w:lang w:val="es-CO" w:eastAsia="it-IT"/>
              </w:rPr>
            </w:pPr>
            <w:r w:rsidRPr="00590750">
              <w:rPr>
                <w:rFonts w:eastAsia="Times New Roman" w:cs="Calibri"/>
                <w:b/>
                <w:lang w:val="es-CO"/>
              </w:rPr>
              <w:t xml:space="preserve">CEC </w:t>
            </w:r>
            <w:r w:rsidR="00A14F9D" w:rsidRPr="00590750">
              <w:rPr>
                <w:rFonts w:eastAsia="Times New Roman" w:cs="Calibri"/>
                <w:b/>
                <w:lang w:val="es-CO" w:eastAsia="it-IT"/>
              </w:rPr>
              <w:t>27.2</w:t>
            </w:r>
          </w:p>
          <w:p w14:paraId="719D7751" w14:textId="77777777" w:rsidR="00A14F9D" w:rsidRPr="00590750" w:rsidRDefault="00A14F9D" w:rsidP="003A1652">
            <w:pPr>
              <w:spacing w:before="120" w:after="120" w:line="240" w:lineRule="auto"/>
              <w:rPr>
                <w:rFonts w:eastAsia="Times New Roman" w:cs="Calibri"/>
                <w:lang w:val="es-CO" w:eastAsia="it-IT"/>
              </w:rPr>
            </w:pPr>
          </w:p>
        </w:tc>
        <w:tc>
          <w:tcPr>
            <w:tcW w:w="7020" w:type="dxa"/>
            <w:tcMar>
              <w:top w:w="85" w:type="dxa"/>
              <w:bottom w:w="142" w:type="dxa"/>
              <w:right w:w="170" w:type="dxa"/>
            </w:tcMar>
          </w:tcPr>
          <w:p w14:paraId="40F7538A" w14:textId="77777777" w:rsidR="00A14F9D" w:rsidRPr="003A65AD" w:rsidRDefault="00D9223A" w:rsidP="003A65AD">
            <w:pPr>
              <w:spacing w:before="120" w:after="120" w:line="240" w:lineRule="auto"/>
              <w:ind w:right="-72"/>
              <w:jc w:val="both"/>
              <w:rPr>
                <w:lang w:val="es-CO"/>
              </w:rPr>
            </w:pPr>
            <w:r w:rsidRPr="00590750">
              <w:rPr>
                <w:bCs/>
                <w:lang w:val="es-CO"/>
              </w:rPr>
              <w:t xml:space="preserve">El Consultor no utilizará estos </w:t>
            </w:r>
            <w:r w:rsidR="00A9318E" w:rsidRPr="00A9318E">
              <w:rPr>
                <w:i/>
                <w:color w:val="0070C0"/>
                <w:u w:val="single"/>
                <w:lang w:val="es-CO"/>
              </w:rPr>
              <w:t>instrumentos o documentos</w:t>
            </w:r>
            <w:r w:rsidR="000431FB" w:rsidRPr="00A9318E">
              <w:rPr>
                <w:bCs/>
                <w:i/>
                <w:iCs/>
                <w:color w:val="0070C0"/>
                <w:u w:val="single"/>
                <w:lang w:val="es-CO"/>
              </w:rPr>
              <w:t xml:space="preserve"> que correspondan</w:t>
            </w:r>
            <w:r w:rsidR="00A9318E">
              <w:rPr>
                <w:bCs/>
                <w:i/>
                <w:iCs/>
                <w:color w:val="0070C0"/>
                <w:lang w:val="es-CO"/>
              </w:rPr>
              <w:t>,</w:t>
            </w:r>
            <w:r w:rsidRPr="00590750">
              <w:rPr>
                <w:bCs/>
                <w:color w:val="0066FF"/>
                <w:lang w:val="es-CO"/>
              </w:rPr>
              <w:t xml:space="preserve"> </w:t>
            </w:r>
            <w:r w:rsidRPr="00590750">
              <w:rPr>
                <w:bCs/>
                <w:lang w:val="es-CO"/>
              </w:rPr>
              <w:t>para propósitos diferentes a este Contrato sin la previa aprobación escrita del Cliente</w:t>
            </w:r>
            <w:r w:rsidRPr="00590750">
              <w:rPr>
                <w:lang w:val="es-CO"/>
              </w:rPr>
              <w:t>].</w:t>
            </w:r>
          </w:p>
        </w:tc>
      </w:tr>
      <w:tr w:rsidR="00A14F9D" w:rsidRPr="00297551" w14:paraId="2942F258" w14:textId="77777777" w:rsidTr="003600DD">
        <w:tc>
          <w:tcPr>
            <w:tcW w:w="1980" w:type="dxa"/>
            <w:tcMar>
              <w:top w:w="85" w:type="dxa"/>
              <w:bottom w:w="142" w:type="dxa"/>
              <w:right w:w="170" w:type="dxa"/>
            </w:tcMar>
          </w:tcPr>
          <w:p w14:paraId="36829FE8" w14:textId="77777777" w:rsidR="00A14F9D" w:rsidRPr="00590750" w:rsidRDefault="00043454" w:rsidP="003A1652">
            <w:pPr>
              <w:numPr>
                <w:ilvl w:val="12"/>
                <w:numId w:val="0"/>
              </w:numPr>
              <w:spacing w:before="120" w:after="120" w:line="240" w:lineRule="auto"/>
              <w:rPr>
                <w:rFonts w:eastAsia="Times New Roman" w:cs="Calibri"/>
                <w:b/>
                <w:spacing w:val="-3"/>
                <w:lang w:val="es-CO"/>
              </w:rPr>
            </w:pPr>
            <w:r w:rsidRPr="00590750">
              <w:rPr>
                <w:rFonts w:eastAsia="Times New Roman" w:cs="Calibri"/>
                <w:b/>
                <w:lang w:val="es-CO"/>
              </w:rPr>
              <w:t xml:space="preserve">CEC </w:t>
            </w:r>
            <w:r w:rsidR="00A14F9D" w:rsidRPr="00590750">
              <w:rPr>
                <w:rFonts w:eastAsia="Times New Roman" w:cs="Calibri"/>
                <w:b/>
                <w:spacing w:val="-3"/>
                <w:lang w:val="es-CO"/>
              </w:rPr>
              <w:t>38.1</w:t>
            </w:r>
          </w:p>
        </w:tc>
        <w:tc>
          <w:tcPr>
            <w:tcW w:w="7020" w:type="dxa"/>
            <w:tcMar>
              <w:top w:w="85" w:type="dxa"/>
              <w:bottom w:w="142" w:type="dxa"/>
              <w:right w:w="170" w:type="dxa"/>
            </w:tcMar>
          </w:tcPr>
          <w:p w14:paraId="4C3D6B4F" w14:textId="77777777" w:rsidR="000431FB" w:rsidRPr="00590750" w:rsidRDefault="000431FB" w:rsidP="003A1652">
            <w:pPr>
              <w:numPr>
                <w:ilvl w:val="12"/>
                <w:numId w:val="0"/>
              </w:numPr>
              <w:spacing w:before="120" w:after="120" w:line="240" w:lineRule="auto"/>
              <w:ind w:right="-72"/>
              <w:jc w:val="both"/>
              <w:rPr>
                <w:lang w:val="es-CO"/>
              </w:rPr>
            </w:pPr>
            <w:r w:rsidRPr="00590750">
              <w:rPr>
                <w:lang w:val="es-CO"/>
              </w:rPr>
              <w:t xml:space="preserve">El Precio del Contrato es: </w:t>
            </w:r>
            <w:r w:rsidRPr="00590750">
              <w:rPr>
                <w:i/>
                <w:color w:val="0070C0"/>
                <w:lang w:val="es-CO"/>
              </w:rPr>
              <w:t>[indique el monto y la moneda para cada moneda aplicable] [indique:</w:t>
            </w:r>
            <w:r w:rsidRPr="00590750">
              <w:rPr>
                <w:i/>
                <w:iCs/>
                <w:lang w:val="es-CO"/>
              </w:rPr>
              <w:t xml:space="preserve"> </w:t>
            </w:r>
            <w:r w:rsidRPr="00590750">
              <w:rPr>
                <w:lang w:val="es-CO"/>
              </w:rPr>
              <w:t>incluye</w:t>
            </w:r>
            <w:r w:rsidRPr="00590750">
              <w:rPr>
                <w:i/>
                <w:iCs/>
                <w:lang w:val="es-CO"/>
              </w:rPr>
              <w:t xml:space="preserve"> </w:t>
            </w:r>
            <w:r w:rsidRPr="00590750">
              <w:rPr>
                <w:i/>
                <w:color w:val="0070C0"/>
                <w:lang w:val="es-CO"/>
              </w:rPr>
              <w:t>o</w:t>
            </w:r>
            <w:r w:rsidRPr="00590750">
              <w:rPr>
                <w:i/>
                <w:iCs/>
                <w:color w:val="0070C0"/>
                <w:lang w:val="es-CO"/>
              </w:rPr>
              <w:t xml:space="preserve"> </w:t>
            </w:r>
            <w:r w:rsidRPr="00590750">
              <w:rPr>
                <w:lang w:val="es-CO"/>
              </w:rPr>
              <w:t>excluye</w:t>
            </w:r>
            <w:r w:rsidRPr="00590750">
              <w:rPr>
                <w:i/>
                <w:color w:val="0066FF"/>
                <w:lang w:val="es-CO"/>
              </w:rPr>
              <w:t>]</w:t>
            </w:r>
            <w:r w:rsidRPr="00590750">
              <w:rPr>
                <w:i/>
                <w:iCs/>
                <w:lang w:val="es-CO"/>
              </w:rPr>
              <w:t xml:space="preserve"> </w:t>
            </w:r>
            <w:r w:rsidRPr="00590750">
              <w:rPr>
                <w:lang w:val="es-CO"/>
              </w:rPr>
              <w:t>impuestos indirectos nacionales.</w:t>
            </w:r>
          </w:p>
          <w:p w14:paraId="6B4AA258" w14:textId="77777777" w:rsidR="00A14F9D" w:rsidRPr="00590750" w:rsidRDefault="000431FB" w:rsidP="003A1652">
            <w:pPr>
              <w:numPr>
                <w:ilvl w:val="12"/>
                <w:numId w:val="0"/>
              </w:numPr>
              <w:spacing w:before="120" w:after="120" w:line="240" w:lineRule="auto"/>
              <w:ind w:right="-72"/>
              <w:jc w:val="both"/>
              <w:rPr>
                <w:color w:val="FF0000"/>
                <w:lang w:val="es-CO"/>
              </w:rPr>
            </w:pPr>
            <w:r w:rsidRPr="00590750">
              <w:rPr>
                <w:lang w:val="es-CO"/>
              </w:rPr>
              <w:t xml:space="preserve">Los impuestos indirectos nacionales que se vayan a cobrar con respecto a este Contrato por los Servicios que preste el Consultor serán </w:t>
            </w:r>
            <w:r w:rsidRPr="00590750">
              <w:rPr>
                <w:i/>
                <w:color w:val="0070C0"/>
                <w:lang w:val="es-CO"/>
              </w:rPr>
              <w:t>[indique según corresponda: “</w:t>
            </w:r>
            <w:r w:rsidRPr="00590750">
              <w:rPr>
                <w:lang w:val="es-CO"/>
              </w:rPr>
              <w:t>pagados</w:t>
            </w:r>
            <w:r w:rsidRPr="00590750">
              <w:rPr>
                <w:i/>
                <w:color w:val="0070C0"/>
                <w:lang w:val="es-CO"/>
              </w:rPr>
              <w:t>” o “</w:t>
            </w:r>
            <w:r w:rsidRPr="00590750">
              <w:rPr>
                <w:lang w:val="es-CO"/>
              </w:rPr>
              <w:t>reembolsados</w:t>
            </w:r>
            <w:r w:rsidRPr="00590750">
              <w:rPr>
                <w:i/>
                <w:color w:val="0070C0"/>
                <w:lang w:val="es-CO"/>
              </w:rPr>
              <w:t>”]</w:t>
            </w:r>
            <w:r w:rsidRPr="00590750">
              <w:rPr>
                <w:lang w:val="es-CO"/>
              </w:rPr>
              <w:t xml:space="preserve"> por el </w:t>
            </w:r>
            <w:r w:rsidRPr="00590750">
              <w:rPr>
                <w:i/>
                <w:color w:val="0070C0"/>
                <w:lang w:val="es-CO"/>
              </w:rPr>
              <w:t xml:space="preserve">Cliente [indique según </w:t>
            </w:r>
            <w:r w:rsidR="000312AB" w:rsidRPr="00590750">
              <w:rPr>
                <w:i/>
                <w:color w:val="0070C0"/>
                <w:lang w:val="es-CO"/>
              </w:rPr>
              <w:t xml:space="preserve">corresponda: </w:t>
            </w:r>
            <w:r w:rsidR="000312AB" w:rsidRPr="00590750">
              <w:rPr>
                <w:lang w:val="es-CO"/>
              </w:rPr>
              <w:t>“para</w:t>
            </w:r>
            <w:r w:rsidR="000312AB" w:rsidRPr="00590750">
              <w:rPr>
                <w:i/>
                <w:color w:val="0070C0"/>
                <w:lang w:val="es-CO"/>
              </w:rPr>
              <w:t xml:space="preserve"> “o</w:t>
            </w:r>
            <w:r w:rsidRPr="00590750">
              <w:rPr>
                <w:i/>
                <w:color w:val="0070C0"/>
                <w:lang w:val="es-CO"/>
              </w:rPr>
              <w:t xml:space="preserve"> “</w:t>
            </w:r>
            <w:r w:rsidRPr="00590750">
              <w:rPr>
                <w:lang w:val="es-CO"/>
              </w:rPr>
              <w:t>al</w:t>
            </w:r>
            <w:r w:rsidRPr="00590750">
              <w:rPr>
                <w:i/>
                <w:color w:val="0070C0"/>
                <w:lang w:val="es-CO"/>
              </w:rPr>
              <w:t>”]</w:t>
            </w:r>
            <w:r w:rsidRPr="00590750">
              <w:rPr>
                <w:color w:val="0066FF"/>
                <w:lang w:val="es-CO"/>
              </w:rPr>
              <w:t xml:space="preserve"> </w:t>
            </w:r>
            <w:r w:rsidRPr="00590750">
              <w:rPr>
                <w:lang w:val="es-CO"/>
              </w:rPr>
              <w:t>Consultor.</w:t>
            </w:r>
            <w:r w:rsidRPr="00590750">
              <w:rPr>
                <w:color w:val="FF0000"/>
                <w:lang w:val="es-CO"/>
              </w:rPr>
              <w:t xml:space="preserve"> </w:t>
            </w:r>
          </w:p>
        </w:tc>
      </w:tr>
      <w:tr w:rsidR="00A14F9D" w:rsidRPr="00297551" w14:paraId="2AB7BBBB" w14:textId="77777777" w:rsidTr="003600DD">
        <w:tc>
          <w:tcPr>
            <w:tcW w:w="1980" w:type="dxa"/>
            <w:tcMar>
              <w:top w:w="85" w:type="dxa"/>
              <w:bottom w:w="142" w:type="dxa"/>
              <w:right w:w="170" w:type="dxa"/>
            </w:tcMar>
          </w:tcPr>
          <w:p w14:paraId="0857F4DC" w14:textId="77777777" w:rsidR="00A14F9D" w:rsidRPr="00590750" w:rsidRDefault="00043454" w:rsidP="002D5CBA">
            <w:pPr>
              <w:spacing w:before="120" w:after="120" w:line="240" w:lineRule="auto"/>
              <w:rPr>
                <w:rFonts w:eastAsia="Times New Roman" w:cs="Calibri"/>
                <w:b/>
                <w:lang w:val="es-CO" w:eastAsia="it-IT"/>
              </w:rPr>
            </w:pPr>
            <w:r w:rsidRPr="00590750">
              <w:rPr>
                <w:rFonts w:eastAsia="Times New Roman" w:cs="Calibri"/>
                <w:b/>
                <w:lang w:val="es-CO"/>
              </w:rPr>
              <w:lastRenderedPageBreak/>
              <w:t xml:space="preserve">CEC </w:t>
            </w:r>
            <w:r w:rsidR="00A14F9D" w:rsidRPr="00590750">
              <w:rPr>
                <w:rFonts w:eastAsia="Times New Roman" w:cs="Calibri"/>
                <w:b/>
                <w:lang w:val="es-CO" w:eastAsia="it-IT"/>
              </w:rPr>
              <w:t xml:space="preserve">39.1 </w:t>
            </w:r>
            <w:r w:rsidR="002D5CBA">
              <w:rPr>
                <w:rFonts w:eastAsia="Times New Roman" w:cs="Calibri"/>
                <w:b/>
                <w:lang w:val="es-CO" w:eastAsia="it-IT"/>
              </w:rPr>
              <w:t xml:space="preserve">y </w:t>
            </w:r>
            <w:r w:rsidRPr="00590750">
              <w:rPr>
                <w:rFonts w:eastAsia="Times New Roman" w:cs="Calibri"/>
                <w:b/>
                <w:lang w:val="es-CO"/>
              </w:rPr>
              <w:t>CEC</w:t>
            </w:r>
            <w:r w:rsidR="00A14F9D" w:rsidRPr="00590750">
              <w:rPr>
                <w:rFonts w:eastAsia="Times New Roman" w:cs="Calibri"/>
                <w:b/>
                <w:lang w:val="es-CO"/>
              </w:rPr>
              <w:t xml:space="preserve"> </w:t>
            </w:r>
            <w:r w:rsidR="00A14F9D" w:rsidRPr="00590750">
              <w:rPr>
                <w:rFonts w:eastAsia="Times New Roman" w:cs="Calibri"/>
                <w:b/>
                <w:lang w:val="es-CO" w:eastAsia="it-IT"/>
              </w:rPr>
              <w:t>39.2</w:t>
            </w:r>
          </w:p>
        </w:tc>
        <w:tc>
          <w:tcPr>
            <w:tcW w:w="7020" w:type="dxa"/>
            <w:tcMar>
              <w:top w:w="85" w:type="dxa"/>
              <w:bottom w:w="142" w:type="dxa"/>
              <w:right w:w="170" w:type="dxa"/>
            </w:tcMar>
          </w:tcPr>
          <w:p w14:paraId="31595C10" w14:textId="77777777" w:rsidR="000431FB" w:rsidRPr="00590750" w:rsidRDefault="000431FB" w:rsidP="003A1652">
            <w:pPr>
              <w:spacing w:before="120" w:after="120" w:line="240" w:lineRule="auto"/>
              <w:ind w:right="-72"/>
              <w:jc w:val="both"/>
              <w:rPr>
                <w:i/>
                <w:color w:val="0070C0"/>
                <w:lang w:val="es-CO"/>
              </w:rPr>
            </w:pPr>
            <w:r w:rsidRPr="00590750">
              <w:rPr>
                <w:lang w:val="es-CO"/>
              </w:rPr>
              <w:t xml:space="preserve">El Cliente garantiza que </w:t>
            </w:r>
            <w:r w:rsidRPr="00590750">
              <w:rPr>
                <w:i/>
                <w:color w:val="0070C0"/>
                <w:lang w:val="es-CO"/>
              </w:rPr>
              <w:t>[escoja una opción aplicable acorde con IAC 16.3 y el resultado de las negociaciones del Contrato (Forma FIN-2, Parte “Impuesto Nacional Indirecto – Estimación”):</w:t>
            </w:r>
          </w:p>
          <w:p w14:paraId="4C2D97DF" w14:textId="77777777" w:rsidR="000431FB" w:rsidRPr="00590750" w:rsidRDefault="000431FB" w:rsidP="003A1652">
            <w:pPr>
              <w:spacing w:before="120" w:after="120" w:line="240" w:lineRule="auto"/>
              <w:ind w:right="-72"/>
              <w:jc w:val="both"/>
              <w:rPr>
                <w:color w:val="1F497D"/>
                <w:lang w:val="es-CO"/>
              </w:rPr>
            </w:pPr>
            <w:r w:rsidRPr="00590750">
              <w:rPr>
                <w:color w:val="0070C0"/>
                <w:lang w:val="es-CO"/>
              </w:rPr>
              <w:t xml:space="preserve">Si IAC16.3 indica un estatus de exención, indique lo siguiente: </w:t>
            </w:r>
            <w:r w:rsidRPr="00590750">
              <w:rPr>
                <w:color w:val="1F497D"/>
                <w:lang w:val="es-CO"/>
              </w:rPr>
              <w:t>“</w:t>
            </w:r>
            <w:r w:rsidRPr="00590750">
              <w:rPr>
                <w:lang w:val="es-CO"/>
              </w:rPr>
              <w:t>el Consultor, los Subconsultores y los Expertos estarán exentos de</w:t>
            </w:r>
            <w:r w:rsidRPr="00590750">
              <w:rPr>
                <w:color w:val="1F497D"/>
                <w:lang w:val="es-CO"/>
              </w:rPr>
              <w:t xml:space="preserve">” </w:t>
            </w:r>
          </w:p>
          <w:p w14:paraId="0C28197C" w14:textId="77777777" w:rsidR="000431FB" w:rsidRPr="00590750" w:rsidRDefault="000431FB" w:rsidP="003A1652">
            <w:pPr>
              <w:spacing w:before="120" w:after="120" w:line="240" w:lineRule="auto"/>
              <w:ind w:right="-72"/>
              <w:jc w:val="both"/>
              <w:rPr>
                <w:i/>
                <w:color w:val="0066FF"/>
                <w:lang w:val="es-CO"/>
              </w:rPr>
            </w:pPr>
            <w:r w:rsidRPr="00590750">
              <w:rPr>
                <w:i/>
                <w:color w:val="0066FF"/>
                <w:lang w:val="es-CO"/>
              </w:rPr>
              <w:t>O</w:t>
            </w:r>
          </w:p>
          <w:p w14:paraId="79666ADB" w14:textId="1628FA3B" w:rsidR="000431FB" w:rsidRPr="00590750" w:rsidRDefault="000431FB" w:rsidP="003A1652">
            <w:pPr>
              <w:spacing w:before="120" w:after="120" w:line="240" w:lineRule="auto"/>
              <w:ind w:right="-72"/>
              <w:jc w:val="both"/>
              <w:rPr>
                <w:i/>
                <w:color w:val="0066FF"/>
                <w:lang w:val="es-CO"/>
              </w:rPr>
            </w:pPr>
            <w:r w:rsidRPr="00590750">
              <w:rPr>
                <w:i/>
                <w:color w:val="0066FF"/>
                <w:lang w:val="es-CO"/>
              </w:rPr>
              <w:t xml:space="preserve">Si IAC16.3 no indica la exención, y dependiendo de si el Cliente pagará la retención del </w:t>
            </w:r>
            <w:r w:rsidR="002A4840" w:rsidRPr="00590750">
              <w:rPr>
                <w:i/>
                <w:color w:val="0066FF"/>
                <w:lang w:val="es-CO"/>
              </w:rPr>
              <w:t>impuesto, si</w:t>
            </w:r>
            <w:r w:rsidRPr="00590750">
              <w:rPr>
                <w:i/>
                <w:color w:val="0066FF"/>
                <w:lang w:val="es-CO"/>
              </w:rPr>
              <w:t xml:space="preserve"> el Consultor la debe pagar, incluya lo siguiente:</w:t>
            </w:r>
          </w:p>
          <w:p w14:paraId="691E5854" w14:textId="124A6815" w:rsidR="000431FB" w:rsidRPr="00590750" w:rsidRDefault="000431FB" w:rsidP="003A1652">
            <w:pPr>
              <w:spacing w:before="120" w:after="120" w:line="240" w:lineRule="auto"/>
              <w:ind w:right="-72"/>
              <w:jc w:val="both"/>
              <w:rPr>
                <w:lang w:val="es-CO"/>
              </w:rPr>
            </w:pPr>
            <w:r w:rsidRPr="00590750">
              <w:rPr>
                <w:color w:val="1F497D"/>
                <w:lang w:val="es-CO"/>
              </w:rPr>
              <w:t>“</w:t>
            </w:r>
            <w:r w:rsidRPr="00590750">
              <w:rPr>
                <w:lang w:val="es-CO"/>
              </w:rPr>
              <w:t>el Cliente pagará en nombre del Consultor, los Subconsultores y los Expertos,</w:t>
            </w:r>
            <w:r w:rsidRPr="00590750">
              <w:rPr>
                <w:i/>
                <w:color w:val="0070C0"/>
                <w:lang w:val="es-CO"/>
              </w:rPr>
              <w:t>” O “el</w:t>
            </w:r>
            <w:r w:rsidRPr="00590750">
              <w:rPr>
                <w:color w:val="0070C0"/>
                <w:lang w:val="es-CO"/>
              </w:rPr>
              <w:t xml:space="preserve"> </w:t>
            </w:r>
            <w:r w:rsidR="002A4840" w:rsidRPr="00590750">
              <w:rPr>
                <w:lang w:val="es-CO"/>
              </w:rPr>
              <w:t>Cliente rembolsará</w:t>
            </w:r>
            <w:r w:rsidRPr="00590750">
              <w:rPr>
                <w:lang w:val="es-CO"/>
              </w:rPr>
              <w:t xml:space="preserve"> </w:t>
            </w:r>
            <w:r w:rsidR="002A4840" w:rsidRPr="00590750">
              <w:rPr>
                <w:lang w:val="es-CO"/>
              </w:rPr>
              <w:t>al Consultor</w:t>
            </w:r>
            <w:r w:rsidRPr="00590750">
              <w:rPr>
                <w:lang w:val="es-CO"/>
              </w:rPr>
              <w:t>, los Subconsultores y los Expertos</w:t>
            </w:r>
            <w:r w:rsidRPr="00590750">
              <w:rPr>
                <w:color w:val="1F497D"/>
                <w:lang w:val="es-CO"/>
              </w:rPr>
              <w:t>”</w:t>
            </w:r>
            <w:r w:rsidRPr="00590750">
              <w:rPr>
                <w:i/>
                <w:color w:val="0070C0"/>
                <w:lang w:val="es-CO"/>
              </w:rPr>
              <w:t>]</w:t>
            </w:r>
            <w:r w:rsidRPr="00590750">
              <w:rPr>
                <w:color w:val="0066FF"/>
                <w:lang w:val="es-CO"/>
              </w:rPr>
              <w:t xml:space="preserve"> </w:t>
            </w:r>
          </w:p>
          <w:p w14:paraId="4C2F899F" w14:textId="77777777" w:rsidR="000431FB" w:rsidRPr="00590750" w:rsidRDefault="000431FB" w:rsidP="003A1652">
            <w:pPr>
              <w:spacing w:before="120" w:after="120" w:line="240" w:lineRule="auto"/>
              <w:ind w:right="-72"/>
              <w:jc w:val="both"/>
              <w:rPr>
                <w:lang w:val="es-CO"/>
              </w:rPr>
            </w:pPr>
            <w:r w:rsidRPr="00590750">
              <w:rPr>
                <w:lang w:val="es-CO"/>
              </w:rPr>
              <w:lastRenderedPageBreak/>
              <w:t xml:space="preserve">cualesquiera impuestos indirectos, comisiones, gravámenes y otros cargos gravados de acuerdo con la </w:t>
            </w:r>
            <w:r w:rsidR="005125F9">
              <w:rPr>
                <w:lang w:val="es-CO"/>
              </w:rPr>
              <w:t>Ley Aplicable</w:t>
            </w:r>
            <w:r w:rsidRPr="00590750">
              <w:rPr>
                <w:lang w:val="es-CO"/>
              </w:rPr>
              <w:t xml:space="preserve"> del país del Cliente, al Consultor, los Subconsultores y los Expertos con respecto a:</w:t>
            </w:r>
          </w:p>
          <w:p w14:paraId="56BF834F" w14:textId="77777777" w:rsidR="000431FB" w:rsidRPr="00590750" w:rsidRDefault="000431FB" w:rsidP="003A1652">
            <w:pPr>
              <w:tabs>
                <w:tab w:val="left" w:pos="540"/>
              </w:tabs>
              <w:spacing w:before="120" w:after="120" w:line="240" w:lineRule="auto"/>
              <w:ind w:left="540" w:right="-72" w:hanging="540"/>
              <w:jc w:val="both"/>
              <w:rPr>
                <w:lang w:val="es-CO"/>
              </w:rPr>
            </w:pPr>
            <w:r w:rsidRPr="00590750">
              <w:rPr>
                <w:lang w:val="es-CO"/>
              </w:rPr>
              <w:t>(a)</w:t>
            </w:r>
            <w:r w:rsidRPr="00590750">
              <w:rPr>
                <w:lang w:val="es-CO"/>
              </w:rPr>
              <w:tab/>
              <w:t>pagos que se hagan al Consultor, Subconsultores y los Expertos (que no sean nacionales o residentes permanentes del país del Cliente), en relación con la prestación de los Servicios;</w:t>
            </w:r>
          </w:p>
          <w:p w14:paraId="0C1D52C8" w14:textId="77777777" w:rsidR="000431FB" w:rsidRPr="00590750" w:rsidRDefault="000431FB" w:rsidP="003A1652">
            <w:pPr>
              <w:tabs>
                <w:tab w:val="left" w:pos="540"/>
              </w:tabs>
              <w:spacing w:before="120" w:after="120" w:line="240" w:lineRule="auto"/>
              <w:ind w:left="540" w:right="-72" w:hanging="540"/>
              <w:jc w:val="both"/>
              <w:rPr>
                <w:lang w:val="es-CO"/>
              </w:rPr>
            </w:pPr>
            <w:r w:rsidRPr="00590750">
              <w:rPr>
                <w:lang w:val="es-CO"/>
              </w:rPr>
              <w:t>(b)</w:t>
            </w:r>
            <w:r w:rsidRPr="00590750">
              <w:rPr>
                <w:lang w:val="es-CO"/>
              </w:rPr>
              <w:tab/>
              <w:t>equipo, materiales y suministros que sean llevados al país del Cliente por el Consultor o los Subconsultores con el propósito de llevar a cabo los Servicios y que, luego de haber sido ingresados a dichos territorios, posteriormente sean retirados por ellos;</w:t>
            </w:r>
          </w:p>
          <w:p w14:paraId="5BFD7768" w14:textId="77777777" w:rsidR="000431FB" w:rsidRPr="00590750" w:rsidRDefault="000431FB" w:rsidP="003A1652">
            <w:pPr>
              <w:tabs>
                <w:tab w:val="left" w:pos="540"/>
              </w:tabs>
              <w:spacing w:before="120" w:after="120" w:line="240" w:lineRule="auto"/>
              <w:ind w:left="540" w:right="-72" w:hanging="540"/>
              <w:jc w:val="both"/>
              <w:rPr>
                <w:lang w:val="es-CO"/>
              </w:rPr>
            </w:pPr>
            <w:r w:rsidRPr="00590750">
              <w:rPr>
                <w:lang w:val="es-CO"/>
              </w:rPr>
              <w:t>(c)</w:t>
            </w:r>
            <w:r w:rsidRPr="00590750">
              <w:rPr>
                <w:lang w:val="es-CO"/>
              </w:rPr>
              <w:tab/>
              <w:t>equipo importado con el propósito de prestar los Servicios y que sea pagado de los recursos del Cliente y que sea tratado como propiedad del Cliente;</w:t>
            </w:r>
          </w:p>
          <w:p w14:paraId="25DAA5D4" w14:textId="51C2DD31" w:rsidR="000431FB" w:rsidRPr="00590750" w:rsidRDefault="000431FB" w:rsidP="003A1652">
            <w:pPr>
              <w:tabs>
                <w:tab w:val="left" w:pos="540"/>
              </w:tabs>
              <w:spacing w:before="120" w:after="120" w:line="240" w:lineRule="auto"/>
              <w:ind w:left="540" w:right="-72" w:hanging="540"/>
              <w:jc w:val="both"/>
              <w:rPr>
                <w:lang w:val="es-CO"/>
              </w:rPr>
            </w:pPr>
            <w:r w:rsidRPr="00590750">
              <w:rPr>
                <w:lang w:val="es-CO"/>
              </w:rPr>
              <w:t>(d)</w:t>
            </w:r>
            <w:r w:rsidRPr="00590750">
              <w:rPr>
                <w:lang w:val="es-CO"/>
              </w:rPr>
              <w:tab/>
              <w:t xml:space="preserve">bienes que sean introducidos en el país del Cliente por el Consultor, cualquier </w:t>
            </w:r>
            <w:r w:rsidR="006B1C6F" w:rsidRPr="00590750">
              <w:rPr>
                <w:lang w:val="es-CO"/>
              </w:rPr>
              <w:t>Subconsultores</w:t>
            </w:r>
            <w:r w:rsidRPr="00590750">
              <w:rPr>
                <w:lang w:val="es-CO"/>
              </w:rPr>
              <w:t xml:space="preserve"> o los Expertos (que no sean nacionales o residentes permanentes del país del Cliente), o los dependientes elegibles de dichos Expertos para su uso personal y que posteriormente sean retirados por ellos cuando salgan del país del Cliente, siempre y cuando:</w:t>
            </w:r>
          </w:p>
          <w:p w14:paraId="50186FB6" w14:textId="77777777" w:rsidR="000431FB" w:rsidRPr="00590750" w:rsidRDefault="000431FB" w:rsidP="006029C8">
            <w:pPr>
              <w:pStyle w:val="Prrafodelista"/>
              <w:numPr>
                <w:ilvl w:val="0"/>
                <w:numId w:val="115"/>
              </w:numPr>
              <w:tabs>
                <w:tab w:val="left" w:pos="1080"/>
              </w:tabs>
              <w:spacing w:before="120" w:after="120" w:line="240" w:lineRule="auto"/>
              <w:ind w:right="-72"/>
              <w:contextualSpacing w:val="0"/>
              <w:jc w:val="both"/>
              <w:rPr>
                <w:lang w:val="es-CO"/>
              </w:rPr>
            </w:pPr>
            <w:r w:rsidRPr="00590750">
              <w:rPr>
                <w:lang w:val="es-CO"/>
              </w:rPr>
              <w:t>el Consultor, los Subconsultores y los Expertos observen los procedimientos aduaneros aplicables del país del Cliente para importar bienes al país del Cliente; y</w:t>
            </w:r>
          </w:p>
          <w:p w14:paraId="54826DB6" w14:textId="77777777" w:rsidR="00A14F9D" w:rsidRPr="00590750" w:rsidRDefault="000431FB" w:rsidP="006029C8">
            <w:pPr>
              <w:numPr>
                <w:ilvl w:val="0"/>
                <w:numId w:val="115"/>
              </w:numPr>
              <w:tabs>
                <w:tab w:val="left" w:pos="540"/>
              </w:tabs>
              <w:spacing w:before="120" w:after="120" w:line="240" w:lineRule="auto"/>
              <w:ind w:right="-72"/>
              <w:jc w:val="both"/>
              <w:rPr>
                <w:rFonts w:eastAsia="Times New Roman" w:cs="Calibri"/>
                <w:lang w:val="es-CO"/>
              </w:rPr>
            </w:pPr>
            <w:r w:rsidRPr="00590750">
              <w:rPr>
                <w:lang w:val="es-CO"/>
              </w:rPr>
              <w:t xml:space="preserve">si el Consultor, los Subconsultores o los Expertos no retiran dichos bienes sino que disponen de ellos en el país del Cliente y en los que los derechos e impuestos de aduana hayan estado exentos, el Consultor, los Subconsultores o los Expertos, según corresponda, (a) asumirán dichos derechos e impuestos de conformidad con las regulaciones del país del Cliente, o (b) los reembolsará al Cliente si dichos bienes </w:t>
            </w:r>
            <w:r w:rsidRPr="00590750">
              <w:rPr>
                <w:lang w:val="es-CO"/>
              </w:rPr>
              <w:lastRenderedPageBreak/>
              <w:t>fueron pagados por el Cliente en el momento en que dichos bienes fueron introducidos al país del Cliente.</w:t>
            </w:r>
          </w:p>
        </w:tc>
      </w:tr>
      <w:tr w:rsidR="00A14F9D" w:rsidRPr="00297551" w14:paraId="1C39D7E4" w14:textId="77777777" w:rsidTr="003600DD">
        <w:tc>
          <w:tcPr>
            <w:tcW w:w="1980" w:type="dxa"/>
            <w:tcMar>
              <w:top w:w="85" w:type="dxa"/>
              <w:bottom w:w="142" w:type="dxa"/>
              <w:right w:w="170" w:type="dxa"/>
            </w:tcMar>
          </w:tcPr>
          <w:p w14:paraId="65A9BBE4" w14:textId="77777777" w:rsidR="00A14F9D" w:rsidRPr="00590750" w:rsidRDefault="00043454" w:rsidP="003A1652">
            <w:pPr>
              <w:numPr>
                <w:ilvl w:val="12"/>
                <w:numId w:val="0"/>
              </w:numPr>
              <w:spacing w:before="120" w:after="120" w:line="240" w:lineRule="auto"/>
              <w:rPr>
                <w:rFonts w:eastAsia="Times New Roman" w:cs="Calibri"/>
                <w:b/>
                <w:spacing w:val="-3"/>
                <w:lang w:val="es-CO"/>
              </w:rPr>
            </w:pPr>
            <w:r w:rsidRPr="00590750">
              <w:rPr>
                <w:rFonts w:eastAsia="Times New Roman" w:cs="Calibri"/>
                <w:b/>
                <w:lang w:val="es-CO"/>
              </w:rPr>
              <w:lastRenderedPageBreak/>
              <w:t xml:space="preserve">CEC </w:t>
            </w:r>
            <w:r w:rsidR="00A14F9D" w:rsidRPr="00590750">
              <w:rPr>
                <w:rFonts w:eastAsia="Times New Roman" w:cs="Calibri"/>
                <w:b/>
                <w:spacing w:val="-3"/>
                <w:lang w:val="es-CO"/>
              </w:rPr>
              <w:t xml:space="preserve">40.1 </w:t>
            </w:r>
          </w:p>
        </w:tc>
        <w:tc>
          <w:tcPr>
            <w:tcW w:w="7020" w:type="dxa"/>
            <w:tcMar>
              <w:top w:w="85" w:type="dxa"/>
              <w:bottom w:w="142" w:type="dxa"/>
              <w:right w:w="170" w:type="dxa"/>
            </w:tcMar>
          </w:tcPr>
          <w:p w14:paraId="3B99F431" w14:textId="32778291" w:rsidR="00A14F9D" w:rsidRPr="00590750" w:rsidRDefault="000431FB" w:rsidP="003A65AD">
            <w:pPr>
              <w:numPr>
                <w:ilvl w:val="12"/>
                <w:numId w:val="0"/>
              </w:numPr>
              <w:spacing w:before="120" w:after="120" w:line="240" w:lineRule="auto"/>
              <w:ind w:right="-72"/>
              <w:jc w:val="both"/>
              <w:rPr>
                <w:rFonts w:eastAsia="Times New Roman" w:cs="Calibri"/>
                <w:lang w:val="es-CO"/>
              </w:rPr>
            </w:pPr>
            <w:r w:rsidRPr="00590750">
              <w:rPr>
                <w:lang w:val="es-CO"/>
              </w:rPr>
              <w:t>La(s) moneda(s) de pago serán las sigui</w:t>
            </w:r>
            <w:r w:rsidR="003A65AD">
              <w:rPr>
                <w:lang w:val="es-CO"/>
              </w:rPr>
              <w:t xml:space="preserve">entes: </w:t>
            </w:r>
            <w:r w:rsidR="003A65AD" w:rsidRPr="003A65AD">
              <w:rPr>
                <w:b/>
                <w:i/>
                <w:lang w:val="es-CO"/>
              </w:rPr>
              <w:t>Dólares Americanos</w:t>
            </w:r>
          </w:p>
        </w:tc>
      </w:tr>
      <w:tr w:rsidR="00A14F9D" w:rsidRPr="00297551" w14:paraId="6917BC52" w14:textId="77777777" w:rsidTr="003600DD">
        <w:tc>
          <w:tcPr>
            <w:tcW w:w="1980" w:type="dxa"/>
            <w:tcMar>
              <w:top w:w="85" w:type="dxa"/>
              <w:bottom w:w="142" w:type="dxa"/>
              <w:right w:w="170" w:type="dxa"/>
            </w:tcMar>
          </w:tcPr>
          <w:p w14:paraId="721C025E" w14:textId="77777777" w:rsidR="00A14F9D" w:rsidRPr="00590750" w:rsidRDefault="00043454" w:rsidP="003A1652">
            <w:pPr>
              <w:numPr>
                <w:ilvl w:val="12"/>
                <w:numId w:val="0"/>
              </w:numPr>
              <w:spacing w:before="120" w:after="120" w:line="240" w:lineRule="auto"/>
              <w:rPr>
                <w:rFonts w:eastAsia="Times New Roman" w:cs="Calibri"/>
                <w:b/>
                <w:spacing w:val="-3"/>
                <w:lang w:val="es-CO"/>
              </w:rPr>
            </w:pPr>
            <w:r w:rsidRPr="00590750">
              <w:rPr>
                <w:rFonts w:eastAsia="Times New Roman" w:cs="Calibri"/>
                <w:b/>
                <w:lang w:val="es-CO"/>
              </w:rPr>
              <w:t xml:space="preserve">CEC </w:t>
            </w:r>
            <w:r w:rsidR="00A14F9D" w:rsidRPr="00590750">
              <w:rPr>
                <w:rFonts w:eastAsia="Times New Roman" w:cs="Calibri"/>
                <w:b/>
                <w:spacing w:val="-3"/>
                <w:lang w:val="es-CO"/>
              </w:rPr>
              <w:t>41.2</w:t>
            </w:r>
          </w:p>
        </w:tc>
        <w:tc>
          <w:tcPr>
            <w:tcW w:w="7020" w:type="dxa"/>
            <w:tcMar>
              <w:top w:w="85" w:type="dxa"/>
              <w:bottom w:w="142" w:type="dxa"/>
              <w:right w:w="170" w:type="dxa"/>
            </w:tcMar>
          </w:tcPr>
          <w:p w14:paraId="3793C75C" w14:textId="77777777" w:rsidR="000431FB" w:rsidRDefault="000431FB" w:rsidP="003A1652">
            <w:pPr>
              <w:numPr>
                <w:ilvl w:val="12"/>
                <w:numId w:val="0"/>
              </w:numPr>
              <w:spacing w:before="120" w:after="120" w:line="240" w:lineRule="auto"/>
              <w:ind w:right="-72"/>
              <w:jc w:val="both"/>
              <w:rPr>
                <w:lang w:val="es-CO"/>
              </w:rPr>
            </w:pPr>
            <w:r w:rsidRPr="00590750">
              <w:rPr>
                <w:lang w:val="es-CO"/>
              </w:rPr>
              <w:t>Cronograma de pagos:</w:t>
            </w:r>
          </w:p>
          <w:p w14:paraId="29FBE2E0" w14:textId="7FA9828A" w:rsidR="00BA624C" w:rsidRPr="00590750" w:rsidRDefault="00BA624C" w:rsidP="003A1652">
            <w:pPr>
              <w:numPr>
                <w:ilvl w:val="12"/>
                <w:numId w:val="0"/>
              </w:numPr>
              <w:spacing w:before="120" w:after="120" w:line="240" w:lineRule="auto"/>
              <w:ind w:right="-72"/>
              <w:jc w:val="both"/>
              <w:rPr>
                <w:lang w:val="es-CO"/>
              </w:rPr>
            </w:pPr>
            <w:r>
              <w:rPr>
                <w:lang w:val="es-CO"/>
              </w:rPr>
              <w:t xml:space="preserve">Primer </w:t>
            </w:r>
            <w:r w:rsidR="002A4840">
              <w:rPr>
                <w:lang w:val="es-CO"/>
              </w:rPr>
              <w:t>Pago: _</w:t>
            </w:r>
            <w:r>
              <w:rPr>
                <w:lang w:val="es-CO"/>
              </w:rPr>
              <w:t>_________________</w:t>
            </w:r>
          </w:p>
          <w:p w14:paraId="3B856EEB" w14:textId="77777777" w:rsidR="000431FB" w:rsidRPr="00590750" w:rsidRDefault="000431FB" w:rsidP="003A1652">
            <w:pPr>
              <w:numPr>
                <w:ilvl w:val="12"/>
                <w:numId w:val="0"/>
              </w:numPr>
              <w:spacing w:before="120" w:after="120" w:line="240" w:lineRule="auto"/>
              <w:ind w:right="-72"/>
              <w:jc w:val="both"/>
              <w:rPr>
                <w:lang w:val="es-CO"/>
              </w:rPr>
            </w:pPr>
            <w:r w:rsidRPr="00590750">
              <w:rPr>
                <w:lang w:val="es-CO"/>
              </w:rPr>
              <w:t>Segundo pago: ________________</w:t>
            </w:r>
          </w:p>
          <w:p w14:paraId="08FCFA1A" w14:textId="77777777" w:rsidR="000431FB" w:rsidRPr="00590750" w:rsidRDefault="000431FB" w:rsidP="003A1652">
            <w:pPr>
              <w:numPr>
                <w:ilvl w:val="12"/>
                <w:numId w:val="0"/>
              </w:numPr>
              <w:spacing w:before="120" w:after="120" w:line="240" w:lineRule="auto"/>
              <w:ind w:right="-72"/>
              <w:jc w:val="both"/>
              <w:rPr>
                <w:lang w:val="es-CO"/>
              </w:rPr>
            </w:pPr>
            <w:r w:rsidRPr="00590750">
              <w:rPr>
                <w:lang w:val="es-CO"/>
              </w:rPr>
              <w:t>……………:__________________</w:t>
            </w:r>
          </w:p>
          <w:p w14:paraId="6C136AEB" w14:textId="77777777" w:rsidR="000431FB" w:rsidRPr="00590750" w:rsidRDefault="000431FB" w:rsidP="003A1652">
            <w:pPr>
              <w:numPr>
                <w:ilvl w:val="12"/>
                <w:numId w:val="0"/>
              </w:numPr>
              <w:spacing w:before="120" w:after="120" w:line="240" w:lineRule="auto"/>
              <w:ind w:right="-72"/>
              <w:jc w:val="both"/>
              <w:rPr>
                <w:lang w:val="es-CO"/>
              </w:rPr>
            </w:pPr>
            <w:r w:rsidRPr="00590750">
              <w:rPr>
                <w:lang w:val="es-CO"/>
              </w:rPr>
              <w:t>Pago final: ________________</w:t>
            </w:r>
          </w:p>
          <w:p w14:paraId="3FF9B168" w14:textId="77777777" w:rsidR="00A14F9D" w:rsidRPr="00590750" w:rsidRDefault="000431FB" w:rsidP="003A1652">
            <w:pPr>
              <w:numPr>
                <w:ilvl w:val="12"/>
                <w:numId w:val="0"/>
              </w:numPr>
              <w:spacing w:before="120" w:after="120" w:line="240" w:lineRule="auto"/>
              <w:ind w:right="-72"/>
              <w:jc w:val="both"/>
              <w:rPr>
                <w:rFonts w:eastAsia="Times New Roman" w:cs="Calibri"/>
                <w:b/>
                <w:i/>
                <w:color w:val="0070C0"/>
                <w:lang w:val="es-CO"/>
              </w:rPr>
            </w:pPr>
            <w:r w:rsidRPr="00590750">
              <w:rPr>
                <w:i/>
                <w:color w:val="0070C0"/>
                <w:lang w:val="es-CO"/>
              </w:rPr>
              <w:lastRenderedPageBreak/>
              <w:t>[</w:t>
            </w:r>
            <w:r w:rsidRPr="00590750">
              <w:rPr>
                <w:i/>
                <w:iCs/>
                <w:color w:val="0070C0"/>
                <w:lang w:val="es-CO"/>
              </w:rPr>
              <w:t>Nota:</w:t>
            </w:r>
            <w:r w:rsidRPr="00590750">
              <w:rPr>
                <w:i/>
                <w:color w:val="0070C0"/>
                <w:lang w:val="es-CO"/>
              </w:rPr>
              <w:t xml:space="preserve"> La suma total de todas las cuotas no podrá exceder el Precio del Contrato establecido en CEC 38.1.]</w:t>
            </w:r>
          </w:p>
        </w:tc>
      </w:tr>
      <w:tr w:rsidR="00A14F9D" w:rsidRPr="00297551" w14:paraId="665903C1" w14:textId="77777777" w:rsidTr="003600DD">
        <w:tc>
          <w:tcPr>
            <w:tcW w:w="1980" w:type="dxa"/>
            <w:tcMar>
              <w:top w:w="85" w:type="dxa"/>
              <w:bottom w:w="142" w:type="dxa"/>
              <w:right w:w="170" w:type="dxa"/>
            </w:tcMar>
          </w:tcPr>
          <w:p w14:paraId="4EA071F3" w14:textId="77777777" w:rsidR="00A14F9D" w:rsidRPr="00590750" w:rsidRDefault="00043454" w:rsidP="003A1652">
            <w:pPr>
              <w:numPr>
                <w:ilvl w:val="12"/>
                <w:numId w:val="0"/>
              </w:numPr>
              <w:spacing w:before="120" w:after="120" w:line="240" w:lineRule="auto"/>
              <w:rPr>
                <w:rFonts w:eastAsia="Times New Roman" w:cs="Calibri"/>
                <w:b/>
                <w:spacing w:val="-3"/>
                <w:lang w:val="es-CO"/>
              </w:rPr>
            </w:pPr>
            <w:r w:rsidRPr="00590750">
              <w:rPr>
                <w:rFonts w:eastAsia="Times New Roman" w:cs="Calibri"/>
                <w:b/>
                <w:lang w:val="es-CO"/>
              </w:rPr>
              <w:lastRenderedPageBreak/>
              <w:t>CEC</w:t>
            </w:r>
            <w:r w:rsidR="00A14F9D" w:rsidRPr="00590750">
              <w:rPr>
                <w:rFonts w:eastAsia="Times New Roman" w:cs="Calibri"/>
                <w:b/>
                <w:lang w:val="es-CO"/>
              </w:rPr>
              <w:t xml:space="preserve"> </w:t>
            </w:r>
            <w:r w:rsidR="00A14F9D" w:rsidRPr="00590750">
              <w:rPr>
                <w:rFonts w:eastAsia="Times New Roman" w:cs="Calibri"/>
                <w:b/>
                <w:spacing w:val="-3"/>
                <w:lang w:val="es-CO"/>
              </w:rPr>
              <w:t xml:space="preserve">41.2.1  </w:t>
            </w:r>
          </w:p>
        </w:tc>
        <w:tc>
          <w:tcPr>
            <w:tcW w:w="7020" w:type="dxa"/>
            <w:tcMar>
              <w:top w:w="85" w:type="dxa"/>
              <w:bottom w:w="142" w:type="dxa"/>
              <w:right w:w="170" w:type="dxa"/>
            </w:tcMar>
          </w:tcPr>
          <w:p w14:paraId="7C406126" w14:textId="77777777" w:rsidR="000431FB" w:rsidRPr="00590750" w:rsidRDefault="000431FB" w:rsidP="003A1652">
            <w:pPr>
              <w:numPr>
                <w:ilvl w:val="12"/>
                <w:numId w:val="0"/>
              </w:numPr>
              <w:spacing w:before="120" w:after="120" w:line="240" w:lineRule="auto"/>
              <w:ind w:right="-72"/>
              <w:jc w:val="both"/>
              <w:rPr>
                <w:i/>
                <w:iCs/>
                <w:color w:val="0070C0"/>
                <w:lang w:val="es-CO"/>
              </w:rPr>
            </w:pPr>
            <w:r w:rsidRPr="00590750">
              <w:rPr>
                <w:bCs/>
                <w:i/>
                <w:iCs/>
                <w:color w:val="0070C0"/>
                <w:lang w:val="es-CO"/>
              </w:rPr>
              <w:t>[Nota:</w:t>
            </w:r>
            <w:r w:rsidRPr="00590750">
              <w:rPr>
                <w:i/>
                <w:iCs/>
                <w:color w:val="0070C0"/>
                <w:lang w:val="es-CO"/>
              </w:rPr>
              <w:t xml:space="preserve"> El anticipo podrá hacerse bien sea en moneda extranjera o en moneda nacional, o ambas; seleccione el texto correcto en la siguiente Cláusula. La garantía bancaria del anticipo deberá hacerse en la(s) misma(s) moneda(s)]</w:t>
            </w:r>
          </w:p>
          <w:p w14:paraId="4CDBE1E5" w14:textId="77777777" w:rsidR="000431FB" w:rsidRPr="00590750" w:rsidRDefault="000431FB" w:rsidP="003A1652">
            <w:pPr>
              <w:numPr>
                <w:ilvl w:val="12"/>
                <w:numId w:val="0"/>
              </w:numPr>
              <w:spacing w:before="120" w:after="120" w:line="240" w:lineRule="auto"/>
              <w:ind w:right="-72"/>
              <w:jc w:val="both"/>
              <w:rPr>
                <w:lang w:val="es-CO"/>
              </w:rPr>
            </w:pPr>
            <w:r w:rsidRPr="00590750">
              <w:rPr>
                <w:lang w:val="es-CO"/>
              </w:rPr>
              <w:t>Las siguientes disposiciones serán aplicables al anticipo y a la garantía bancaria del anticipo:</w:t>
            </w:r>
          </w:p>
          <w:p w14:paraId="2A75E808" w14:textId="77777777" w:rsidR="000431FB" w:rsidRPr="00590750" w:rsidRDefault="000431FB" w:rsidP="00C13C44">
            <w:pPr>
              <w:pStyle w:val="Prrafodelista"/>
              <w:numPr>
                <w:ilvl w:val="3"/>
                <w:numId w:val="141"/>
              </w:numPr>
              <w:tabs>
                <w:tab w:val="left" w:pos="540"/>
              </w:tabs>
              <w:spacing w:before="120" w:after="120" w:line="240" w:lineRule="auto"/>
              <w:ind w:left="360" w:right="-72"/>
              <w:contextualSpacing w:val="0"/>
              <w:jc w:val="both"/>
              <w:rPr>
                <w:lang w:val="es-CO"/>
              </w:rPr>
            </w:pPr>
            <w:r w:rsidRPr="00590750">
              <w:rPr>
                <w:lang w:val="es-CO"/>
              </w:rPr>
              <w:t>Se hará un anticipo</w:t>
            </w:r>
            <w:r w:rsidRPr="00590750">
              <w:rPr>
                <w:i/>
                <w:color w:val="0070C0"/>
                <w:lang w:val="es-CO"/>
              </w:rPr>
              <w:t xml:space="preserve"> [</w:t>
            </w:r>
            <w:r w:rsidRPr="00590750">
              <w:rPr>
                <w:lang w:val="es-CO"/>
              </w:rPr>
              <w:t xml:space="preserve">de </w:t>
            </w:r>
            <w:r w:rsidRPr="00590750">
              <w:rPr>
                <w:i/>
                <w:iCs/>
                <w:color w:val="0070C0"/>
                <w:lang w:val="es-CO"/>
              </w:rPr>
              <w:t>[indique el monto]</w:t>
            </w:r>
            <w:r w:rsidRPr="00590750">
              <w:rPr>
                <w:lang w:val="es-CO"/>
              </w:rPr>
              <w:t xml:space="preserve"> en moneda extranjera</w:t>
            </w:r>
            <w:r w:rsidRPr="00590750">
              <w:rPr>
                <w:i/>
                <w:color w:val="0070C0"/>
                <w:lang w:val="es-CO"/>
              </w:rPr>
              <w:t>] [</w:t>
            </w:r>
            <w:r w:rsidRPr="00590750">
              <w:rPr>
                <w:lang w:val="es-CO"/>
              </w:rPr>
              <w:t xml:space="preserve">y de </w:t>
            </w:r>
            <w:r w:rsidRPr="00590750">
              <w:rPr>
                <w:i/>
                <w:iCs/>
                <w:color w:val="0070C0"/>
                <w:lang w:val="es-CO"/>
              </w:rPr>
              <w:t>[indique el monto]</w:t>
            </w:r>
            <w:r w:rsidRPr="00590750">
              <w:rPr>
                <w:color w:val="0070C0"/>
                <w:lang w:val="es-CO"/>
              </w:rPr>
              <w:t xml:space="preserve"> </w:t>
            </w:r>
            <w:r w:rsidRPr="00590750">
              <w:rPr>
                <w:lang w:val="es-CO"/>
              </w:rPr>
              <w:t xml:space="preserve">en moneda nacional dentro de </w:t>
            </w:r>
            <w:r w:rsidRPr="00590750">
              <w:rPr>
                <w:i/>
                <w:iCs/>
                <w:color w:val="0070C0"/>
                <w:lang w:val="es-CO"/>
              </w:rPr>
              <w:t>[indique el número]</w:t>
            </w:r>
            <w:r w:rsidRPr="00590750">
              <w:rPr>
                <w:lang w:val="es-CO"/>
              </w:rPr>
              <w:t xml:space="preserve"> días siguientes a que el Cliente reciba la garantía bancaria del anticipo. El anticipo será cancelado por el Cliente en porciones iguales contra </w:t>
            </w:r>
            <w:r w:rsidRPr="00590750">
              <w:rPr>
                <w:i/>
                <w:color w:val="0070C0"/>
                <w:lang w:val="es-CO"/>
              </w:rPr>
              <w:t>[haga una lista de los pagos contra los que se cancela el anticipo]</w:t>
            </w:r>
            <w:r w:rsidRPr="00590750">
              <w:rPr>
                <w:lang w:val="es-CO"/>
              </w:rPr>
              <w:t>.</w:t>
            </w:r>
          </w:p>
          <w:p w14:paraId="2406D50C" w14:textId="600CD674" w:rsidR="00C37C45" w:rsidRDefault="000431FB" w:rsidP="00770129">
            <w:pPr>
              <w:pStyle w:val="Prrafodelista"/>
              <w:numPr>
                <w:ilvl w:val="3"/>
                <w:numId w:val="141"/>
              </w:numPr>
              <w:tabs>
                <w:tab w:val="left" w:pos="540"/>
              </w:tabs>
              <w:spacing w:before="120" w:after="120" w:line="240" w:lineRule="auto"/>
              <w:ind w:left="360" w:right="-72"/>
              <w:contextualSpacing w:val="0"/>
              <w:jc w:val="both"/>
              <w:rPr>
                <w:lang w:val="es-CO"/>
              </w:rPr>
            </w:pPr>
            <w:r w:rsidRPr="00590750">
              <w:rPr>
                <w:lang w:val="es-CO"/>
              </w:rPr>
              <w:t xml:space="preserve">La garantía bancaria del </w:t>
            </w:r>
            <w:r w:rsidRPr="000D028C">
              <w:rPr>
                <w:b/>
                <w:highlight w:val="yellow"/>
                <w:lang w:val="es-CO"/>
              </w:rPr>
              <w:t xml:space="preserve">anticipo será </w:t>
            </w:r>
            <w:r w:rsidR="00770129" w:rsidRPr="000D028C">
              <w:rPr>
                <w:b/>
                <w:highlight w:val="yellow"/>
                <w:lang w:val="es-CO"/>
              </w:rPr>
              <w:t xml:space="preserve">de un veinte </w:t>
            </w:r>
            <w:r w:rsidR="00F43B17" w:rsidRPr="000D028C">
              <w:rPr>
                <w:b/>
                <w:highlight w:val="yellow"/>
                <w:lang w:val="es-CO"/>
              </w:rPr>
              <w:t>(</w:t>
            </w:r>
            <w:r w:rsidR="006B1C6F" w:rsidRPr="000D028C">
              <w:rPr>
                <w:b/>
                <w:highlight w:val="yellow"/>
                <w:lang w:val="es-CO"/>
              </w:rPr>
              <w:t>20) %</w:t>
            </w:r>
            <w:r w:rsidR="00770129">
              <w:rPr>
                <w:lang w:val="es-CO"/>
              </w:rPr>
              <w:t xml:space="preserve"> </w:t>
            </w:r>
            <w:r w:rsidRPr="00770129">
              <w:rPr>
                <w:lang w:val="es-CO"/>
              </w:rPr>
              <w:t xml:space="preserve">por el </w:t>
            </w:r>
            <w:r w:rsidR="00C37C45" w:rsidRPr="00770129">
              <w:rPr>
                <w:lang w:val="es-CO"/>
              </w:rPr>
              <w:t xml:space="preserve">monto </w:t>
            </w:r>
            <w:r w:rsidR="00C37C45">
              <w:rPr>
                <w:lang w:val="es-CO"/>
              </w:rPr>
              <w:t>general</w:t>
            </w:r>
            <w:r w:rsidR="00770129">
              <w:rPr>
                <w:lang w:val="es-CO"/>
              </w:rPr>
              <w:t xml:space="preserve"> del contrato </w:t>
            </w:r>
          </w:p>
          <w:p w14:paraId="08534C95" w14:textId="26094E80" w:rsidR="000431FB" w:rsidRPr="00770129" w:rsidRDefault="00C37C45" w:rsidP="00770129">
            <w:pPr>
              <w:pStyle w:val="Prrafodelista"/>
              <w:numPr>
                <w:ilvl w:val="3"/>
                <w:numId w:val="141"/>
              </w:numPr>
              <w:tabs>
                <w:tab w:val="left" w:pos="540"/>
              </w:tabs>
              <w:spacing w:before="120" w:after="120" w:line="240" w:lineRule="auto"/>
              <w:ind w:left="360" w:right="-72"/>
              <w:contextualSpacing w:val="0"/>
              <w:jc w:val="both"/>
              <w:rPr>
                <w:lang w:val="es-CO"/>
              </w:rPr>
            </w:pPr>
            <w:r>
              <w:rPr>
                <w:lang w:val="es-CO"/>
              </w:rPr>
              <w:t>y en la moneda de la(RD$</w:t>
            </w:r>
            <w:r w:rsidR="000431FB" w:rsidRPr="00770129">
              <w:rPr>
                <w:lang w:val="es-CO"/>
              </w:rPr>
              <w:t>) moneda(</w:t>
            </w:r>
            <w:r>
              <w:rPr>
                <w:lang w:val="es-CO"/>
              </w:rPr>
              <w:t>RD$</w:t>
            </w:r>
            <w:r w:rsidR="000431FB" w:rsidRPr="00770129">
              <w:rPr>
                <w:lang w:val="es-CO"/>
              </w:rPr>
              <w:t>) del pago.</w:t>
            </w:r>
          </w:p>
          <w:p w14:paraId="7EADA327" w14:textId="77777777" w:rsidR="00A14F9D" w:rsidRPr="00590750" w:rsidRDefault="000431FB" w:rsidP="00C13C44">
            <w:pPr>
              <w:pStyle w:val="Prrafodelista"/>
              <w:numPr>
                <w:ilvl w:val="3"/>
                <w:numId w:val="141"/>
              </w:numPr>
              <w:tabs>
                <w:tab w:val="left" w:pos="540"/>
              </w:tabs>
              <w:spacing w:before="120" w:after="120" w:line="240" w:lineRule="auto"/>
              <w:ind w:left="360" w:right="-72"/>
              <w:contextualSpacing w:val="0"/>
              <w:jc w:val="both"/>
              <w:rPr>
                <w:rFonts w:eastAsia="Times New Roman" w:cs="Calibri"/>
                <w:b/>
                <w:i/>
                <w:lang w:val="es-CO"/>
              </w:rPr>
            </w:pPr>
            <w:r w:rsidRPr="00590750">
              <w:rPr>
                <w:lang w:val="es-CO"/>
              </w:rPr>
              <w:t>La garantía bancaria será liberada cuando se haya cancelado totalmente el anticipo.</w:t>
            </w:r>
          </w:p>
        </w:tc>
      </w:tr>
      <w:tr w:rsidR="00A14F9D" w:rsidRPr="00297551" w14:paraId="1D4D539E" w14:textId="77777777" w:rsidTr="003600DD">
        <w:tc>
          <w:tcPr>
            <w:tcW w:w="1980" w:type="dxa"/>
            <w:tcMar>
              <w:top w:w="85" w:type="dxa"/>
              <w:bottom w:w="142" w:type="dxa"/>
              <w:right w:w="170" w:type="dxa"/>
            </w:tcMar>
          </w:tcPr>
          <w:p w14:paraId="7FF1F53A" w14:textId="77777777" w:rsidR="00A14F9D" w:rsidRPr="00590750" w:rsidRDefault="00043454" w:rsidP="003A1652">
            <w:pPr>
              <w:numPr>
                <w:ilvl w:val="12"/>
                <w:numId w:val="0"/>
              </w:numPr>
              <w:spacing w:before="120" w:after="120" w:line="240" w:lineRule="auto"/>
              <w:rPr>
                <w:rFonts w:eastAsia="Times New Roman" w:cs="Calibri"/>
                <w:b/>
                <w:spacing w:val="-3"/>
                <w:lang w:val="es-CO"/>
              </w:rPr>
            </w:pPr>
            <w:r w:rsidRPr="00590750">
              <w:rPr>
                <w:rFonts w:eastAsia="Times New Roman" w:cs="Calibri"/>
                <w:b/>
                <w:lang w:val="es-CO"/>
              </w:rPr>
              <w:t xml:space="preserve">CEC </w:t>
            </w:r>
            <w:r w:rsidR="008E2C29">
              <w:rPr>
                <w:rFonts w:eastAsia="Times New Roman" w:cs="Calibri"/>
                <w:b/>
                <w:spacing w:val="-3"/>
                <w:lang w:val="es-CO"/>
              </w:rPr>
              <w:t>41.2.3</w:t>
            </w:r>
            <w:r w:rsidR="00465D32">
              <w:rPr>
                <w:rFonts w:eastAsia="Times New Roman" w:cs="Calibri"/>
                <w:b/>
                <w:spacing w:val="-3"/>
                <w:lang w:val="es-CO"/>
              </w:rPr>
              <w:t xml:space="preserve">  </w:t>
            </w:r>
          </w:p>
        </w:tc>
        <w:tc>
          <w:tcPr>
            <w:tcW w:w="7020" w:type="dxa"/>
            <w:tcMar>
              <w:top w:w="85" w:type="dxa"/>
              <w:bottom w:w="142" w:type="dxa"/>
              <w:right w:w="170" w:type="dxa"/>
            </w:tcMar>
          </w:tcPr>
          <w:p w14:paraId="0059A46A" w14:textId="77777777" w:rsidR="000431FB" w:rsidRPr="00590750" w:rsidRDefault="000431FB" w:rsidP="003A1652">
            <w:pPr>
              <w:numPr>
                <w:ilvl w:val="12"/>
                <w:numId w:val="0"/>
              </w:numPr>
              <w:spacing w:before="120" w:after="120" w:line="240" w:lineRule="auto"/>
              <w:ind w:right="-74"/>
              <w:jc w:val="both"/>
              <w:rPr>
                <w:lang w:val="es-CO"/>
              </w:rPr>
            </w:pPr>
            <w:r w:rsidRPr="00590750">
              <w:rPr>
                <w:lang w:val="es-CO"/>
              </w:rPr>
              <w:t>Las cuentas son:</w:t>
            </w:r>
          </w:p>
          <w:p w14:paraId="0A05312E" w14:textId="77777777" w:rsidR="000431FB" w:rsidRPr="00590750" w:rsidRDefault="000431FB" w:rsidP="003A1652">
            <w:pPr>
              <w:numPr>
                <w:ilvl w:val="12"/>
                <w:numId w:val="0"/>
              </w:numPr>
              <w:spacing w:before="120" w:after="120" w:line="240" w:lineRule="auto"/>
              <w:ind w:left="51" w:right="-74"/>
              <w:jc w:val="both"/>
              <w:rPr>
                <w:lang w:val="es-CO"/>
              </w:rPr>
            </w:pPr>
            <w:r w:rsidRPr="00590750">
              <w:rPr>
                <w:lang w:val="es-CO"/>
              </w:rPr>
              <w:t xml:space="preserve">Para moneda extranjera: </w:t>
            </w:r>
            <w:r w:rsidRPr="00590750">
              <w:rPr>
                <w:i/>
                <w:iCs/>
                <w:color w:val="0066FF"/>
                <w:lang w:val="es-CO"/>
              </w:rPr>
              <w:t>[indique cuenta]</w:t>
            </w:r>
            <w:r w:rsidRPr="00590750">
              <w:rPr>
                <w:color w:val="0066FF"/>
                <w:lang w:val="es-CO"/>
              </w:rPr>
              <w:t>.</w:t>
            </w:r>
          </w:p>
          <w:p w14:paraId="043C6DCF" w14:textId="77777777" w:rsidR="00A14F9D" w:rsidRPr="00590750" w:rsidRDefault="000431FB" w:rsidP="003A1652">
            <w:pPr>
              <w:numPr>
                <w:ilvl w:val="12"/>
                <w:numId w:val="0"/>
              </w:numPr>
              <w:spacing w:before="120" w:after="120" w:line="240" w:lineRule="auto"/>
              <w:ind w:left="51" w:right="-74"/>
              <w:jc w:val="both"/>
              <w:rPr>
                <w:rFonts w:eastAsia="Times New Roman" w:cs="Calibri"/>
                <w:lang w:val="es-CO"/>
              </w:rPr>
            </w:pPr>
            <w:r w:rsidRPr="00590750">
              <w:rPr>
                <w:lang w:val="es-CO"/>
              </w:rPr>
              <w:t xml:space="preserve">Para moneda nacional: </w:t>
            </w:r>
            <w:r w:rsidRPr="00590750">
              <w:rPr>
                <w:i/>
                <w:iCs/>
                <w:color w:val="0066FF"/>
                <w:lang w:val="es-CO"/>
              </w:rPr>
              <w:t>[indique cuenta]</w:t>
            </w:r>
            <w:r w:rsidRPr="00590750">
              <w:rPr>
                <w:color w:val="0066FF"/>
                <w:lang w:val="es-CO"/>
              </w:rPr>
              <w:t>.</w:t>
            </w:r>
          </w:p>
        </w:tc>
      </w:tr>
      <w:tr w:rsidR="00A14F9D" w:rsidRPr="00297551" w14:paraId="436CF336" w14:textId="77777777" w:rsidTr="00A14F9D">
        <w:tc>
          <w:tcPr>
            <w:tcW w:w="1980" w:type="dxa"/>
            <w:tcBorders>
              <w:bottom w:val="single" w:sz="4" w:space="0" w:color="auto"/>
            </w:tcBorders>
            <w:tcMar>
              <w:top w:w="85" w:type="dxa"/>
              <w:bottom w:w="142" w:type="dxa"/>
              <w:right w:w="170" w:type="dxa"/>
            </w:tcMar>
          </w:tcPr>
          <w:p w14:paraId="3A8D8C2D" w14:textId="77777777" w:rsidR="00A14F9D" w:rsidRPr="00590750" w:rsidRDefault="00043454" w:rsidP="003A1652">
            <w:pPr>
              <w:numPr>
                <w:ilvl w:val="12"/>
                <w:numId w:val="0"/>
              </w:numPr>
              <w:spacing w:before="120" w:after="120" w:line="240" w:lineRule="auto"/>
              <w:rPr>
                <w:rFonts w:eastAsia="Times New Roman" w:cs="Calibri"/>
                <w:b/>
                <w:bCs/>
                <w:lang w:val="es-CO"/>
              </w:rPr>
            </w:pPr>
            <w:r w:rsidRPr="00590750">
              <w:rPr>
                <w:rFonts w:eastAsia="Times New Roman" w:cs="Calibri"/>
                <w:b/>
                <w:lang w:val="es-CO"/>
              </w:rPr>
              <w:lastRenderedPageBreak/>
              <w:t xml:space="preserve">CEC </w:t>
            </w:r>
            <w:r w:rsidR="00A14F9D" w:rsidRPr="00590750">
              <w:rPr>
                <w:rFonts w:eastAsia="Times New Roman" w:cs="Calibri"/>
                <w:b/>
                <w:bCs/>
                <w:lang w:val="es-CO"/>
              </w:rPr>
              <w:t>42.1</w:t>
            </w:r>
          </w:p>
        </w:tc>
        <w:tc>
          <w:tcPr>
            <w:tcW w:w="7020" w:type="dxa"/>
            <w:tcBorders>
              <w:bottom w:val="single" w:sz="4" w:space="0" w:color="auto"/>
            </w:tcBorders>
            <w:tcMar>
              <w:top w:w="85" w:type="dxa"/>
              <w:bottom w:w="142" w:type="dxa"/>
              <w:right w:w="170" w:type="dxa"/>
            </w:tcMar>
          </w:tcPr>
          <w:p w14:paraId="63475AA2" w14:textId="77777777" w:rsidR="00A14F9D" w:rsidRPr="00590750" w:rsidRDefault="000431FB" w:rsidP="003A1652">
            <w:pPr>
              <w:numPr>
                <w:ilvl w:val="12"/>
                <w:numId w:val="0"/>
              </w:numPr>
              <w:spacing w:before="120" w:after="120" w:line="240" w:lineRule="auto"/>
              <w:ind w:right="-74"/>
              <w:jc w:val="both"/>
              <w:rPr>
                <w:rFonts w:eastAsia="Times New Roman" w:cs="Calibri"/>
                <w:lang w:val="es-CO"/>
              </w:rPr>
            </w:pPr>
            <w:r w:rsidRPr="00590750">
              <w:rPr>
                <w:lang w:val="es-CO"/>
              </w:rPr>
              <w:t xml:space="preserve">La tasa de interés es: </w:t>
            </w:r>
            <w:r w:rsidRPr="00590750">
              <w:rPr>
                <w:i/>
                <w:iCs/>
                <w:color w:val="0066FF"/>
                <w:lang w:val="es-CO"/>
              </w:rPr>
              <w:t>[indique la tasa]</w:t>
            </w:r>
            <w:r w:rsidRPr="00590750">
              <w:rPr>
                <w:color w:val="0066FF"/>
                <w:lang w:val="es-CO"/>
              </w:rPr>
              <w:t>.</w:t>
            </w:r>
          </w:p>
        </w:tc>
      </w:tr>
      <w:tr w:rsidR="00A14F9D" w:rsidRPr="00297551" w14:paraId="3CE2BC44" w14:textId="77777777" w:rsidTr="00A14F9D">
        <w:tc>
          <w:tcPr>
            <w:tcW w:w="1980" w:type="dxa"/>
            <w:tcBorders>
              <w:bottom w:val="single" w:sz="4" w:space="0" w:color="auto"/>
            </w:tcBorders>
            <w:tcMar>
              <w:top w:w="85" w:type="dxa"/>
              <w:bottom w:w="142" w:type="dxa"/>
              <w:right w:w="170" w:type="dxa"/>
            </w:tcMar>
          </w:tcPr>
          <w:p w14:paraId="45BB29D8" w14:textId="77777777" w:rsidR="00A14F9D" w:rsidRPr="00590750" w:rsidRDefault="00043454" w:rsidP="003A1652">
            <w:pPr>
              <w:numPr>
                <w:ilvl w:val="12"/>
                <w:numId w:val="0"/>
              </w:numPr>
              <w:spacing w:before="120" w:after="120" w:line="240" w:lineRule="auto"/>
              <w:rPr>
                <w:rFonts w:eastAsia="Times New Roman" w:cs="Calibri"/>
                <w:b/>
                <w:spacing w:val="-3"/>
                <w:lang w:val="es-CO"/>
              </w:rPr>
            </w:pPr>
            <w:r w:rsidRPr="00590750">
              <w:rPr>
                <w:rFonts w:eastAsia="Times New Roman" w:cs="Calibri"/>
                <w:b/>
                <w:lang w:val="es-CO"/>
              </w:rPr>
              <w:t xml:space="preserve">CEC </w:t>
            </w:r>
            <w:r w:rsidR="00A14F9D" w:rsidRPr="00590750">
              <w:rPr>
                <w:rFonts w:eastAsia="Times New Roman" w:cs="Calibri"/>
                <w:b/>
                <w:spacing w:val="-3"/>
                <w:lang w:val="es-CO"/>
              </w:rPr>
              <w:t>45.1</w:t>
            </w:r>
          </w:p>
          <w:p w14:paraId="38412B65" w14:textId="77777777" w:rsidR="00A14F9D" w:rsidRPr="00590750" w:rsidRDefault="00A14F9D" w:rsidP="003A1652">
            <w:pPr>
              <w:numPr>
                <w:ilvl w:val="12"/>
                <w:numId w:val="0"/>
              </w:numPr>
              <w:spacing w:before="120" w:after="120" w:line="240" w:lineRule="auto"/>
              <w:rPr>
                <w:rFonts w:eastAsia="Times New Roman" w:cs="Calibri"/>
                <w:b/>
                <w:lang w:val="es-CO"/>
              </w:rPr>
            </w:pPr>
          </w:p>
        </w:tc>
        <w:tc>
          <w:tcPr>
            <w:tcW w:w="7020" w:type="dxa"/>
            <w:tcBorders>
              <w:bottom w:val="single" w:sz="4" w:space="0" w:color="auto"/>
            </w:tcBorders>
            <w:tcMar>
              <w:top w:w="85" w:type="dxa"/>
              <w:bottom w:w="142" w:type="dxa"/>
              <w:right w:w="170" w:type="dxa"/>
            </w:tcMar>
          </w:tcPr>
          <w:p w14:paraId="372A990F" w14:textId="77777777" w:rsidR="00DB2A34" w:rsidRPr="00590750" w:rsidRDefault="00DB2A34" w:rsidP="003A1652">
            <w:pPr>
              <w:numPr>
                <w:ilvl w:val="12"/>
                <w:numId w:val="0"/>
              </w:numPr>
              <w:spacing w:before="120" w:after="120" w:line="240" w:lineRule="auto"/>
              <w:ind w:right="-72"/>
              <w:jc w:val="both"/>
              <w:rPr>
                <w:i/>
                <w:color w:val="0066FF"/>
                <w:lang w:val="es-CO"/>
              </w:rPr>
            </w:pPr>
            <w:r w:rsidRPr="00590750">
              <w:rPr>
                <w:i/>
                <w:color w:val="0070C0"/>
                <w:lang w:val="es-CO"/>
              </w:rPr>
              <w:t>[Nota: En Contratos con consultores extranjeros, el Banco exige que el arbitraje comercial internacional se realice en un lugar neutral]</w:t>
            </w:r>
          </w:p>
          <w:p w14:paraId="783EA658" w14:textId="77777777" w:rsidR="00DB2A34" w:rsidRPr="00590750" w:rsidRDefault="00DB2A34" w:rsidP="003A1652">
            <w:pPr>
              <w:numPr>
                <w:ilvl w:val="12"/>
                <w:numId w:val="0"/>
              </w:numPr>
              <w:spacing w:before="120" w:after="120" w:line="240" w:lineRule="auto"/>
              <w:ind w:right="-72"/>
              <w:jc w:val="both"/>
              <w:rPr>
                <w:bCs/>
                <w:lang w:val="es-CO"/>
              </w:rPr>
            </w:pPr>
            <w:r w:rsidRPr="00590750">
              <w:rPr>
                <w:bCs/>
                <w:lang w:val="es-CO"/>
              </w:rPr>
              <w:t>Los conflictos serán resueltos por arbitramento de acuerdo con las siguientes disposiciones:</w:t>
            </w:r>
          </w:p>
          <w:p w14:paraId="16806C44" w14:textId="77777777" w:rsidR="00DB2A34" w:rsidRPr="00590750" w:rsidRDefault="00DB2A34" w:rsidP="00C13C44">
            <w:pPr>
              <w:pStyle w:val="Prrafodelista"/>
              <w:numPr>
                <w:ilvl w:val="0"/>
                <w:numId w:val="143"/>
              </w:numPr>
              <w:spacing w:before="120" w:after="120" w:line="240" w:lineRule="auto"/>
              <w:ind w:left="380" w:right="-72" w:hanging="180"/>
              <w:contextualSpacing w:val="0"/>
              <w:jc w:val="both"/>
              <w:rPr>
                <w:lang w:val="es-CO"/>
              </w:rPr>
            </w:pPr>
            <w:r w:rsidRPr="00590750">
              <w:rPr>
                <w:u w:val="single"/>
                <w:lang w:val="es-CO"/>
              </w:rPr>
              <w:t>Selección de Árbitros</w:t>
            </w:r>
            <w:r w:rsidRPr="00590750">
              <w:rPr>
                <w:lang w:val="es-CO"/>
              </w:rPr>
              <w:t>.  Toda discrepancia que una Parte someta a arbitramento será conocida por un solo árbitro o por un panel de arbitramento compuesto por tres (3) árbitros, de acuerdo con las siguientes disposiciones:</w:t>
            </w:r>
          </w:p>
          <w:p w14:paraId="57C62E90" w14:textId="77777777" w:rsidR="00DB2A34" w:rsidRPr="00590750" w:rsidRDefault="00DB2A34" w:rsidP="00C13C44">
            <w:pPr>
              <w:pStyle w:val="Prrafodelista"/>
              <w:keepNext/>
              <w:numPr>
                <w:ilvl w:val="0"/>
                <w:numId w:val="142"/>
              </w:numPr>
              <w:tabs>
                <w:tab w:val="left" w:pos="1080"/>
              </w:tabs>
              <w:spacing w:before="120" w:after="120" w:line="240" w:lineRule="auto"/>
              <w:ind w:right="-72"/>
              <w:contextualSpacing w:val="0"/>
              <w:jc w:val="both"/>
              <w:rPr>
                <w:lang w:val="es-CO"/>
              </w:rPr>
            </w:pPr>
            <w:r w:rsidRPr="00590750">
              <w:rPr>
                <w:lang w:val="es-CO"/>
              </w:rPr>
              <w:t xml:space="preserve">Cuando las Partes acuerden que la discrepancia se refiere a un aspecto técnico, las Partes podrán acordar nombrar a un solo árbitro, o si no llegan a un acuerdo sobre la identidad de dicho árbitro en un término de 30 días siguientes a que la otra Parte reciba la propuesta de un nombre para tal cargo por la Parte que inició las diligencias, cualquiera de las Partes podrá solicitar a </w:t>
            </w:r>
            <w:r w:rsidRPr="00590750">
              <w:rPr>
                <w:i/>
                <w:iCs/>
                <w:color w:val="0070C0"/>
                <w:lang w:val="es-CO"/>
              </w:rPr>
              <w:t xml:space="preserve">[nombrar un órgano </w:t>
            </w:r>
            <w:r w:rsidRPr="00590750">
              <w:rPr>
                <w:i/>
                <w:iCs/>
                <w:color w:val="0070C0"/>
                <w:lang w:val="es-CO"/>
              </w:rPr>
              <w:lastRenderedPageBreak/>
              <w:t xml:space="preserve">profesional internacional apropiado, por </w:t>
            </w:r>
            <w:r w:rsidR="00571821" w:rsidRPr="00590750">
              <w:rPr>
                <w:i/>
                <w:iCs/>
                <w:color w:val="0070C0"/>
                <w:lang w:val="es-CO"/>
              </w:rPr>
              <w:t>ej.</w:t>
            </w:r>
            <w:r w:rsidRPr="00590750">
              <w:rPr>
                <w:i/>
                <w:iCs/>
                <w:color w:val="0070C0"/>
                <w:lang w:val="es-CO"/>
              </w:rPr>
              <w:t>: la Federation Internationale des Ingenieurs-Conseil (FIDIC) of Lausana, Suiza]</w:t>
            </w:r>
            <w:r w:rsidRPr="00590750">
              <w:rPr>
                <w:color w:val="0070C0"/>
                <w:lang w:val="es-CO"/>
              </w:rPr>
              <w:t xml:space="preserve"> </w:t>
            </w:r>
            <w:r w:rsidRPr="00590750">
              <w:rPr>
                <w:lang w:val="es-CO"/>
              </w:rPr>
              <w:t xml:space="preserve">para una lista no menor de cinco (5) nominados, y cuando reciba dicha lista, las Partes suprimirán alternadamente los nombres, y el nominado que quede de último en la lista será el único árbitro quien dirimirá la discrepancia.  Si en un plazo de sesenta (60) días siguientes a la fecha de la lista no se ha determinado el ultimo nominado, </w:t>
            </w:r>
            <w:r w:rsidRPr="00590750">
              <w:rPr>
                <w:i/>
                <w:iCs/>
                <w:color w:val="0070C0"/>
                <w:lang w:val="es-CO"/>
              </w:rPr>
              <w:t>[indique el nombre del mismo órgano profesional que se menciona arriba]</w:t>
            </w:r>
            <w:r w:rsidRPr="00590750">
              <w:rPr>
                <w:color w:val="0070C0"/>
                <w:lang w:val="es-CO"/>
              </w:rPr>
              <w:t xml:space="preserve"> </w:t>
            </w:r>
            <w:r w:rsidRPr="00590750">
              <w:rPr>
                <w:lang w:val="es-CO"/>
              </w:rPr>
              <w:t>deberá nombrar, a solicitud de cualquiera de las Partes y tomado de dicha lista o de otra forma, a un solo árbitro para que dirima la discrepancia.</w:t>
            </w:r>
          </w:p>
          <w:p w14:paraId="68F53D8D" w14:textId="77777777" w:rsidR="00DB2A34" w:rsidRPr="00590750" w:rsidRDefault="00DB2A34" w:rsidP="00C13C44">
            <w:pPr>
              <w:pStyle w:val="Prrafodelista"/>
              <w:keepNext/>
              <w:numPr>
                <w:ilvl w:val="0"/>
                <w:numId w:val="142"/>
              </w:numPr>
              <w:tabs>
                <w:tab w:val="left" w:pos="1080"/>
              </w:tabs>
              <w:spacing w:before="120" w:after="120" w:line="240" w:lineRule="auto"/>
              <w:ind w:right="-72"/>
              <w:contextualSpacing w:val="0"/>
              <w:jc w:val="both"/>
              <w:rPr>
                <w:color w:val="0066FF"/>
                <w:lang w:val="es-CO"/>
              </w:rPr>
            </w:pPr>
            <w:bookmarkStart w:id="224" w:name="_Toc323593566"/>
            <w:r w:rsidRPr="00590750">
              <w:rPr>
                <w:lang w:val="es-CO"/>
              </w:rPr>
              <w:t xml:space="preserve">Cuando las Partes no estén de acuerdo que la discrepancia se refiere a un aspecto técnico, el Cliente y el Consultor nombrará cada uno a un (1) árbitro, y estos dos árbitros nombrarán conjuntamente a un tercer árbitro, quien presidirá el panel. Si los árbitros nombrados por las Partes no logran ponerse de acuerdo para nombrar a un tercer árbitro dentro de un plazo de treinta (30) día siguientes a que se haya nombrado el último de los dos (2) árbitros, el tercer árbitro, a solicitud de cualquiera de las Partes, será nombrado por </w:t>
            </w:r>
            <w:r w:rsidRPr="00590750">
              <w:rPr>
                <w:i/>
                <w:iCs/>
                <w:color w:val="0070C0"/>
                <w:lang w:val="es-CO"/>
              </w:rPr>
              <w:t xml:space="preserve">[nombre una autoridad internacional nominadora apropiada, por </w:t>
            </w:r>
            <w:r w:rsidR="00571821" w:rsidRPr="00590750">
              <w:rPr>
                <w:i/>
                <w:iCs/>
                <w:color w:val="0070C0"/>
                <w:lang w:val="es-CO"/>
              </w:rPr>
              <w:t>ej.</w:t>
            </w:r>
            <w:r w:rsidRPr="00590750">
              <w:rPr>
                <w:i/>
                <w:iCs/>
                <w:color w:val="0070C0"/>
                <w:lang w:val="es-CO"/>
              </w:rPr>
              <w:t xml:space="preserve">: el Secretario General del Tribunal Permanente de Arbitraje de La Haya; el Secretario General del Centro Internacional para la Resolución de </w:t>
            </w:r>
            <w:r w:rsidRPr="00590750">
              <w:rPr>
                <w:i/>
                <w:iCs/>
                <w:color w:val="0070C0"/>
                <w:lang w:val="es-CO"/>
              </w:rPr>
              <w:lastRenderedPageBreak/>
              <w:t>Disputas sobre Inversiones, Washington, D.C., la Cámara de Comercio Internacional, Paris; etc.]</w:t>
            </w:r>
            <w:r w:rsidRPr="00590750">
              <w:rPr>
                <w:color w:val="0070C0"/>
                <w:lang w:val="es-CO"/>
              </w:rPr>
              <w:t>.</w:t>
            </w:r>
            <w:bookmarkEnd w:id="224"/>
          </w:p>
          <w:p w14:paraId="23473200" w14:textId="77777777" w:rsidR="00A14F9D" w:rsidRPr="00590750" w:rsidRDefault="00DB2A34" w:rsidP="00C13C44">
            <w:pPr>
              <w:pStyle w:val="Prrafodelista"/>
              <w:keepNext/>
              <w:numPr>
                <w:ilvl w:val="0"/>
                <w:numId w:val="142"/>
              </w:numPr>
              <w:tabs>
                <w:tab w:val="left" w:pos="1080"/>
              </w:tabs>
              <w:spacing w:before="120" w:after="120" w:line="240" w:lineRule="auto"/>
              <w:ind w:right="-72"/>
              <w:contextualSpacing w:val="0"/>
              <w:jc w:val="both"/>
              <w:rPr>
                <w:rFonts w:eastAsia="Times New Roman" w:cs="Calibri"/>
                <w:lang w:val="es-CO"/>
              </w:rPr>
            </w:pPr>
            <w:r w:rsidRPr="00590750">
              <w:rPr>
                <w:lang w:val="es-CO"/>
              </w:rPr>
              <w:t xml:space="preserve">Si, en una discrepancia sujeta al parágrafo (b) anterior, una de las Partes no nombra a su árbitro dentro de treinta (30) días siguientes a que la otra Parte haya nombrado a su árbitro, la Parte que haya nombrado un árbitro podrá solicitar </w:t>
            </w:r>
            <w:r w:rsidRPr="00590750">
              <w:rPr>
                <w:color w:val="0070C0"/>
                <w:lang w:val="es-CO"/>
              </w:rPr>
              <w:t xml:space="preserve">a </w:t>
            </w:r>
            <w:r w:rsidRPr="00590750">
              <w:rPr>
                <w:i/>
                <w:iCs/>
                <w:color w:val="0070C0"/>
                <w:lang w:val="es-CO"/>
              </w:rPr>
              <w:t>[nombre la misma autoridad nominadora del parágrafo (b)]</w:t>
            </w:r>
            <w:r w:rsidRPr="00590750">
              <w:rPr>
                <w:lang w:val="es-CO"/>
              </w:rPr>
              <w:t xml:space="preserve"> que nombre un solo árbitro para el asunto en disputa, y el árbitro nombrado de acuerdo a dicha solicitud será el solo árbitro para la discrepancia.</w:t>
            </w:r>
          </w:p>
          <w:p w14:paraId="7D55F36D" w14:textId="77777777" w:rsidR="00A14F9D" w:rsidRPr="00590750" w:rsidRDefault="00DB2A34" w:rsidP="00C13C44">
            <w:pPr>
              <w:pStyle w:val="Prrafodelista"/>
              <w:numPr>
                <w:ilvl w:val="0"/>
                <w:numId w:val="143"/>
              </w:numPr>
              <w:spacing w:before="120" w:after="120" w:line="240" w:lineRule="auto"/>
              <w:ind w:left="380" w:right="-72" w:hanging="180"/>
              <w:contextualSpacing w:val="0"/>
              <w:jc w:val="both"/>
              <w:rPr>
                <w:rFonts w:eastAsia="Times New Roman" w:cs="Calibri"/>
                <w:lang w:val="es-CO"/>
              </w:rPr>
            </w:pPr>
            <w:r w:rsidRPr="00590750">
              <w:rPr>
                <w:u w:val="single"/>
                <w:lang w:val="es-CO"/>
              </w:rPr>
              <w:t>Reglas de Procedimiento</w:t>
            </w:r>
            <w:r w:rsidRPr="00590750">
              <w:rPr>
                <w:lang w:val="es-CO"/>
              </w:rPr>
              <w:t>. Salvo según se indique otra cosa, los procedimientos del arbitraje serán realizados de acuerdo con las reglas de procedimiento para arbitramento de la Comisión de las Naciones Unidas sobre Derecho Comercial Internacional (UNCITRAL) vigentes en la fecha de este Contrato</w:t>
            </w:r>
            <w:r w:rsidR="00A14F9D" w:rsidRPr="00590750">
              <w:rPr>
                <w:rFonts w:eastAsia="Times New Roman" w:cs="Calibri"/>
                <w:lang w:val="es-CO"/>
              </w:rPr>
              <w:t>.</w:t>
            </w:r>
          </w:p>
          <w:p w14:paraId="65689D19" w14:textId="77777777" w:rsidR="00A14F9D" w:rsidRPr="00590750" w:rsidRDefault="00DB2A34" w:rsidP="00C13C44">
            <w:pPr>
              <w:pStyle w:val="Prrafodelista"/>
              <w:numPr>
                <w:ilvl w:val="0"/>
                <w:numId w:val="143"/>
              </w:numPr>
              <w:spacing w:before="120" w:after="120" w:line="240" w:lineRule="auto"/>
              <w:ind w:left="380" w:right="-72" w:hanging="180"/>
              <w:contextualSpacing w:val="0"/>
              <w:jc w:val="both"/>
              <w:rPr>
                <w:rFonts w:eastAsia="Times New Roman" w:cs="Calibri"/>
                <w:lang w:val="es-CO"/>
              </w:rPr>
            </w:pPr>
            <w:r w:rsidRPr="00590750">
              <w:rPr>
                <w:u w:val="single"/>
                <w:lang w:val="es-CO"/>
              </w:rPr>
              <w:t>Árbitros Sustitutos</w:t>
            </w:r>
            <w:r w:rsidRPr="00590750">
              <w:rPr>
                <w:lang w:val="es-CO"/>
              </w:rPr>
              <w:t>.  Si por alguna razón un árbitro no puede desempeñar su función, se nombrará un sustituto de la misma manera que el árbitro original</w:t>
            </w:r>
            <w:r w:rsidR="00A14F9D" w:rsidRPr="00590750">
              <w:rPr>
                <w:rFonts w:eastAsia="Times New Roman" w:cs="Calibri"/>
                <w:lang w:val="es-CO"/>
              </w:rPr>
              <w:t>.</w:t>
            </w:r>
          </w:p>
          <w:p w14:paraId="795FB5B3" w14:textId="6F91D88C" w:rsidR="00A14F9D" w:rsidRPr="00590750" w:rsidRDefault="00DB2A34" w:rsidP="00C13C44">
            <w:pPr>
              <w:pStyle w:val="Prrafodelista"/>
              <w:numPr>
                <w:ilvl w:val="0"/>
                <w:numId w:val="143"/>
              </w:numPr>
              <w:spacing w:before="120" w:after="120" w:line="240" w:lineRule="auto"/>
              <w:ind w:left="380" w:right="-72" w:hanging="180"/>
              <w:contextualSpacing w:val="0"/>
              <w:jc w:val="both"/>
              <w:rPr>
                <w:rFonts w:eastAsia="Times New Roman" w:cs="Calibri"/>
                <w:lang w:val="es-CO"/>
              </w:rPr>
            </w:pPr>
            <w:r w:rsidRPr="00590750">
              <w:rPr>
                <w:u w:val="single"/>
                <w:lang w:val="es-CO"/>
              </w:rPr>
              <w:t>Nacionalidad y Calificaciones de los Árbitros</w:t>
            </w:r>
            <w:r w:rsidRPr="00590750">
              <w:rPr>
                <w:lang w:val="es-CO"/>
              </w:rPr>
              <w:t xml:space="preserve">.  El único árbitro o el tercer árbitro nombrado de acuerdo con los parágrafos 1(a) a 1(c) </w:t>
            </w:r>
            <w:r w:rsidR="00932B02" w:rsidRPr="00590750">
              <w:rPr>
                <w:lang w:val="es-CO"/>
              </w:rPr>
              <w:t>anteriores deberá</w:t>
            </w:r>
            <w:r w:rsidRPr="00590750">
              <w:rPr>
                <w:lang w:val="es-CO"/>
              </w:rPr>
              <w:t xml:space="preserve"> ser un perito técnico o legal reconocido internacionalmente con vasta experiencia en relación con el asunto en disputa y no podrá ser un connacional del país de origen del Consultor </w:t>
            </w:r>
            <w:r w:rsidRPr="00590750">
              <w:rPr>
                <w:color w:val="0066FF"/>
                <w:lang w:val="es-CO"/>
              </w:rPr>
              <w:t>[</w:t>
            </w:r>
            <w:r w:rsidRPr="00590750">
              <w:rPr>
                <w:bCs/>
                <w:i/>
                <w:iCs/>
                <w:color w:val="0066FF"/>
                <w:lang w:val="es-CO"/>
              </w:rPr>
              <w:t>Nota:</w:t>
            </w:r>
            <w:r w:rsidRPr="00590750">
              <w:rPr>
                <w:i/>
                <w:iCs/>
                <w:color w:val="0066FF"/>
                <w:lang w:val="es-CO"/>
              </w:rPr>
              <w:t xml:space="preserve"> </w:t>
            </w:r>
            <w:r w:rsidRPr="00590750">
              <w:rPr>
                <w:color w:val="0066FF"/>
                <w:lang w:val="es-CO"/>
              </w:rPr>
              <w:t>Si el Consultor consiste de más de una entidad, agregar</w:t>
            </w:r>
            <w:r w:rsidRPr="00590750">
              <w:rPr>
                <w:i/>
                <w:iCs/>
                <w:color w:val="0066FF"/>
                <w:lang w:val="es-CO"/>
              </w:rPr>
              <w:t>:</w:t>
            </w:r>
            <w:r w:rsidRPr="00590750">
              <w:rPr>
                <w:color w:val="1F497D"/>
                <w:lang w:val="es-CO"/>
              </w:rPr>
              <w:t xml:space="preserve"> </w:t>
            </w:r>
            <w:r w:rsidRPr="00590750">
              <w:rPr>
                <w:lang w:val="es-CO"/>
              </w:rPr>
              <w:t xml:space="preserve">o del país base de cualquiera de </w:t>
            </w:r>
            <w:r w:rsidRPr="00590750">
              <w:rPr>
                <w:lang w:val="es-CO"/>
              </w:rPr>
              <w:lastRenderedPageBreak/>
              <w:t>sus integrantes o de las Partes</w:t>
            </w:r>
            <w:r w:rsidRPr="00590750">
              <w:rPr>
                <w:color w:val="1F497D"/>
                <w:lang w:val="es-CO"/>
              </w:rPr>
              <w:t>]</w:t>
            </w:r>
            <w:r w:rsidRPr="00590750">
              <w:rPr>
                <w:lang w:val="es-CO"/>
              </w:rPr>
              <w:t xml:space="preserve"> o del país del Gobierno.  Para los propósitos de esta Cláusula, “país base” significa cualquiera de</w:t>
            </w:r>
            <w:r w:rsidR="00A14F9D" w:rsidRPr="00590750">
              <w:rPr>
                <w:rFonts w:eastAsia="Times New Roman" w:cs="Calibri"/>
                <w:lang w:val="es-CO"/>
              </w:rPr>
              <w:t>:</w:t>
            </w:r>
          </w:p>
          <w:p w14:paraId="67CA8A43" w14:textId="77777777" w:rsidR="00A14F9D" w:rsidRPr="00590750" w:rsidRDefault="00DB2A34" w:rsidP="00C13C44">
            <w:pPr>
              <w:pStyle w:val="Prrafodelista"/>
              <w:keepNext/>
              <w:numPr>
                <w:ilvl w:val="0"/>
                <w:numId w:val="144"/>
              </w:numPr>
              <w:tabs>
                <w:tab w:val="left" w:pos="1080"/>
              </w:tabs>
              <w:spacing w:before="120" w:after="120" w:line="240" w:lineRule="auto"/>
              <w:ind w:right="-72"/>
              <w:contextualSpacing w:val="0"/>
              <w:jc w:val="both"/>
              <w:rPr>
                <w:rFonts w:eastAsia="Times New Roman" w:cs="Calibri"/>
                <w:lang w:val="es-CO"/>
              </w:rPr>
            </w:pPr>
            <w:r w:rsidRPr="00590750">
              <w:rPr>
                <w:lang w:val="es-CO"/>
              </w:rPr>
              <w:t xml:space="preserve">el país de constitución del </w:t>
            </w:r>
            <w:r w:rsidRPr="00590750">
              <w:rPr>
                <w:color w:val="0066FF"/>
                <w:lang w:val="es-CO"/>
              </w:rPr>
              <w:t>Consultor [</w:t>
            </w:r>
            <w:r w:rsidRPr="00590750">
              <w:rPr>
                <w:bCs/>
                <w:i/>
                <w:iCs/>
                <w:color w:val="0066FF"/>
                <w:lang w:val="es-CO"/>
              </w:rPr>
              <w:t>Nota:</w:t>
            </w:r>
            <w:r w:rsidRPr="00590750">
              <w:rPr>
                <w:i/>
                <w:iCs/>
                <w:color w:val="0066FF"/>
                <w:lang w:val="es-CO"/>
              </w:rPr>
              <w:t xml:space="preserve"> </w:t>
            </w:r>
            <w:r w:rsidRPr="00590750">
              <w:rPr>
                <w:color w:val="0066FF"/>
                <w:lang w:val="es-CO"/>
              </w:rPr>
              <w:t>si el Consultor consta de más de una entidad, agregar</w:t>
            </w:r>
            <w:r w:rsidRPr="00590750">
              <w:rPr>
                <w:i/>
                <w:iCs/>
                <w:color w:val="0066FF"/>
                <w:lang w:val="es-CO"/>
              </w:rPr>
              <w:t>:</w:t>
            </w:r>
            <w:r w:rsidRPr="00590750">
              <w:rPr>
                <w:lang w:val="es-CO"/>
              </w:rPr>
              <w:t xml:space="preserve"> o de cualquiera de sus integrantes o Partes</w:t>
            </w:r>
            <w:r w:rsidRPr="00590750">
              <w:rPr>
                <w:color w:val="1F497D"/>
                <w:lang w:val="es-CO"/>
              </w:rPr>
              <w:t>]</w:t>
            </w:r>
            <w:r w:rsidRPr="00590750">
              <w:rPr>
                <w:lang w:val="es-CO"/>
              </w:rPr>
              <w:t>; o</w:t>
            </w:r>
          </w:p>
          <w:p w14:paraId="60271E74" w14:textId="77777777" w:rsidR="00A14F9D" w:rsidRPr="00590750" w:rsidRDefault="00DB2A34" w:rsidP="00C13C44">
            <w:pPr>
              <w:pStyle w:val="Prrafodelista"/>
              <w:keepNext/>
              <w:numPr>
                <w:ilvl w:val="0"/>
                <w:numId w:val="144"/>
              </w:numPr>
              <w:tabs>
                <w:tab w:val="left" w:pos="1080"/>
              </w:tabs>
              <w:spacing w:before="120" w:after="120" w:line="240" w:lineRule="auto"/>
              <w:ind w:right="-72"/>
              <w:contextualSpacing w:val="0"/>
              <w:jc w:val="both"/>
              <w:rPr>
                <w:rFonts w:eastAsia="Times New Roman" w:cs="Calibri"/>
                <w:lang w:val="es-CO"/>
              </w:rPr>
            </w:pPr>
            <w:r w:rsidRPr="00590750">
              <w:rPr>
                <w:lang w:val="es-CO"/>
              </w:rPr>
              <w:t xml:space="preserve">el país donde está situado el lugar principal de negocios del Consultor </w:t>
            </w:r>
            <w:r w:rsidRPr="00590750">
              <w:rPr>
                <w:color w:val="0066FF"/>
                <w:lang w:val="es-CO"/>
              </w:rPr>
              <w:t>[o de cualquiera de sus integrantes o partes]</w:t>
            </w:r>
            <w:r w:rsidRPr="00590750">
              <w:rPr>
                <w:lang w:val="es-CO"/>
              </w:rPr>
              <w:t>; o</w:t>
            </w:r>
            <w:r w:rsidR="00A14F9D" w:rsidRPr="00590750">
              <w:rPr>
                <w:rFonts w:eastAsia="Times New Roman" w:cs="Calibri"/>
                <w:lang w:val="es-CO"/>
              </w:rPr>
              <w:t xml:space="preserve"> </w:t>
            </w:r>
          </w:p>
          <w:p w14:paraId="57C83A7B" w14:textId="77777777" w:rsidR="00A14F9D" w:rsidRPr="00590750" w:rsidRDefault="00DB2A34" w:rsidP="00C13C44">
            <w:pPr>
              <w:pStyle w:val="Prrafodelista"/>
              <w:keepNext/>
              <w:numPr>
                <w:ilvl w:val="0"/>
                <w:numId w:val="144"/>
              </w:numPr>
              <w:tabs>
                <w:tab w:val="left" w:pos="1080"/>
              </w:tabs>
              <w:spacing w:before="120" w:after="120" w:line="240" w:lineRule="auto"/>
              <w:ind w:right="-72"/>
              <w:contextualSpacing w:val="0"/>
              <w:jc w:val="both"/>
              <w:rPr>
                <w:rFonts w:eastAsia="Times New Roman" w:cs="Calibri"/>
                <w:lang w:val="es-CO"/>
              </w:rPr>
            </w:pPr>
            <w:r w:rsidRPr="00590750">
              <w:rPr>
                <w:lang w:val="es-CO"/>
              </w:rPr>
              <w:t xml:space="preserve">el país de nacionalidad de una mayoría de los accionistas del Consultor </w:t>
            </w:r>
            <w:r w:rsidRPr="00590750">
              <w:rPr>
                <w:color w:val="0066FF"/>
                <w:lang w:val="es-CO"/>
              </w:rPr>
              <w:t>[o de cualquiera de los integrantes o partes]</w:t>
            </w:r>
            <w:r w:rsidRPr="00590750">
              <w:rPr>
                <w:lang w:val="es-CO"/>
              </w:rPr>
              <w:t>; o</w:t>
            </w:r>
          </w:p>
          <w:p w14:paraId="37786191" w14:textId="77777777" w:rsidR="00A14F9D" w:rsidRPr="00590750" w:rsidRDefault="00DB2A34" w:rsidP="00C13C44">
            <w:pPr>
              <w:pStyle w:val="Prrafodelista"/>
              <w:keepNext/>
              <w:numPr>
                <w:ilvl w:val="0"/>
                <w:numId w:val="144"/>
              </w:numPr>
              <w:tabs>
                <w:tab w:val="left" w:pos="1080"/>
              </w:tabs>
              <w:spacing w:before="120" w:after="120" w:line="240" w:lineRule="auto"/>
              <w:ind w:right="-72"/>
              <w:contextualSpacing w:val="0"/>
              <w:jc w:val="both"/>
              <w:rPr>
                <w:rFonts w:eastAsia="Times New Roman" w:cs="Calibri"/>
                <w:lang w:val="es-CO"/>
              </w:rPr>
            </w:pPr>
            <w:r w:rsidRPr="00590750">
              <w:rPr>
                <w:lang w:val="es-CO"/>
              </w:rPr>
              <w:t>el país de nacionalidad de los Subconsultores del caso, donde la discrepancia involucre un subcontrato</w:t>
            </w:r>
          </w:p>
          <w:p w14:paraId="2043CC32" w14:textId="77777777" w:rsidR="00A14F9D" w:rsidRPr="00590750" w:rsidRDefault="00DB2A34" w:rsidP="00C13C44">
            <w:pPr>
              <w:pStyle w:val="Prrafodelista"/>
              <w:numPr>
                <w:ilvl w:val="0"/>
                <w:numId w:val="143"/>
              </w:numPr>
              <w:spacing w:before="120" w:after="120" w:line="240" w:lineRule="auto"/>
              <w:ind w:left="380" w:right="-72" w:hanging="180"/>
              <w:contextualSpacing w:val="0"/>
              <w:jc w:val="both"/>
              <w:rPr>
                <w:rFonts w:eastAsia="Times New Roman" w:cs="Calibri"/>
                <w:lang w:val="es-CO"/>
              </w:rPr>
            </w:pPr>
            <w:r w:rsidRPr="00590750">
              <w:rPr>
                <w:rFonts w:eastAsia="Times New Roman" w:cs="Calibri"/>
                <w:u w:val="single"/>
                <w:lang w:val="es-CO"/>
              </w:rPr>
              <w:t>Varios.</w:t>
            </w:r>
            <w:r w:rsidRPr="00590750">
              <w:rPr>
                <w:rFonts w:eastAsia="Times New Roman" w:cs="Calibri"/>
                <w:lang w:val="es-CO"/>
              </w:rPr>
              <w:t xml:space="preserve"> En cualquier proceso de arbitramento</w:t>
            </w:r>
            <w:r w:rsidR="00A14F9D" w:rsidRPr="00590750">
              <w:rPr>
                <w:rFonts w:eastAsia="Times New Roman" w:cs="Calibri"/>
                <w:lang w:val="es-CO"/>
              </w:rPr>
              <w:t>:</w:t>
            </w:r>
          </w:p>
          <w:p w14:paraId="63FD6FCE" w14:textId="7EF5A19D" w:rsidR="00A14F9D" w:rsidRPr="00590750" w:rsidRDefault="00DB2A34" w:rsidP="00C13C44">
            <w:pPr>
              <w:pStyle w:val="Prrafodelista"/>
              <w:keepNext/>
              <w:numPr>
                <w:ilvl w:val="0"/>
                <w:numId w:val="145"/>
              </w:numPr>
              <w:tabs>
                <w:tab w:val="left" w:pos="1080"/>
              </w:tabs>
              <w:spacing w:before="120" w:after="120" w:line="240" w:lineRule="auto"/>
              <w:ind w:right="-72"/>
              <w:contextualSpacing w:val="0"/>
              <w:jc w:val="both"/>
              <w:rPr>
                <w:rFonts w:eastAsia="Times New Roman" w:cs="Calibri"/>
                <w:lang w:val="es-CO"/>
              </w:rPr>
            </w:pPr>
            <w:r w:rsidRPr="00590750">
              <w:rPr>
                <w:lang w:val="es-CO"/>
              </w:rPr>
              <w:t xml:space="preserve">salvo que las Partes acuerden otra </w:t>
            </w:r>
            <w:r w:rsidR="006B1C6F" w:rsidRPr="00590750">
              <w:rPr>
                <w:lang w:val="es-CO"/>
              </w:rPr>
              <w:t>cosa, el</w:t>
            </w:r>
            <w:r w:rsidRPr="00590750">
              <w:rPr>
                <w:lang w:val="es-CO"/>
              </w:rPr>
              <w:t xml:space="preserve"> juicio arbitral tendrá lugar en </w:t>
            </w:r>
            <w:r w:rsidRPr="00590750">
              <w:rPr>
                <w:i/>
                <w:iCs/>
                <w:color w:val="0066FF"/>
                <w:lang w:val="es-CO"/>
              </w:rPr>
              <w:t>[seleccione un país que no sea el país del Cliente ni el país del Consultor]</w:t>
            </w:r>
            <w:r w:rsidR="00A14F9D" w:rsidRPr="00590750">
              <w:rPr>
                <w:rFonts w:eastAsia="Times New Roman" w:cs="Calibri"/>
                <w:lang w:val="es-CO"/>
              </w:rPr>
              <w:t>;</w:t>
            </w:r>
          </w:p>
          <w:p w14:paraId="0CB72348" w14:textId="77777777" w:rsidR="00A14F9D" w:rsidRPr="00590750" w:rsidRDefault="00DB2A34" w:rsidP="00C13C44">
            <w:pPr>
              <w:pStyle w:val="Prrafodelista"/>
              <w:keepNext/>
              <w:numPr>
                <w:ilvl w:val="0"/>
                <w:numId w:val="145"/>
              </w:numPr>
              <w:tabs>
                <w:tab w:val="left" w:pos="1080"/>
              </w:tabs>
              <w:spacing w:before="120" w:after="120" w:line="240" w:lineRule="auto"/>
              <w:ind w:right="-72"/>
              <w:contextualSpacing w:val="0"/>
              <w:jc w:val="both"/>
              <w:rPr>
                <w:rFonts w:eastAsia="Times New Roman" w:cs="Calibri"/>
                <w:lang w:val="es-CO"/>
              </w:rPr>
            </w:pPr>
            <w:r w:rsidRPr="00590750">
              <w:rPr>
                <w:lang w:val="es-CO"/>
              </w:rPr>
              <w:t xml:space="preserve">el </w:t>
            </w:r>
            <w:r w:rsidRPr="00590750">
              <w:rPr>
                <w:i/>
                <w:iCs/>
                <w:color w:val="0070C0"/>
                <w:lang w:val="es-CO"/>
              </w:rPr>
              <w:t>[tipo de idioma]</w:t>
            </w:r>
            <w:r w:rsidRPr="00590750">
              <w:rPr>
                <w:lang w:val="es-CO"/>
              </w:rPr>
              <w:t xml:space="preserve"> será el idioma oficial para todos los propósitos; y</w:t>
            </w:r>
          </w:p>
          <w:p w14:paraId="68D134C8" w14:textId="77777777" w:rsidR="00A14F9D" w:rsidRPr="00590750" w:rsidRDefault="00DB2A34" w:rsidP="00C13C44">
            <w:pPr>
              <w:pStyle w:val="Prrafodelista"/>
              <w:keepNext/>
              <w:numPr>
                <w:ilvl w:val="0"/>
                <w:numId w:val="145"/>
              </w:numPr>
              <w:spacing w:before="120" w:after="120" w:line="240" w:lineRule="auto"/>
              <w:ind w:right="-72"/>
              <w:contextualSpacing w:val="0"/>
              <w:jc w:val="both"/>
              <w:rPr>
                <w:rFonts w:eastAsia="Times New Roman" w:cs="Calibri"/>
                <w:lang w:val="es-CO"/>
              </w:rPr>
            </w:pPr>
            <w:r w:rsidRPr="00590750">
              <w:rPr>
                <w:lang w:val="es-CO"/>
              </w:rPr>
              <w:t xml:space="preserve">la decisión del único árbitro o de una mayoría de los árbitros (o del tercer árbitro si no hay tal mayoría) será definitiva y obligatoria y </w:t>
            </w:r>
            <w:r w:rsidRPr="00590750">
              <w:rPr>
                <w:lang w:val="es-CO"/>
              </w:rPr>
              <w:lastRenderedPageBreak/>
              <w:t>tendrá mérito ejecutorio en cualquier tribunal de jurisdicción competente, y por el presente, las Partes renuncian a cualquier objeción o reclamación de inmunidad con respecto a dicho mérito ejecutorio.</w:t>
            </w:r>
          </w:p>
        </w:tc>
      </w:tr>
    </w:tbl>
    <w:p w14:paraId="615D4DD9" w14:textId="77777777" w:rsidR="00A14F9D" w:rsidRPr="00590750" w:rsidRDefault="00A14F9D" w:rsidP="003A1652">
      <w:pPr>
        <w:tabs>
          <w:tab w:val="left" w:pos="1560"/>
        </w:tabs>
        <w:spacing w:before="120" w:after="120" w:line="240" w:lineRule="auto"/>
        <w:rPr>
          <w:rFonts w:eastAsia="Times New Roman" w:cs="Calibri"/>
          <w:lang w:val="es-CO"/>
        </w:rPr>
        <w:sectPr w:rsidR="00A14F9D" w:rsidRPr="00590750" w:rsidSect="00542053">
          <w:headerReference w:type="even" r:id="rId71"/>
          <w:headerReference w:type="default" r:id="rId72"/>
          <w:headerReference w:type="first" r:id="rId73"/>
          <w:pgSz w:w="12240" w:h="15840"/>
          <w:pgMar w:top="1440" w:right="1440" w:bottom="1440" w:left="1440" w:header="720" w:footer="720" w:gutter="0"/>
          <w:cols w:space="720"/>
          <w:docGrid w:linePitch="360"/>
        </w:sectPr>
      </w:pPr>
    </w:p>
    <w:p w14:paraId="5380732B" w14:textId="77777777" w:rsidR="00A14F9D" w:rsidRPr="00590750" w:rsidRDefault="00A14F9D" w:rsidP="00A14F9D">
      <w:pPr>
        <w:pStyle w:val="Ttulo1"/>
        <w:spacing w:line="240" w:lineRule="auto"/>
        <w:jc w:val="center"/>
        <w:rPr>
          <w:rFonts w:asciiTheme="minorHAnsi" w:hAnsiTheme="minorHAnsi" w:cstheme="minorHAnsi"/>
          <w:color w:val="auto"/>
        </w:rPr>
      </w:pPr>
      <w:bookmarkStart w:id="225" w:name="_Toc488652450"/>
      <w:bookmarkStart w:id="226" w:name="_Toc299534186"/>
      <w:bookmarkStart w:id="227" w:name="_Toc300749309"/>
      <w:bookmarkStart w:id="228" w:name="_Toc325721867"/>
      <w:r w:rsidRPr="00590750">
        <w:rPr>
          <w:rFonts w:asciiTheme="minorHAnsi" w:hAnsiTheme="minorHAnsi" w:cstheme="minorHAnsi"/>
          <w:color w:val="auto"/>
        </w:rPr>
        <w:lastRenderedPageBreak/>
        <w:t>IV. Ap</w:t>
      </w:r>
      <w:r w:rsidR="005B7B58" w:rsidRPr="00590750">
        <w:rPr>
          <w:rFonts w:asciiTheme="minorHAnsi" w:hAnsiTheme="minorHAnsi" w:cstheme="minorHAnsi"/>
          <w:color w:val="auto"/>
        </w:rPr>
        <w:t>é</w:t>
      </w:r>
      <w:r w:rsidRPr="00590750">
        <w:rPr>
          <w:rFonts w:asciiTheme="minorHAnsi" w:hAnsiTheme="minorHAnsi" w:cstheme="minorHAnsi"/>
          <w:color w:val="auto"/>
        </w:rPr>
        <w:t>ndices</w:t>
      </w:r>
      <w:bookmarkEnd w:id="225"/>
      <w:r w:rsidRPr="00590750">
        <w:rPr>
          <w:rFonts w:asciiTheme="minorHAnsi" w:hAnsiTheme="minorHAnsi" w:cstheme="minorHAnsi"/>
          <w:color w:val="auto"/>
        </w:rPr>
        <w:t xml:space="preserve"> </w:t>
      </w:r>
    </w:p>
    <w:p w14:paraId="01CF23B3" w14:textId="77777777" w:rsidR="00A14F9D" w:rsidRPr="00590750" w:rsidRDefault="005B7B58" w:rsidP="003A1652">
      <w:pPr>
        <w:spacing w:before="120" w:after="120" w:line="240" w:lineRule="auto"/>
        <w:outlineLvl w:val="1"/>
        <w:rPr>
          <w:b/>
          <w:lang w:val="es-CO"/>
        </w:rPr>
      </w:pPr>
      <w:bookmarkStart w:id="229" w:name="_Toc488652451"/>
      <w:r w:rsidRPr="00590750">
        <w:rPr>
          <w:b/>
          <w:lang w:val="es-CO"/>
        </w:rPr>
        <w:t>Apéndices A – Té</w:t>
      </w:r>
      <w:r w:rsidR="00A14F9D" w:rsidRPr="00590750">
        <w:rPr>
          <w:b/>
          <w:lang w:val="es-CO"/>
        </w:rPr>
        <w:t>rm</w:t>
      </w:r>
      <w:r w:rsidRPr="00590750">
        <w:rPr>
          <w:b/>
          <w:lang w:val="es-CO"/>
        </w:rPr>
        <w:t>ino</w:t>
      </w:r>
      <w:r w:rsidR="00A14F9D" w:rsidRPr="00590750">
        <w:rPr>
          <w:b/>
          <w:lang w:val="es-CO"/>
        </w:rPr>
        <w:t xml:space="preserve">s </w:t>
      </w:r>
      <w:r w:rsidRPr="00590750">
        <w:rPr>
          <w:b/>
          <w:lang w:val="es-CO"/>
        </w:rPr>
        <w:t>de Referencia</w:t>
      </w:r>
      <w:bookmarkEnd w:id="229"/>
      <w:r w:rsidRPr="00590750">
        <w:rPr>
          <w:b/>
          <w:lang w:val="es-CO"/>
        </w:rPr>
        <w:t xml:space="preserve"> </w:t>
      </w:r>
      <w:bookmarkEnd w:id="226"/>
      <w:bookmarkEnd w:id="227"/>
      <w:bookmarkEnd w:id="228"/>
    </w:p>
    <w:p w14:paraId="02992CCC" w14:textId="5CD48797" w:rsidR="005B7B58" w:rsidRPr="00590750" w:rsidRDefault="005B7B58" w:rsidP="003A65AD">
      <w:pPr>
        <w:numPr>
          <w:ilvl w:val="12"/>
          <w:numId w:val="0"/>
        </w:numPr>
        <w:spacing w:before="120" w:after="120" w:line="240" w:lineRule="auto"/>
        <w:jc w:val="both"/>
        <w:rPr>
          <w:rFonts w:ascii="Calibri" w:eastAsia="Times New Roman" w:hAnsi="Calibri" w:cs="Calibri"/>
          <w:bCs/>
          <w:i/>
          <w:color w:val="0070C0"/>
          <w:lang w:val="es-CO"/>
        </w:rPr>
      </w:pPr>
    </w:p>
    <w:p w14:paraId="49584C60" w14:textId="77777777" w:rsidR="00A14F9D" w:rsidRPr="00590750" w:rsidRDefault="00A14F9D" w:rsidP="003A1652">
      <w:pPr>
        <w:spacing w:before="120" w:after="120" w:line="240" w:lineRule="auto"/>
        <w:outlineLvl w:val="1"/>
        <w:rPr>
          <w:b/>
          <w:lang w:val="es-CO"/>
        </w:rPr>
      </w:pPr>
      <w:bookmarkStart w:id="230" w:name="_Toc299534187"/>
      <w:bookmarkStart w:id="231" w:name="_Toc300749310"/>
      <w:bookmarkStart w:id="232" w:name="_Toc325721868"/>
      <w:bookmarkStart w:id="233" w:name="_Toc488652452"/>
      <w:r w:rsidRPr="00590750">
        <w:rPr>
          <w:b/>
          <w:lang w:val="es-CO"/>
        </w:rPr>
        <w:t>Ap</w:t>
      </w:r>
      <w:r w:rsidR="005B7B58" w:rsidRPr="00590750">
        <w:rPr>
          <w:b/>
          <w:lang w:val="es-CO"/>
        </w:rPr>
        <w:t>éndice</w:t>
      </w:r>
      <w:r w:rsidRPr="00590750">
        <w:rPr>
          <w:b/>
          <w:lang w:val="es-CO"/>
        </w:rPr>
        <w:t xml:space="preserve"> B </w:t>
      </w:r>
      <w:r w:rsidR="005B7B58" w:rsidRPr="00590750">
        <w:rPr>
          <w:b/>
          <w:lang w:val="es-CO"/>
        </w:rPr>
        <w:t>–</w:t>
      </w:r>
      <w:r w:rsidRPr="00590750">
        <w:rPr>
          <w:b/>
          <w:lang w:val="es-CO"/>
        </w:rPr>
        <w:t xml:space="preserve"> </w:t>
      </w:r>
      <w:bookmarkEnd w:id="230"/>
      <w:bookmarkEnd w:id="231"/>
      <w:bookmarkEnd w:id="232"/>
      <w:r w:rsidR="005B7B58" w:rsidRPr="00590750">
        <w:rPr>
          <w:b/>
          <w:lang w:val="es-CO"/>
        </w:rPr>
        <w:t>Expertos Clave</w:t>
      </w:r>
      <w:bookmarkEnd w:id="233"/>
    </w:p>
    <w:p w14:paraId="5B76ED8A" w14:textId="77777777" w:rsidR="00A14F9D" w:rsidRPr="00590750" w:rsidRDefault="005B7B58" w:rsidP="003A1652">
      <w:pPr>
        <w:spacing w:before="120" w:after="120" w:line="240" w:lineRule="auto"/>
        <w:outlineLvl w:val="1"/>
        <w:rPr>
          <w:b/>
          <w:lang w:val="es-CO"/>
        </w:rPr>
      </w:pPr>
      <w:bookmarkStart w:id="234" w:name="_Toc299534188"/>
      <w:bookmarkStart w:id="235" w:name="_Toc300749311"/>
      <w:bookmarkStart w:id="236" w:name="_Toc325721869"/>
      <w:bookmarkStart w:id="237" w:name="_Toc488652453"/>
      <w:r w:rsidRPr="00590750">
        <w:rPr>
          <w:b/>
          <w:lang w:val="es-CO"/>
        </w:rPr>
        <w:t>Apéndice</w:t>
      </w:r>
      <w:r w:rsidR="00A14F9D" w:rsidRPr="00590750">
        <w:rPr>
          <w:b/>
          <w:lang w:val="es-CO"/>
        </w:rPr>
        <w:t xml:space="preserve"> C – </w:t>
      </w:r>
      <w:bookmarkEnd w:id="234"/>
      <w:r w:rsidRPr="00590750">
        <w:rPr>
          <w:b/>
          <w:lang w:val="es-CO"/>
        </w:rPr>
        <w:t>Desglose del Precio del Contrato</w:t>
      </w:r>
      <w:bookmarkEnd w:id="235"/>
      <w:bookmarkEnd w:id="236"/>
      <w:bookmarkEnd w:id="237"/>
    </w:p>
    <w:p w14:paraId="7C83A431" w14:textId="77777777" w:rsidR="005B7B58" w:rsidRPr="00590750" w:rsidRDefault="005B7B58" w:rsidP="003A1652">
      <w:pPr>
        <w:numPr>
          <w:ilvl w:val="12"/>
          <w:numId w:val="0"/>
        </w:numPr>
        <w:spacing w:before="120" w:after="120" w:line="240" w:lineRule="auto"/>
        <w:ind w:right="-72"/>
        <w:jc w:val="both"/>
        <w:rPr>
          <w:lang w:val="es-CO"/>
        </w:rPr>
      </w:pPr>
      <w:r w:rsidRPr="00590750">
        <w:rPr>
          <w:lang w:val="es-CO"/>
        </w:rPr>
        <w:t>Cuando el Consultor haya sido seleccionado de acuerdo con el método de Selección Basado en Calidad, también agregar lo siguiente:</w:t>
      </w:r>
    </w:p>
    <w:p w14:paraId="613EDC91" w14:textId="77777777" w:rsidR="00A14F9D" w:rsidRPr="00590750" w:rsidRDefault="005B7B58" w:rsidP="003A1652">
      <w:pPr>
        <w:numPr>
          <w:ilvl w:val="12"/>
          <w:numId w:val="0"/>
        </w:numPr>
        <w:spacing w:before="120" w:after="120" w:line="240" w:lineRule="auto"/>
        <w:ind w:left="720" w:right="-72"/>
        <w:jc w:val="both"/>
        <w:rPr>
          <w:rFonts w:ascii="Calibri" w:eastAsia="Times New Roman" w:hAnsi="Calibri" w:cs="Calibri"/>
          <w:lang w:val="es-CO"/>
        </w:rPr>
      </w:pPr>
      <w:r w:rsidRPr="00590750">
        <w:rPr>
          <w:lang w:val="es-CO"/>
        </w:rPr>
        <w:t>“Las tarifas de remuneración acordadas se indicarán en el Modelo del Formulario I. Este formulario ha sido elaborado sobre la base del Apéndice A de la Forma FIN-3 de las “Declaraciones de los “Consultores en relación con Costos y Cargos” presentadas al Cliente por el Consultor en el momento de las negociaciones del Contrato.</w:t>
      </w:r>
    </w:p>
    <w:p w14:paraId="43A08EC0" w14:textId="77777777" w:rsidR="005B7B58" w:rsidRPr="00590750" w:rsidRDefault="005B7B58" w:rsidP="003A1652">
      <w:pPr>
        <w:numPr>
          <w:ilvl w:val="12"/>
          <w:numId w:val="0"/>
        </w:numPr>
        <w:spacing w:before="120" w:after="120" w:line="240" w:lineRule="auto"/>
        <w:ind w:left="720" w:right="-72"/>
        <w:jc w:val="both"/>
        <w:rPr>
          <w:lang w:val="es-CO"/>
        </w:rPr>
      </w:pPr>
      <w:r w:rsidRPr="00590750">
        <w:rPr>
          <w:lang w:val="es-CO"/>
        </w:rPr>
        <w:t>En caso de que el Cliente encuentre (bien sea mediante inspecciones o auditorias de acuerdo con la Cláusula CGC 25.2 o por otro medio) que estas declaraciones son materialmente incompletas o imprecisas, el Cliente podrá introducir las modificaciones apropiadas en las tarifas de remuneración afectadas por dichas declaraciones materialmente incompletas o imprecisas. Las modificaciones a que haya lugar tendrán efecto retroactivo y, en caso de que la remuneración ya haya sido pagada por el Cliente antes de la modificación (i) el Cliente tendrá derecho a compensación cualquier pago sobrante contra el próximo pago mensual a los Consultores, o (ii) si no hay más pagos que el Cliente deba hacer a los Consultores, estos deberán rembolsar al Cliente cualquier pago sobrante dentro de treinta (30) días siguientes al recibo de una reclamación escrita del Cliente.  Dicha reclamación por el Cliente por concepto de reembolso deberá hacerse dentro de doce (12) meses calendario luego de que el Cliente reciba un informa definitivo y una declaración definitiva aprobada por el Cliente de acuerdo con la Cláusula CGC 45.1</w:t>
      </w:r>
      <w:r w:rsidR="003A1652" w:rsidRPr="00590750">
        <w:rPr>
          <w:lang w:val="es-CO"/>
        </w:rPr>
        <w:t xml:space="preserve"> </w:t>
      </w:r>
      <w:r w:rsidRPr="00590750">
        <w:rPr>
          <w:lang w:val="es-CO"/>
        </w:rPr>
        <w:t>(d) de este Contrato.”</w:t>
      </w:r>
      <w:r w:rsidRPr="00590750">
        <w:rPr>
          <w:i/>
          <w:color w:val="0070C0"/>
          <w:lang w:val="es-CO"/>
        </w:rPr>
        <w:t>]</w:t>
      </w:r>
    </w:p>
    <w:p w14:paraId="0191410F" w14:textId="77777777" w:rsidR="00A14F9D" w:rsidRPr="00590750" w:rsidRDefault="00A14F9D" w:rsidP="003A1652">
      <w:pPr>
        <w:spacing w:before="120" w:after="120" w:line="240" w:lineRule="auto"/>
        <w:rPr>
          <w:rFonts w:eastAsia="Times New Roman" w:cs="Calibri"/>
          <w:sz w:val="24"/>
          <w:szCs w:val="24"/>
          <w:lang w:val="es-CO"/>
        </w:rPr>
        <w:sectPr w:rsidR="00A14F9D" w:rsidRPr="00590750" w:rsidSect="00542053">
          <w:headerReference w:type="even" r:id="rId74"/>
          <w:headerReference w:type="default" r:id="rId75"/>
          <w:headerReference w:type="first" r:id="rId76"/>
          <w:pgSz w:w="12240" w:h="15840"/>
          <w:pgMar w:top="1440" w:right="1440" w:bottom="1440" w:left="1440" w:header="720" w:footer="720" w:gutter="0"/>
          <w:cols w:space="720"/>
          <w:docGrid w:linePitch="360"/>
        </w:sectPr>
      </w:pPr>
    </w:p>
    <w:p w14:paraId="3C797FBE" w14:textId="77777777" w:rsidR="00C23505" w:rsidRPr="00590750" w:rsidRDefault="00966A92" w:rsidP="00C23505">
      <w:pPr>
        <w:numPr>
          <w:ilvl w:val="12"/>
          <w:numId w:val="0"/>
        </w:numPr>
        <w:spacing w:after="0" w:line="240" w:lineRule="auto"/>
        <w:ind w:right="720"/>
        <w:jc w:val="center"/>
        <w:rPr>
          <w:rFonts w:ascii="Calibri" w:eastAsia="Times New Roman" w:hAnsi="Calibri" w:cs="Calibri"/>
          <w:b/>
          <w:spacing w:val="-3"/>
          <w:sz w:val="24"/>
          <w:szCs w:val="24"/>
          <w:lang w:val="es-CO"/>
        </w:rPr>
      </w:pPr>
      <w:r w:rsidRPr="00590750">
        <w:rPr>
          <w:b/>
          <w:bCs/>
          <w:spacing w:val="-3"/>
          <w:lang w:val="es-CO"/>
        </w:rPr>
        <w:lastRenderedPageBreak/>
        <w:t>Modelo Formulario I</w:t>
      </w:r>
    </w:p>
    <w:p w14:paraId="1C2664B5" w14:textId="77777777" w:rsidR="00C23505" w:rsidRPr="00590750" w:rsidRDefault="00966A92" w:rsidP="00C23505">
      <w:pPr>
        <w:numPr>
          <w:ilvl w:val="12"/>
          <w:numId w:val="0"/>
        </w:numPr>
        <w:spacing w:after="0" w:line="240" w:lineRule="auto"/>
        <w:ind w:right="720"/>
        <w:jc w:val="center"/>
        <w:rPr>
          <w:rFonts w:ascii="Calibri" w:eastAsia="Times New Roman" w:hAnsi="Calibri" w:cs="Calibri"/>
          <w:b/>
          <w:spacing w:val="-3"/>
          <w:sz w:val="24"/>
          <w:szCs w:val="24"/>
          <w:lang w:val="es-CO"/>
        </w:rPr>
      </w:pPr>
      <w:r w:rsidRPr="00590750">
        <w:rPr>
          <w:b/>
          <w:bCs/>
          <w:spacing w:val="-3"/>
          <w:lang w:val="es-CO"/>
        </w:rPr>
        <w:t xml:space="preserve">Desglose de las Tarifas Fijas Acordadas en el Contrato del </w:t>
      </w:r>
      <w:r w:rsidRPr="00590750">
        <w:rPr>
          <w:b/>
          <w:bCs/>
          <w:lang w:val="es-CO"/>
        </w:rPr>
        <w:t>Consultor</w:t>
      </w:r>
    </w:p>
    <w:p w14:paraId="07F23A0A" w14:textId="77777777" w:rsidR="00C23505" w:rsidRPr="00590750" w:rsidRDefault="00C23505" w:rsidP="00C23505">
      <w:pPr>
        <w:numPr>
          <w:ilvl w:val="12"/>
          <w:numId w:val="0"/>
        </w:numPr>
        <w:spacing w:after="0" w:line="240" w:lineRule="auto"/>
        <w:ind w:right="720"/>
        <w:rPr>
          <w:rFonts w:ascii="Calibri" w:eastAsia="Times New Roman" w:hAnsi="Calibri" w:cs="Calibri"/>
          <w:spacing w:val="-3"/>
          <w:sz w:val="24"/>
          <w:szCs w:val="24"/>
          <w:lang w:val="es-CO"/>
        </w:rPr>
      </w:pPr>
    </w:p>
    <w:p w14:paraId="72A953A4" w14:textId="77777777" w:rsidR="00C23505" w:rsidRPr="00590750" w:rsidRDefault="00966A92" w:rsidP="003A1652">
      <w:pPr>
        <w:numPr>
          <w:ilvl w:val="12"/>
          <w:numId w:val="0"/>
        </w:numPr>
        <w:spacing w:before="120" w:after="120" w:line="240" w:lineRule="auto"/>
        <w:ind w:right="720"/>
        <w:rPr>
          <w:rFonts w:ascii="Calibri" w:eastAsia="Times New Roman" w:hAnsi="Calibri" w:cs="Calibri"/>
          <w:spacing w:val="-3"/>
          <w:lang w:val="es-CO"/>
        </w:rPr>
      </w:pPr>
      <w:r w:rsidRPr="00590750">
        <w:rPr>
          <w:spacing w:val="-3"/>
          <w:lang w:val="es-CO"/>
        </w:rPr>
        <w:t>Por el presente confirmamos que hemos acordado pagar a los Expertos cuyos nombres se indican a continuación, quienes formarán parte de la prestación de los Servicios, honorarios básicos y viáticos durante el tiempo que se encuentren fuera de la oficina base (según corresponda):</w:t>
      </w:r>
    </w:p>
    <w:p w14:paraId="64FABBC1" w14:textId="77777777" w:rsidR="00C23505" w:rsidRPr="00590750" w:rsidRDefault="00C23505" w:rsidP="003A1652">
      <w:pPr>
        <w:numPr>
          <w:ilvl w:val="12"/>
          <w:numId w:val="0"/>
        </w:numPr>
        <w:spacing w:before="120" w:after="120" w:line="240" w:lineRule="auto"/>
        <w:ind w:right="720"/>
        <w:rPr>
          <w:rFonts w:ascii="Calibri" w:eastAsia="Times New Roman" w:hAnsi="Calibri" w:cs="Calibri"/>
          <w:spacing w:val="-3"/>
          <w:lang w:val="es-CO"/>
        </w:rPr>
      </w:pPr>
    </w:p>
    <w:p w14:paraId="0201BAA7" w14:textId="77777777" w:rsidR="00C23505" w:rsidRPr="00590750" w:rsidRDefault="00C23505" w:rsidP="003A1652">
      <w:pPr>
        <w:numPr>
          <w:ilvl w:val="12"/>
          <w:numId w:val="0"/>
        </w:numPr>
        <w:spacing w:before="120" w:after="120" w:line="240" w:lineRule="auto"/>
        <w:ind w:right="720"/>
        <w:jc w:val="center"/>
        <w:rPr>
          <w:rFonts w:ascii="Calibri" w:eastAsia="Times New Roman" w:hAnsi="Calibri" w:cs="Calibri"/>
          <w:spacing w:val="-2"/>
          <w:lang w:val="es-CO"/>
        </w:rPr>
      </w:pPr>
      <w:r w:rsidRPr="00590750">
        <w:rPr>
          <w:rFonts w:ascii="Calibri" w:eastAsia="Times New Roman" w:hAnsi="Calibri" w:cs="Calibri"/>
          <w:spacing w:val="-2"/>
          <w:lang w:val="es-CO"/>
        </w:rPr>
        <w:t>(Expre</w:t>
      </w:r>
      <w:r w:rsidR="00966A92" w:rsidRPr="00590750">
        <w:rPr>
          <w:rFonts w:ascii="Calibri" w:eastAsia="Times New Roman" w:hAnsi="Calibri" w:cs="Calibri"/>
          <w:spacing w:val="-2"/>
          <w:lang w:val="es-CO"/>
        </w:rPr>
        <w:t xml:space="preserve">sado en </w:t>
      </w:r>
      <w:r w:rsidRPr="00590750">
        <w:rPr>
          <w:rFonts w:ascii="Calibri" w:eastAsia="Times New Roman" w:hAnsi="Calibri" w:cs="Calibri"/>
          <w:i/>
          <w:color w:val="0070C0"/>
          <w:spacing w:val="-2"/>
          <w:lang w:val="es-CO"/>
        </w:rPr>
        <w:t>[in</w:t>
      </w:r>
      <w:r w:rsidR="00966A92" w:rsidRPr="00590750">
        <w:rPr>
          <w:rFonts w:ascii="Calibri" w:eastAsia="Times New Roman" w:hAnsi="Calibri" w:cs="Calibri"/>
          <w:i/>
          <w:color w:val="0070C0"/>
          <w:spacing w:val="-2"/>
          <w:lang w:val="es-CO"/>
        </w:rPr>
        <w:t>dique el nombre de la moneda</w:t>
      </w:r>
      <w:r w:rsidRPr="00590750">
        <w:rPr>
          <w:rFonts w:ascii="Calibri" w:eastAsia="Times New Roman" w:hAnsi="Calibri" w:cs="Calibri"/>
          <w:i/>
          <w:color w:val="0070C0"/>
          <w:spacing w:val="-2"/>
          <w:lang w:val="es-CO"/>
        </w:rPr>
        <w:t>]</w:t>
      </w:r>
      <w:r w:rsidR="000312AB">
        <w:rPr>
          <w:rFonts w:ascii="Calibri" w:eastAsia="Times New Roman" w:hAnsi="Calibri" w:cs="Calibri"/>
          <w:spacing w:val="-2"/>
          <w:lang w:val="es-CO"/>
        </w:rPr>
        <w:t>)</w:t>
      </w:r>
      <w:r w:rsidR="000312AB">
        <w:rPr>
          <w:rStyle w:val="Refdenotaalpie"/>
          <w:rFonts w:ascii="Calibri" w:eastAsia="Times New Roman" w:hAnsi="Calibri" w:cs="Calibri"/>
          <w:spacing w:val="-2"/>
          <w:lang w:val="es-CO"/>
        </w:rPr>
        <w:footnoteReference w:id="8"/>
      </w:r>
    </w:p>
    <w:p w14:paraId="17623C7D" w14:textId="77777777" w:rsidR="00C23505" w:rsidRPr="00590750" w:rsidRDefault="00C23505" w:rsidP="00C23505">
      <w:pPr>
        <w:numPr>
          <w:ilvl w:val="12"/>
          <w:numId w:val="0"/>
        </w:numPr>
        <w:spacing w:after="0" w:line="120" w:lineRule="exact"/>
        <w:rPr>
          <w:rFonts w:ascii="Calibri" w:eastAsia="Times New Roman" w:hAnsi="Calibri" w:cs="Calibri"/>
          <w:spacing w:val="-2"/>
          <w:sz w:val="24"/>
          <w:szCs w:val="24"/>
          <w:lang w:val="es-CO"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C23505" w:rsidRPr="00590750" w14:paraId="21AF8EAA" w14:textId="77777777" w:rsidTr="003600DD">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2EB73425"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lang w:val="es-CO"/>
              </w:rPr>
            </w:pPr>
            <w:r w:rsidRPr="00590750">
              <w:rPr>
                <w:rFonts w:ascii="Calibri" w:eastAsia="Times New Roman" w:hAnsi="Calibri" w:cs="Calibri"/>
                <w:spacing w:val="-2"/>
                <w:sz w:val="20"/>
                <w:szCs w:val="24"/>
                <w:lang w:val="es-CO"/>
              </w:rPr>
              <w:t>Expert</w:t>
            </w:r>
            <w:r w:rsidR="00966A92" w:rsidRPr="00590750">
              <w:rPr>
                <w:rFonts w:ascii="Calibri" w:eastAsia="Times New Roman" w:hAnsi="Calibri" w:cs="Calibri"/>
                <w:spacing w:val="-2"/>
                <w:sz w:val="20"/>
                <w:szCs w:val="24"/>
                <w:lang w:val="es-CO"/>
              </w:rPr>
              <w:t>o</w:t>
            </w:r>
            <w:r w:rsidRPr="00590750">
              <w:rPr>
                <w:rFonts w:ascii="Calibri" w:eastAsia="Times New Roman" w:hAnsi="Calibri" w:cs="Calibri"/>
                <w:spacing w:val="-2"/>
                <w:sz w:val="20"/>
                <w:szCs w:val="24"/>
                <w:lang w:val="es-CO"/>
              </w:rPr>
              <w:t>s</w:t>
            </w:r>
          </w:p>
        </w:tc>
        <w:tc>
          <w:tcPr>
            <w:tcW w:w="1588" w:type="dxa"/>
            <w:tcBorders>
              <w:top w:val="double" w:sz="4" w:space="0" w:color="auto"/>
              <w:left w:val="single" w:sz="6" w:space="0" w:color="auto"/>
              <w:bottom w:val="single" w:sz="6" w:space="0" w:color="auto"/>
              <w:right w:val="single" w:sz="6" w:space="0" w:color="auto"/>
            </w:tcBorders>
            <w:vAlign w:val="center"/>
          </w:tcPr>
          <w:p w14:paraId="45584AC7"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r w:rsidRPr="00590750">
              <w:rPr>
                <w:rFonts w:ascii="Calibri" w:eastAsia="Times New Roman" w:hAnsi="Calibri" w:cs="Calibri"/>
                <w:spacing w:val="-2"/>
                <w:sz w:val="20"/>
                <w:szCs w:val="24"/>
                <w:lang w:val="es-CO"/>
              </w:rPr>
              <w:t>1</w:t>
            </w:r>
          </w:p>
        </w:tc>
        <w:tc>
          <w:tcPr>
            <w:tcW w:w="964" w:type="dxa"/>
            <w:tcBorders>
              <w:top w:val="double" w:sz="4" w:space="0" w:color="auto"/>
              <w:left w:val="single" w:sz="6" w:space="0" w:color="auto"/>
              <w:bottom w:val="single" w:sz="6" w:space="0" w:color="auto"/>
              <w:right w:val="single" w:sz="6" w:space="0" w:color="auto"/>
            </w:tcBorders>
            <w:vAlign w:val="center"/>
          </w:tcPr>
          <w:p w14:paraId="67399E3D"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r w:rsidRPr="00590750">
              <w:rPr>
                <w:rFonts w:ascii="Calibri" w:eastAsia="Times New Roman" w:hAnsi="Calibri" w:cs="Calibri"/>
                <w:spacing w:val="-2"/>
                <w:sz w:val="20"/>
                <w:szCs w:val="24"/>
                <w:lang w:val="es-CO"/>
              </w:rPr>
              <w:t>2</w:t>
            </w:r>
          </w:p>
        </w:tc>
        <w:tc>
          <w:tcPr>
            <w:tcW w:w="964" w:type="dxa"/>
            <w:tcBorders>
              <w:top w:val="double" w:sz="4" w:space="0" w:color="auto"/>
              <w:left w:val="single" w:sz="6" w:space="0" w:color="auto"/>
              <w:bottom w:val="single" w:sz="6" w:space="0" w:color="auto"/>
              <w:right w:val="single" w:sz="6" w:space="0" w:color="auto"/>
            </w:tcBorders>
            <w:vAlign w:val="center"/>
          </w:tcPr>
          <w:p w14:paraId="28788438" w14:textId="77777777" w:rsidR="00C23505" w:rsidRPr="00590750" w:rsidRDefault="00C23505" w:rsidP="00C23505">
            <w:pPr>
              <w:numPr>
                <w:ilvl w:val="12"/>
                <w:numId w:val="0"/>
              </w:numPr>
              <w:spacing w:after="0" w:line="240" w:lineRule="auto"/>
              <w:ind w:right="-83"/>
              <w:jc w:val="center"/>
              <w:rPr>
                <w:rFonts w:ascii="Calibri" w:eastAsia="Times New Roman" w:hAnsi="Calibri" w:cs="Calibri"/>
                <w:spacing w:val="-2"/>
                <w:sz w:val="20"/>
                <w:szCs w:val="24"/>
                <w:lang w:val="es-CO"/>
              </w:rPr>
            </w:pPr>
            <w:r w:rsidRPr="00590750">
              <w:rPr>
                <w:rFonts w:ascii="Calibri" w:eastAsia="Times New Roman" w:hAnsi="Calibri" w:cs="Calibri"/>
                <w:spacing w:val="-2"/>
                <w:sz w:val="20"/>
                <w:szCs w:val="24"/>
                <w:lang w:val="es-CO"/>
              </w:rPr>
              <w:t>3</w:t>
            </w:r>
          </w:p>
        </w:tc>
        <w:tc>
          <w:tcPr>
            <w:tcW w:w="964" w:type="dxa"/>
            <w:tcBorders>
              <w:top w:val="double" w:sz="4" w:space="0" w:color="auto"/>
              <w:left w:val="single" w:sz="6" w:space="0" w:color="auto"/>
              <w:bottom w:val="single" w:sz="6" w:space="0" w:color="auto"/>
              <w:right w:val="single" w:sz="6" w:space="0" w:color="auto"/>
            </w:tcBorders>
            <w:vAlign w:val="center"/>
          </w:tcPr>
          <w:p w14:paraId="32752E10"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r w:rsidRPr="00590750">
              <w:rPr>
                <w:rFonts w:ascii="Calibri" w:eastAsia="Times New Roman" w:hAnsi="Calibri" w:cs="Calibri"/>
                <w:spacing w:val="-2"/>
                <w:sz w:val="20"/>
                <w:szCs w:val="24"/>
                <w:lang w:val="es-CO"/>
              </w:rPr>
              <w:t>4</w:t>
            </w:r>
          </w:p>
        </w:tc>
        <w:tc>
          <w:tcPr>
            <w:tcW w:w="851" w:type="dxa"/>
            <w:tcBorders>
              <w:top w:val="double" w:sz="4" w:space="0" w:color="auto"/>
              <w:left w:val="single" w:sz="6" w:space="0" w:color="auto"/>
              <w:bottom w:val="single" w:sz="6" w:space="0" w:color="auto"/>
              <w:right w:val="single" w:sz="6" w:space="0" w:color="auto"/>
            </w:tcBorders>
            <w:vAlign w:val="center"/>
          </w:tcPr>
          <w:p w14:paraId="5474EDDC"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r w:rsidRPr="00590750">
              <w:rPr>
                <w:rFonts w:ascii="Calibri" w:eastAsia="Times New Roman" w:hAnsi="Calibri" w:cs="Calibri"/>
                <w:spacing w:val="-2"/>
                <w:sz w:val="20"/>
                <w:szCs w:val="24"/>
                <w:lang w:val="es-CO"/>
              </w:rPr>
              <w:t>5</w:t>
            </w:r>
          </w:p>
        </w:tc>
        <w:tc>
          <w:tcPr>
            <w:tcW w:w="1304" w:type="dxa"/>
            <w:tcBorders>
              <w:top w:val="double" w:sz="4" w:space="0" w:color="auto"/>
              <w:left w:val="single" w:sz="6" w:space="0" w:color="auto"/>
              <w:bottom w:val="single" w:sz="6" w:space="0" w:color="auto"/>
              <w:right w:val="single" w:sz="6" w:space="0" w:color="auto"/>
            </w:tcBorders>
            <w:vAlign w:val="center"/>
          </w:tcPr>
          <w:p w14:paraId="24D5E6CB"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r w:rsidRPr="00590750">
              <w:rPr>
                <w:rFonts w:ascii="Calibri" w:eastAsia="Times New Roman" w:hAnsi="Calibri" w:cs="Calibri"/>
                <w:spacing w:val="-2"/>
                <w:sz w:val="20"/>
                <w:szCs w:val="24"/>
                <w:lang w:val="es-CO"/>
              </w:rPr>
              <w:t>6</w:t>
            </w:r>
          </w:p>
        </w:tc>
        <w:tc>
          <w:tcPr>
            <w:tcW w:w="1701" w:type="dxa"/>
            <w:tcBorders>
              <w:top w:val="double" w:sz="4" w:space="0" w:color="auto"/>
              <w:left w:val="single" w:sz="6" w:space="0" w:color="auto"/>
              <w:bottom w:val="single" w:sz="6" w:space="0" w:color="auto"/>
              <w:right w:val="single" w:sz="6" w:space="0" w:color="auto"/>
            </w:tcBorders>
            <w:vAlign w:val="center"/>
          </w:tcPr>
          <w:p w14:paraId="3D03B35E"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r w:rsidRPr="00590750">
              <w:rPr>
                <w:rFonts w:ascii="Calibri" w:eastAsia="Times New Roman" w:hAnsi="Calibri" w:cs="Calibri"/>
                <w:spacing w:val="-2"/>
                <w:sz w:val="20"/>
                <w:szCs w:val="24"/>
                <w:lang w:val="es-CO"/>
              </w:rPr>
              <w:t>7</w:t>
            </w:r>
          </w:p>
        </w:tc>
        <w:tc>
          <w:tcPr>
            <w:tcW w:w="1701" w:type="dxa"/>
            <w:tcBorders>
              <w:top w:val="double" w:sz="4" w:space="0" w:color="auto"/>
              <w:left w:val="single" w:sz="6" w:space="0" w:color="auto"/>
              <w:bottom w:val="single" w:sz="6" w:space="0" w:color="auto"/>
            </w:tcBorders>
            <w:vAlign w:val="center"/>
          </w:tcPr>
          <w:p w14:paraId="5204EAC6"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r w:rsidRPr="00590750">
              <w:rPr>
                <w:rFonts w:ascii="Calibri" w:eastAsia="Times New Roman" w:hAnsi="Calibri" w:cs="Calibri"/>
                <w:spacing w:val="-2"/>
                <w:sz w:val="20"/>
                <w:szCs w:val="24"/>
                <w:lang w:val="es-CO"/>
              </w:rPr>
              <w:t>8</w:t>
            </w:r>
          </w:p>
        </w:tc>
      </w:tr>
      <w:tr w:rsidR="00C23505" w:rsidRPr="00297551" w14:paraId="7485FE12" w14:textId="77777777" w:rsidTr="003600DD">
        <w:trPr>
          <w:trHeight w:val="907"/>
          <w:jc w:val="center"/>
        </w:trPr>
        <w:tc>
          <w:tcPr>
            <w:tcW w:w="1247" w:type="dxa"/>
            <w:tcBorders>
              <w:top w:val="single" w:sz="6" w:space="0" w:color="auto"/>
              <w:bottom w:val="double" w:sz="4" w:space="0" w:color="auto"/>
              <w:right w:val="single" w:sz="6" w:space="0" w:color="auto"/>
            </w:tcBorders>
            <w:vAlign w:val="center"/>
          </w:tcPr>
          <w:p w14:paraId="6700D657" w14:textId="77777777" w:rsidR="00C23505" w:rsidRPr="00590750" w:rsidRDefault="00C23505" w:rsidP="00966A92">
            <w:pPr>
              <w:numPr>
                <w:ilvl w:val="12"/>
                <w:numId w:val="0"/>
              </w:numPr>
              <w:spacing w:after="0" w:line="240" w:lineRule="auto"/>
              <w:jc w:val="center"/>
              <w:rPr>
                <w:rFonts w:ascii="Calibri" w:eastAsia="Times New Roman" w:hAnsi="Calibri" w:cs="Calibri"/>
                <w:spacing w:val="-2"/>
                <w:sz w:val="20"/>
                <w:szCs w:val="24"/>
                <w:lang w:val="es-CO"/>
              </w:rPr>
            </w:pPr>
            <w:r w:rsidRPr="00590750">
              <w:rPr>
                <w:rFonts w:ascii="Calibri" w:eastAsia="Times New Roman" w:hAnsi="Calibri" w:cs="Calibri"/>
                <w:spacing w:val="-2"/>
                <w:sz w:val="20"/>
                <w:szCs w:val="24"/>
                <w:lang w:val="es-CO"/>
              </w:rPr>
              <w:t>N</w:t>
            </w:r>
            <w:r w:rsidR="00966A92" w:rsidRPr="00590750">
              <w:rPr>
                <w:rFonts w:ascii="Calibri" w:eastAsia="Times New Roman" w:hAnsi="Calibri" w:cs="Calibri"/>
                <w:spacing w:val="-2"/>
                <w:sz w:val="20"/>
                <w:szCs w:val="24"/>
                <w:lang w:val="es-CO"/>
              </w:rPr>
              <w:t>ombre</w:t>
            </w:r>
          </w:p>
        </w:tc>
        <w:tc>
          <w:tcPr>
            <w:tcW w:w="1247" w:type="dxa"/>
            <w:tcBorders>
              <w:top w:val="single" w:sz="6" w:space="0" w:color="auto"/>
              <w:left w:val="single" w:sz="6" w:space="0" w:color="auto"/>
              <w:bottom w:val="double" w:sz="4" w:space="0" w:color="auto"/>
              <w:right w:val="single" w:sz="6" w:space="0" w:color="auto"/>
            </w:tcBorders>
            <w:vAlign w:val="center"/>
          </w:tcPr>
          <w:p w14:paraId="262BA57E" w14:textId="77777777" w:rsidR="00C23505" w:rsidRPr="00590750" w:rsidRDefault="00966A92" w:rsidP="00C23505">
            <w:pPr>
              <w:numPr>
                <w:ilvl w:val="12"/>
                <w:numId w:val="0"/>
              </w:numPr>
              <w:spacing w:after="0" w:line="240" w:lineRule="auto"/>
              <w:jc w:val="center"/>
              <w:rPr>
                <w:rFonts w:ascii="Calibri" w:eastAsia="Times New Roman" w:hAnsi="Calibri" w:cs="Calibri"/>
                <w:spacing w:val="-2"/>
                <w:sz w:val="20"/>
                <w:lang w:val="es-CO"/>
              </w:rPr>
            </w:pPr>
            <w:r w:rsidRPr="00590750">
              <w:rPr>
                <w:rFonts w:ascii="Calibri" w:eastAsia="Times New Roman" w:hAnsi="Calibri" w:cs="Calibri"/>
                <w:spacing w:val="-2"/>
                <w:sz w:val="20"/>
                <w:szCs w:val="24"/>
                <w:lang w:val="es-CO"/>
              </w:rPr>
              <w:t>Cargo</w:t>
            </w:r>
          </w:p>
        </w:tc>
        <w:tc>
          <w:tcPr>
            <w:tcW w:w="1588" w:type="dxa"/>
            <w:tcBorders>
              <w:top w:val="single" w:sz="6" w:space="0" w:color="auto"/>
              <w:left w:val="single" w:sz="6" w:space="0" w:color="auto"/>
              <w:bottom w:val="double" w:sz="4" w:space="0" w:color="auto"/>
              <w:right w:val="single" w:sz="6" w:space="0" w:color="auto"/>
            </w:tcBorders>
            <w:vAlign w:val="center"/>
          </w:tcPr>
          <w:p w14:paraId="73789D19" w14:textId="77777777" w:rsidR="00C23505" w:rsidRPr="00590750" w:rsidRDefault="00966A92" w:rsidP="00C23505">
            <w:pPr>
              <w:numPr>
                <w:ilvl w:val="12"/>
                <w:numId w:val="0"/>
              </w:numPr>
              <w:spacing w:after="0" w:line="240" w:lineRule="auto"/>
              <w:jc w:val="center"/>
              <w:rPr>
                <w:rFonts w:ascii="Calibri" w:eastAsia="Times New Roman" w:hAnsi="Calibri" w:cs="Calibri"/>
                <w:spacing w:val="-2"/>
                <w:sz w:val="20"/>
                <w:lang w:val="es-CO"/>
              </w:rPr>
            </w:pPr>
            <w:r w:rsidRPr="00590750">
              <w:rPr>
                <w:rFonts w:ascii="Calibri" w:eastAsia="Times New Roman" w:hAnsi="Calibri" w:cs="Calibri"/>
                <w:spacing w:val="-2"/>
                <w:sz w:val="20"/>
                <w:szCs w:val="24"/>
                <w:lang w:val="es-CO"/>
              </w:rPr>
              <w:t>Tarifa de Remuneración Básica por Mes/Día/Año Laborable</w:t>
            </w:r>
          </w:p>
        </w:tc>
        <w:tc>
          <w:tcPr>
            <w:tcW w:w="964" w:type="dxa"/>
            <w:tcBorders>
              <w:top w:val="single" w:sz="6" w:space="0" w:color="auto"/>
              <w:left w:val="single" w:sz="6" w:space="0" w:color="auto"/>
              <w:bottom w:val="double" w:sz="4" w:space="0" w:color="auto"/>
              <w:right w:val="single" w:sz="6" w:space="0" w:color="auto"/>
            </w:tcBorders>
            <w:vAlign w:val="center"/>
          </w:tcPr>
          <w:p w14:paraId="752FCF79" w14:textId="77777777" w:rsidR="00C23505" w:rsidRPr="00590750" w:rsidRDefault="00966A92" w:rsidP="00966A92">
            <w:pPr>
              <w:numPr>
                <w:ilvl w:val="12"/>
                <w:numId w:val="0"/>
              </w:numPr>
              <w:spacing w:after="0" w:line="240" w:lineRule="auto"/>
              <w:jc w:val="center"/>
              <w:rPr>
                <w:rFonts w:ascii="Calibri" w:eastAsia="Times New Roman" w:hAnsi="Calibri" w:cs="Calibri"/>
                <w:spacing w:val="-2"/>
                <w:sz w:val="20"/>
                <w:lang w:val="es-CO"/>
              </w:rPr>
            </w:pPr>
            <w:r w:rsidRPr="00590750">
              <w:rPr>
                <w:spacing w:val="-2"/>
                <w:sz w:val="20"/>
                <w:szCs w:val="20"/>
                <w:lang w:val="es-CO"/>
              </w:rPr>
              <w:t>Prestaciones Sociales</w:t>
            </w:r>
            <w:r w:rsidRPr="00590750">
              <w:rPr>
                <w:rStyle w:val="Refdenotaalpie"/>
                <w:spacing w:val="-2"/>
                <w:sz w:val="20"/>
                <w:szCs w:val="20"/>
                <w:lang w:val="es-CO"/>
              </w:rPr>
              <w:footnoteReference w:id="9"/>
            </w:r>
          </w:p>
        </w:tc>
        <w:tc>
          <w:tcPr>
            <w:tcW w:w="964" w:type="dxa"/>
            <w:tcBorders>
              <w:top w:val="single" w:sz="6" w:space="0" w:color="auto"/>
              <w:left w:val="single" w:sz="6" w:space="0" w:color="auto"/>
              <w:bottom w:val="double" w:sz="4" w:space="0" w:color="auto"/>
              <w:right w:val="single" w:sz="6" w:space="0" w:color="auto"/>
            </w:tcBorders>
            <w:vAlign w:val="center"/>
          </w:tcPr>
          <w:p w14:paraId="46375DDA" w14:textId="77777777" w:rsidR="00C23505" w:rsidRPr="00590750" w:rsidRDefault="00966A92" w:rsidP="00C23505">
            <w:pPr>
              <w:numPr>
                <w:ilvl w:val="12"/>
                <w:numId w:val="0"/>
              </w:numPr>
              <w:spacing w:after="0" w:line="240" w:lineRule="auto"/>
              <w:ind w:right="-83"/>
              <w:jc w:val="center"/>
              <w:rPr>
                <w:rFonts w:ascii="Calibri" w:eastAsia="Times New Roman" w:hAnsi="Calibri" w:cs="Calibri"/>
                <w:spacing w:val="-2"/>
                <w:sz w:val="20"/>
                <w:lang w:val="es-CO"/>
              </w:rPr>
            </w:pPr>
            <w:r w:rsidRPr="00590750">
              <w:rPr>
                <w:rFonts w:ascii="Calibri" w:eastAsia="Times New Roman" w:hAnsi="Calibri" w:cs="Calibri"/>
                <w:spacing w:val="-2"/>
                <w:sz w:val="20"/>
                <w:szCs w:val="24"/>
                <w:lang w:val="es-CO"/>
              </w:rPr>
              <w:t>Gastos Administrativos</w:t>
            </w:r>
            <w:r w:rsidRPr="00590750">
              <w:rPr>
                <w:rStyle w:val="Refdenotaalpie"/>
                <w:rFonts w:ascii="Calibri" w:eastAsia="Times New Roman" w:hAnsi="Calibri" w:cs="Calibri"/>
                <w:spacing w:val="-2"/>
                <w:sz w:val="20"/>
                <w:szCs w:val="24"/>
                <w:lang w:val="es-CO"/>
              </w:rPr>
              <w:footnoteReference w:id="10"/>
            </w:r>
          </w:p>
        </w:tc>
        <w:tc>
          <w:tcPr>
            <w:tcW w:w="964" w:type="dxa"/>
            <w:tcBorders>
              <w:top w:val="single" w:sz="6" w:space="0" w:color="auto"/>
              <w:left w:val="single" w:sz="6" w:space="0" w:color="auto"/>
              <w:bottom w:val="double" w:sz="4" w:space="0" w:color="auto"/>
              <w:right w:val="single" w:sz="6" w:space="0" w:color="auto"/>
            </w:tcBorders>
            <w:vAlign w:val="center"/>
          </w:tcPr>
          <w:p w14:paraId="551848A3"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lang w:val="es-CO"/>
              </w:rPr>
            </w:pPr>
            <w:r w:rsidRPr="00590750">
              <w:rPr>
                <w:rFonts w:ascii="Calibri" w:eastAsia="Times New Roman" w:hAnsi="Calibri" w:cs="Calibri"/>
                <w:spacing w:val="-2"/>
                <w:sz w:val="20"/>
                <w:szCs w:val="24"/>
                <w:lang w:val="es-CO"/>
              </w:rPr>
              <w:t>Subtotal</w:t>
            </w:r>
          </w:p>
        </w:tc>
        <w:tc>
          <w:tcPr>
            <w:tcW w:w="851" w:type="dxa"/>
            <w:tcBorders>
              <w:top w:val="single" w:sz="6" w:space="0" w:color="auto"/>
              <w:left w:val="single" w:sz="6" w:space="0" w:color="auto"/>
              <w:bottom w:val="double" w:sz="4" w:space="0" w:color="auto"/>
              <w:right w:val="single" w:sz="6" w:space="0" w:color="auto"/>
            </w:tcBorders>
            <w:vAlign w:val="center"/>
          </w:tcPr>
          <w:p w14:paraId="1FA78A41" w14:textId="77777777" w:rsidR="00C23505" w:rsidRPr="00590750" w:rsidRDefault="00966A92" w:rsidP="00C23505">
            <w:pPr>
              <w:numPr>
                <w:ilvl w:val="12"/>
                <w:numId w:val="0"/>
              </w:numPr>
              <w:spacing w:after="0" w:line="240" w:lineRule="auto"/>
              <w:jc w:val="center"/>
              <w:rPr>
                <w:rFonts w:ascii="Calibri" w:eastAsia="Times New Roman" w:hAnsi="Calibri" w:cs="Calibri"/>
                <w:spacing w:val="-2"/>
                <w:sz w:val="20"/>
                <w:lang w:val="es-CO"/>
              </w:rPr>
            </w:pPr>
            <w:r w:rsidRPr="00590750">
              <w:rPr>
                <w:rFonts w:ascii="Calibri" w:eastAsia="Times New Roman" w:hAnsi="Calibri" w:cs="Calibri"/>
                <w:spacing w:val="-2"/>
                <w:sz w:val="20"/>
                <w:szCs w:val="24"/>
                <w:lang w:val="es-CO"/>
              </w:rPr>
              <w:t>Utilidad</w:t>
            </w:r>
            <w:r w:rsidRPr="00590750">
              <w:rPr>
                <w:rStyle w:val="Refdenotaalpie"/>
                <w:rFonts w:ascii="Calibri" w:eastAsia="Times New Roman" w:hAnsi="Calibri" w:cs="Calibri"/>
                <w:spacing w:val="-2"/>
                <w:sz w:val="20"/>
                <w:szCs w:val="24"/>
                <w:lang w:val="es-CO"/>
              </w:rPr>
              <w:footnoteReference w:id="11"/>
            </w:r>
          </w:p>
        </w:tc>
        <w:tc>
          <w:tcPr>
            <w:tcW w:w="1304" w:type="dxa"/>
            <w:tcBorders>
              <w:top w:val="single" w:sz="6" w:space="0" w:color="auto"/>
              <w:left w:val="single" w:sz="6" w:space="0" w:color="auto"/>
              <w:bottom w:val="double" w:sz="4" w:space="0" w:color="auto"/>
              <w:right w:val="single" w:sz="6" w:space="0" w:color="auto"/>
            </w:tcBorders>
            <w:vAlign w:val="center"/>
          </w:tcPr>
          <w:p w14:paraId="796FAECF" w14:textId="77777777" w:rsidR="00C23505" w:rsidRPr="00590750" w:rsidRDefault="00966A92" w:rsidP="00966A92">
            <w:pPr>
              <w:numPr>
                <w:ilvl w:val="12"/>
                <w:numId w:val="0"/>
              </w:numPr>
              <w:spacing w:after="0" w:line="240" w:lineRule="auto"/>
              <w:jc w:val="center"/>
              <w:rPr>
                <w:rFonts w:ascii="Calibri" w:eastAsia="Times New Roman" w:hAnsi="Calibri" w:cs="Calibri"/>
                <w:spacing w:val="-2"/>
                <w:sz w:val="20"/>
                <w:lang w:val="es-CO"/>
              </w:rPr>
            </w:pPr>
            <w:r w:rsidRPr="00590750">
              <w:rPr>
                <w:rFonts w:ascii="Calibri" w:eastAsia="Times New Roman" w:hAnsi="Calibri" w:cs="Calibri"/>
                <w:spacing w:val="-2"/>
                <w:sz w:val="20"/>
                <w:szCs w:val="24"/>
                <w:lang w:val="es-CO"/>
              </w:rPr>
              <w:t xml:space="preserve">Viáticos fuera de la Oficina Base </w:t>
            </w:r>
          </w:p>
        </w:tc>
        <w:tc>
          <w:tcPr>
            <w:tcW w:w="1701" w:type="dxa"/>
            <w:tcBorders>
              <w:top w:val="single" w:sz="6" w:space="0" w:color="auto"/>
              <w:left w:val="single" w:sz="6" w:space="0" w:color="auto"/>
              <w:bottom w:val="double" w:sz="4" w:space="0" w:color="auto"/>
              <w:right w:val="single" w:sz="6" w:space="0" w:color="auto"/>
            </w:tcBorders>
            <w:vAlign w:val="center"/>
          </w:tcPr>
          <w:p w14:paraId="4C923B2D" w14:textId="77777777" w:rsidR="00C23505" w:rsidRPr="00590750" w:rsidRDefault="00966A92" w:rsidP="00C23505">
            <w:pPr>
              <w:numPr>
                <w:ilvl w:val="12"/>
                <w:numId w:val="0"/>
              </w:numPr>
              <w:spacing w:after="0" w:line="240" w:lineRule="auto"/>
              <w:jc w:val="center"/>
              <w:rPr>
                <w:rFonts w:ascii="Calibri" w:eastAsia="Times New Roman" w:hAnsi="Calibri" w:cs="Calibri"/>
                <w:spacing w:val="-2"/>
                <w:sz w:val="20"/>
                <w:lang w:val="es-CO"/>
              </w:rPr>
            </w:pPr>
            <w:r w:rsidRPr="00590750">
              <w:rPr>
                <w:spacing w:val="-2"/>
                <w:sz w:val="20"/>
                <w:szCs w:val="20"/>
                <w:lang w:val="es-CO"/>
              </w:rPr>
              <w:t>Tarifa Final Acordada por Mes/Día/Hora Laborable</w:t>
            </w:r>
          </w:p>
        </w:tc>
        <w:tc>
          <w:tcPr>
            <w:tcW w:w="1701" w:type="dxa"/>
            <w:tcBorders>
              <w:top w:val="single" w:sz="6" w:space="0" w:color="auto"/>
              <w:left w:val="single" w:sz="6" w:space="0" w:color="auto"/>
              <w:bottom w:val="double" w:sz="4" w:space="0" w:color="auto"/>
            </w:tcBorders>
            <w:vAlign w:val="center"/>
          </w:tcPr>
          <w:p w14:paraId="20F5107B" w14:textId="77777777" w:rsidR="00C23505" w:rsidRPr="00590750" w:rsidRDefault="00966A92" w:rsidP="00C23505">
            <w:pPr>
              <w:numPr>
                <w:ilvl w:val="12"/>
                <w:numId w:val="0"/>
              </w:numPr>
              <w:spacing w:after="0" w:line="240" w:lineRule="auto"/>
              <w:jc w:val="center"/>
              <w:rPr>
                <w:rFonts w:ascii="Calibri" w:eastAsia="Times New Roman" w:hAnsi="Calibri" w:cs="Calibri"/>
                <w:spacing w:val="-2"/>
                <w:sz w:val="20"/>
                <w:lang w:val="es-CO"/>
              </w:rPr>
            </w:pPr>
            <w:r w:rsidRPr="00590750">
              <w:rPr>
                <w:spacing w:val="-2"/>
                <w:sz w:val="20"/>
                <w:szCs w:val="20"/>
                <w:lang w:val="es-CO"/>
              </w:rPr>
              <w:t>Tarifa Fina Acordada por Mes/Día(Hora Laborable</w:t>
            </w:r>
            <w:r w:rsidRPr="00590750">
              <w:rPr>
                <w:rStyle w:val="Refdenotaalpie"/>
                <w:spacing w:val="-2"/>
                <w:sz w:val="20"/>
                <w:szCs w:val="20"/>
                <w:lang w:val="es-CO"/>
              </w:rPr>
              <w:footnoteReference w:id="12"/>
            </w:r>
          </w:p>
        </w:tc>
      </w:tr>
      <w:tr w:rsidR="00C23505" w:rsidRPr="00590750" w14:paraId="5509B694" w14:textId="77777777" w:rsidTr="003600DD">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14:paraId="5370EC01" w14:textId="77777777" w:rsidR="00C23505" w:rsidRPr="00590750" w:rsidRDefault="000312AB" w:rsidP="00C23505">
            <w:pPr>
              <w:numPr>
                <w:ilvl w:val="12"/>
                <w:numId w:val="0"/>
              </w:numPr>
              <w:spacing w:after="0" w:line="240" w:lineRule="auto"/>
              <w:jc w:val="center"/>
              <w:rPr>
                <w:rFonts w:ascii="Calibri" w:eastAsia="Times New Roman" w:hAnsi="Calibri" w:cs="Calibri"/>
                <w:spacing w:val="-2"/>
                <w:sz w:val="20"/>
                <w:szCs w:val="24"/>
                <w:lang w:val="es-CO"/>
              </w:rPr>
            </w:pPr>
            <w:r>
              <w:rPr>
                <w:rFonts w:ascii="Calibri" w:eastAsia="Times New Roman" w:hAnsi="Calibri" w:cs="Calibri"/>
                <w:iCs/>
                <w:spacing w:val="-2"/>
                <w:sz w:val="20"/>
                <w:szCs w:val="24"/>
                <w:lang w:val="es-CO"/>
              </w:rPr>
              <w:t>Oficina Base</w:t>
            </w:r>
          </w:p>
        </w:tc>
        <w:tc>
          <w:tcPr>
            <w:tcW w:w="1588" w:type="dxa"/>
            <w:tcBorders>
              <w:top w:val="double" w:sz="4" w:space="0" w:color="auto"/>
              <w:left w:val="single" w:sz="6" w:space="0" w:color="auto"/>
              <w:bottom w:val="single" w:sz="6" w:space="0" w:color="auto"/>
              <w:right w:val="single" w:sz="6" w:space="0" w:color="auto"/>
            </w:tcBorders>
            <w:vAlign w:val="center"/>
          </w:tcPr>
          <w:p w14:paraId="2E1AB8C2"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p>
        </w:tc>
        <w:tc>
          <w:tcPr>
            <w:tcW w:w="964" w:type="dxa"/>
            <w:tcBorders>
              <w:top w:val="double" w:sz="4" w:space="0" w:color="auto"/>
              <w:left w:val="single" w:sz="6" w:space="0" w:color="auto"/>
              <w:bottom w:val="single" w:sz="6" w:space="0" w:color="auto"/>
              <w:right w:val="single" w:sz="6" w:space="0" w:color="auto"/>
            </w:tcBorders>
            <w:vAlign w:val="center"/>
          </w:tcPr>
          <w:p w14:paraId="522EAE83"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p>
        </w:tc>
        <w:tc>
          <w:tcPr>
            <w:tcW w:w="964" w:type="dxa"/>
            <w:tcBorders>
              <w:top w:val="double" w:sz="4" w:space="0" w:color="auto"/>
              <w:left w:val="single" w:sz="6" w:space="0" w:color="auto"/>
              <w:bottom w:val="single" w:sz="6" w:space="0" w:color="auto"/>
              <w:right w:val="single" w:sz="6" w:space="0" w:color="auto"/>
            </w:tcBorders>
            <w:vAlign w:val="center"/>
          </w:tcPr>
          <w:p w14:paraId="63E9AEBB"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p>
        </w:tc>
        <w:tc>
          <w:tcPr>
            <w:tcW w:w="964" w:type="dxa"/>
            <w:tcBorders>
              <w:top w:val="double" w:sz="4" w:space="0" w:color="auto"/>
              <w:left w:val="single" w:sz="6" w:space="0" w:color="auto"/>
              <w:bottom w:val="single" w:sz="6" w:space="0" w:color="auto"/>
              <w:right w:val="single" w:sz="6" w:space="0" w:color="auto"/>
            </w:tcBorders>
            <w:vAlign w:val="center"/>
          </w:tcPr>
          <w:p w14:paraId="16E11F4B"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p>
        </w:tc>
        <w:tc>
          <w:tcPr>
            <w:tcW w:w="851" w:type="dxa"/>
            <w:tcBorders>
              <w:top w:val="double" w:sz="4" w:space="0" w:color="auto"/>
              <w:left w:val="single" w:sz="6" w:space="0" w:color="auto"/>
              <w:bottom w:val="single" w:sz="6" w:space="0" w:color="auto"/>
              <w:right w:val="single" w:sz="6" w:space="0" w:color="auto"/>
            </w:tcBorders>
            <w:vAlign w:val="center"/>
          </w:tcPr>
          <w:p w14:paraId="557A2E2D"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p>
        </w:tc>
        <w:tc>
          <w:tcPr>
            <w:tcW w:w="1304" w:type="dxa"/>
            <w:tcBorders>
              <w:top w:val="double" w:sz="4" w:space="0" w:color="auto"/>
              <w:left w:val="single" w:sz="6" w:space="0" w:color="auto"/>
              <w:bottom w:val="single" w:sz="6" w:space="0" w:color="auto"/>
              <w:right w:val="single" w:sz="6" w:space="0" w:color="auto"/>
            </w:tcBorders>
            <w:vAlign w:val="center"/>
          </w:tcPr>
          <w:p w14:paraId="4B4A5B73"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p>
        </w:tc>
        <w:tc>
          <w:tcPr>
            <w:tcW w:w="1701" w:type="dxa"/>
            <w:tcBorders>
              <w:top w:val="double" w:sz="4" w:space="0" w:color="auto"/>
              <w:left w:val="single" w:sz="6" w:space="0" w:color="auto"/>
              <w:bottom w:val="single" w:sz="6" w:space="0" w:color="auto"/>
              <w:right w:val="single" w:sz="6" w:space="0" w:color="auto"/>
            </w:tcBorders>
            <w:vAlign w:val="center"/>
          </w:tcPr>
          <w:p w14:paraId="7EA32237"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p>
        </w:tc>
        <w:tc>
          <w:tcPr>
            <w:tcW w:w="1701" w:type="dxa"/>
            <w:tcBorders>
              <w:top w:val="double" w:sz="4" w:space="0" w:color="auto"/>
              <w:left w:val="single" w:sz="6" w:space="0" w:color="auto"/>
              <w:bottom w:val="single" w:sz="6" w:space="0" w:color="auto"/>
            </w:tcBorders>
            <w:vAlign w:val="center"/>
          </w:tcPr>
          <w:p w14:paraId="53649735"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p>
        </w:tc>
      </w:tr>
      <w:tr w:rsidR="00C23505" w:rsidRPr="00590750" w14:paraId="5A4AC449" w14:textId="77777777" w:rsidTr="003600DD">
        <w:trPr>
          <w:trHeight w:hRule="exact" w:val="397"/>
          <w:jc w:val="center"/>
        </w:trPr>
        <w:tc>
          <w:tcPr>
            <w:tcW w:w="1247" w:type="dxa"/>
            <w:tcBorders>
              <w:top w:val="single" w:sz="6" w:space="0" w:color="auto"/>
              <w:bottom w:val="single" w:sz="6" w:space="0" w:color="auto"/>
              <w:right w:val="single" w:sz="6" w:space="0" w:color="auto"/>
            </w:tcBorders>
            <w:vAlign w:val="center"/>
          </w:tcPr>
          <w:p w14:paraId="70AE1BF0"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p>
        </w:tc>
        <w:tc>
          <w:tcPr>
            <w:tcW w:w="1247" w:type="dxa"/>
            <w:tcBorders>
              <w:top w:val="single" w:sz="6" w:space="0" w:color="auto"/>
              <w:left w:val="single" w:sz="6" w:space="0" w:color="auto"/>
              <w:bottom w:val="single" w:sz="6" w:space="0" w:color="auto"/>
              <w:right w:val="single" w:sz="6" w:space="0" w:color="auto"/>
            </w:tcBorders>
            <w:vAlign w:val="center"/>
          </w:tcPr>
          <w:p w14:paraId="6272ADA9"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p>
        </w:tc>
        <w:tc>
          <w:tcPr>
            <w:tcW w:w="1588" w:type="dxa"/>
            <w:tcBorders>
              <w:top w:val="single" w:sz="6" w:space="0" w:color="auto"/>
              <w:left w:val="single" w:sz="6" w:space="0" w:color="auto"/>
              <w:bottom w:val="single" w:sz="6" w:space="0" w:color="auto"/>
              <w:right w:val="single" w:sz="6" w:space="0" w:color="auto"/>
            </w:tcBorders>
            <w:vAlign w:val="center"/>
          </w:tcPr>
          <w:p w14:paraId="647D26C0"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30448558"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4FBC4288"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045132C7"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p>
        </w:tc>
        <w:tc>
          <w:tcPr>
            <w:tcW w:w="851" w:type="dxa"/>
            <w:tcBorders>
              <w:top w:val="single" w:sz="6" w:space="0" w:color="auto"/>
              <w:left w:val="single" w:sz="6" w:space="0" w:color="auto"/>
              <w:bottom w:val="single" w:sz="6" w:space="0" w:color="auto"/>
              <w:right w:val="single" w:sz="6" w:space="0" w:color="auto"/>
            </w:tcBorders>
            <w:vAlign w:val="center"/>
          </w:tcPr>
          <w:p w14:paraId="3A15A7D4"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p>
        </w:tc>
        <w:tc>
          <w:tcPr>
            <w:tcW w:w="1304" w:type="dxa"/>
            <w:tcBorders>
              <w:top w:val="single" w:sz="6" w:space="0" w:color="auto"/>
              <w:left w:val="single" w:sz="6" w:space="0" w:color="auto"/>
              <w:bottom w:val="single" w:sz="6" w:space="0" w:color="auto"/>
              <w:right w:val="single" w:sz="6" w:space="0" w:color="auto"/>
            </w:tcBorders>
            <w:vAlign w:val="center"/>
          </w:tcPr>
          <w:p w14:paraId="6BD437F2"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p>
        </w:tc>
        <w:tc>
          <w:tcPr>
            <w:tcW w:w="1701" w:type="dxa"/>
            <w:tcBorders>
              <w:top w:val="single" w:sz="6" w:space="0" w:color="auto"/>
              <w:left w:val="single" w:sz="6" w:space="0" w:color="auto"/>
              <w:bottom w:val="single" w:sz="6" w:space="0" w:color="auto"/>
              <w:right w:val="single" w:sz="6" w:space="0" w:color="auto"/>
            </w:tcBorders>
            <w:vAlign w:val="center"/>
          </w:tcPr>
          <w:p w14:paraId="47732724"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p>
        </w:tc>
        <w:tc>
          <w:tcPr>
            <w:tcW w:w="1701" w:type="dxa"/>
            <w:tcBorders>
              <w:top w:val="single" w:sz="6" w:space="0" w:color="auto"/>
              <w:left w:val="single" w:sz="6" w:space="0" w:color="auto"/>
              <w:bottom w:val="single" w:sz="6" w:space="0" w:color="auto"/>
            </w:tcBorders>
            <w:vAlign w:val="center"/>
          </w:tcPr>
          <w:p w14:paraId="27B15D08"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p>
        </w:tc>
      </w:tr>
      <w:tr w:rsidR="00C23505" w:rsidRPr="00297551" w14:paraId="424EF840" w14:textId="77777777" w:rsidTr="003600DD">
        <w:trPr>
          <w:trHeight w:hRule="exact" w:val="483"/>
          <w:jc w:val="center"/>
        </w:trPr>
        <w:tc>
          <w:tcPr>
            <w:tcW w:w="2494" w:type="dxa"/>
            <w:gridSpan w:val="2"/>
            <w:tcBorders>
              <w:top w:val="single" w:sz="6" w:space="0" w:color="auto"/>
              <w:bottom w:val="single" w:sz="6" w:space="0" w:color="auto"/>
              <w:right w:val="single" w:sz="6" w:space="0" w:color="auto"/>
            </w:tcBorders>
            <w:vAlign w:val="center"/>
          </w:tcPr>
          <w:p w14:paraId="01591032" w14:textId="77777777" w:rsidR="00C23505" w:rsidRPr="00590750" w:rsidRDefault="000312AB" w:rsidP="00C23505">
            <w:pPr>
              <w:numPr>
                <w:ilvl w:val="12"/>
                <w:numId w:val="0"/>
              </w:numPr>
              <w:spacing w:after="0" w:line="240" w:lineRule="auto"/>
              <w:jc w:val="center"/>
              <w:rPr>
                <w:rFonts w:ascii="Calibri" w:eastAsia="Times New Roman" w:hAnsi="Calibri" w:cs="Calibri"/>
                <w:spacing w:val="-2"/>
                <w:sz w:val="20"/>
                <w:lang w:val="es-CO"/>
              </w:rPr>
            </w:pPr>
            <w:r>
              <w:rPr>
                <w:rFonts w:ascii="Calibri" w:eastAsia="Times New Roman" w:hAnsi="Calibri" w:cs="Calibri"/>
                <w:iCs/>
                <w:spacing w:val="-2"/>
                <w:sz w:val="20"/>
                <w:szCs w:val="24"/>
                <w:lang w:val="es-CO"/>
              </w:rPr>
              <w:t>Trabajo en el país del Cliente</w:t>
            </w:r>
          </w:p>
        </w:tc>
        <w:tc>
          <w:tcPr>
            <w:tcW w:w="1588" w:type="dxa"/>
            <w:tcBorders>
              <w:top w:val="single" w:sz="6" w:space="0" w:color="auto"/>
              <w:left w:val="single" w:sz="6" w:space="0" w:color="auto"/>
              <w:bottom w:val="single" w:sz="6" w:space="0" w:color="auto"/>
              <w:right w:val="single" w:sz="6" w:space="0" w:color="auto"/>
            </w:tcBorders>
            <w:vAlign w:val="center"/>
          </w:tcPr>
          <w:p w14:paraId="50CF0250"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3098A117"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6A68AF1E"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4D1301D7"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p>
        </w:tc>
        <w:tc>
          <w:tcPr>
            <w:tcW w:w="851" w:type="dxa"/>
            <w:tcBorders>
              <w:top w:val="single" w:sz="6" w:space="0" w:color="auto"/>
              <w:left w:val="single" w:sz="6" w:space="0" w:color="auto"/>
              <w:bottom w:val="single" w:sz="6" w:space="0" w:color="auto"/>
              <w:right w:val="single" w:sz="6" w:space="0" w:color="auto"/>
            </w:tcBorders>
            <w:vAlign w:val="center"/>
          </w:tcPr>
          <w:p w14:paraId="6D3A7D2E"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p>
        </w:tc>
        <w:tc>
          <w:tcPr>
            <w:tcW w:w="1304" w:type="dxa"/>
            <w:tcBorders>
              <w:top w:val="single" w:sz="6" w:space="0" w:color="auto"/>
              <w:left w:val="single" w:sz="6" w:space="0" w:color="auto"/>
              <w:bottom w:val="single" w:sz="6" w:space="0" w:color="auto"/>
              <w:right w:val="single" w:sz="6" w:space="0" w:color="auto"/>
            </w:tcBorders>
            <w:vAlign w:val="center"/>
          </w:tcPr>
          <w:p w14:paraId="77E13303"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p>
        </w:tc>
        <w:tc>
          <w:tcPr>
            <w:tcW w:w="1701" w:type="dxa"/>
            <w:tcBorders>
              <w:top w:val="single" w:sz="6" w:space="0" w:color="auto"/>
              <w:left w:val="single" w:sz="6" w:space="0" w:color="auto"/>
              <w:bottom w:val="single" w:sz="6" w:space="0" w:color="auto"/>
              <w:right w:val="single" w:sz="6" w:space="0" w:color="auto"/>
            </w:tcBorders>
            <w:vAlign w:val="center"/>
          </w:tcPr>
          <w:p w14:paraId="156EEA1C"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p>
        </w:tc>
        <w:tc>
          <w:tcPr>
            <w:tcW w:w="1701" w:type="dxa"/>
            <w:tcBorders>
              <w:top w:val="single" w:sz="6" w:space="0" w:color="auto"/>
              <w:left w:val="single" w:sz="6" w:space="0" w:color="auto"/>
              <w:bottom w:val="single" w:sz="6" w:space="0" w:color="auto"/>
            </w:tcBorders>
            <w:vAlign w:val="center"/>
          </w:tcPr>
          <w:p w14:paraId="5B17FCED"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0"/>
                <w:szCs w:val="24"/>
                <w:lang w:val="es-CO"/>
              </w:rPr>
            </w:pPr>
          </w:p>
        </w:tc>
      </w:tr>
      <w:tr w:rsidR="00C23505" w:rsidRPr="00297551" w14:paraId="13CFDEA4" w14:textId="77777777" w:rsidTr="003600DD">
        <w:trPr>
          <w:trHeight w:hRule="exact" w:val="397"/>
          <w:jc w:val="center"/>
        </w:trPr>
        <w:tc>
          <w:tcPr>
            <w:tcW w:w="1247" w:type="dxa"/>
            <w:tcBorders>
              <w:top w:val="single" w:sz="6" w:space="0" w:color="auto"/>
              <w:bottom w:val="single" w:sz="6" w:space="0" w:color="auto"/>
              <w:right w:val="single" w:sz="6" w:space="0" w:color="auto"/>
            </w:tcBorders>
            <w:vAlign w:val="center"/>
          </w:tcPr>
          <w:p w14:paraId="6A967528"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4"/>
                <w:szCs w:val="24"/>
                <w:lang w:val="es-CO"/>
              </w:rPr>
            </w:pPr>
          </w:p>
        </w:tc>
        <w:tc>
          <w:tcPr>
            <w:tcW w:w="1247" w:type="dxa"/>
            <w:tcBorders>
              <w:top w:val="single" w:sz="6" w:space="0" w:color="auto"/>
              <w:left w:val="single" w:sz="6" w:space="0" w:color="auto"/>
              <w:bottom w:val="single" w:sz="6" w:space="0" w:color="auto"/>
              <w:right w:val="single" w:sz="6" w:space="0" w:color="auto"/>
            </w:tcBorders>
            <w:vAlign w:val="center"/>
          </w:tcPr>
          <w:p w14:paraId="29196B6E"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4"/>
                <w:szCs w:val="24"/>
                <w:lang w:val="es-CO"/>
              </w:rPr>
            </w:pPr>
          </w:p>
        </w:tc>
        <w:tc>
          <w:tcPr>
            <w:tcW w:w="1588" w:type="dxa"/>
            <w:tcBorders>
              <w:top w:val="single" w:sz="6" w:space="0" w:color="auto"/>
              <w:left w:val="single" w:sz="6" w:space="0" w:color="auto"/>
              <w:bottom w:val="single" w:sz="6" w:space="0" w:color="auto"/>
              <w:right w:val="single" w:sz="6" w:space="0" w:color="auto"/>
            </w:tcBorders>
            <w:vAlign w:val="center"/>
          </w:tcPr>
          <w:p w14:paraId="4F3B2404"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4"/>
                <w:szCs w:val="24"/>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2AE18B1D"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4"/>
                <w:szCs w:val="24"/>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29A2B353"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4"/>
                <w:szCs w:val="24"/>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14:paraId="61C63E2F"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4"/>
                <w:szCs w:val="24"/>
                <w:lang w:val="es-CO"/>
              </w:rPr>
            </w:pPr>
          </w:p>
        </w:tc>
        <w:tc>
          <w:tcPr>
            <w:tcW w:w="851" w:type="dxa"/>
            <w:tcBorders>
              <w:top w:val="single" w:sz="6" w:space="0" w:color="auto"/>
              <w:left w:val="single" w:sz="6" w:space="0" w:color="auto"/>
              <w:bottom w:val="single" w:sz="6" w:space="0" w:color="auto"/>
              <w:right w:val="single" w:sz="6" w:space="0" w:color="auto"/>
            </w:tcBorders>
            <w:vAlign w:val="center"/>
          </w:tcPr>
          <w:p w14:paraId="0D4C7269"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4"/>
                <w:szCs w:val="24"/>
                <w:lang w:val="es-CO"/>
              </w:rPr>
            </w:pPr>
          </w:p>
        </w:tc>
        <w:tc>
          <w:tcPr>
            <w:tcW w:w="1304" w:type="dxa"/>
            <w:tcBorders>
              <w:top w:val="single" w:sz="6" w:space="0" w:color="auto"/>
              <w:left w:val="single" w:sz="6" w:space="0" w:color="auto"/>
              <w:bottom w:val="single" w:sz="6" w:space="0" w:color="auto"/>
              <w:right w:val="single" w:sz="6" w:space="0" w:color="auto"/>
            </w:tcBorders>
            <w:vAlign w:val="center"/>
          </w:tcPr>
          <w:p w14:paraId="48CDD7BF"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4"/>
                <w:szCs w:val="24"/>
                <w:lang w:val="es-CO"/>
              </w:rPr>
            </w:pPr>
          </w:p>
        </w:tc>
        <w:tc>
          <w:tcPr>
            <w:tcW w:w="1701" w:type="dxa"/>
            <w:tcBorders>
              <w:top w:val="single" w:sz="6" w:space="0" w:color="auto"/>
              <w:left w:val="single" w:sz="6" w:space="0" w:color="auto"/>
              <w:bottom w:val="single" w:sz="6" w:space="0" w:color="auto"/>
              <w:right w:val="single" w:sz="6" w:space="0" w:color="auto"/>
            </w:tcBorders>
            <w:vAlign w:val="center"/>
          </w:tcPr>
          <w:p w14:paraId="1BDA9DAB"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4"/>
                <w:szCs w:val="24"/>
                <w:lang w:val="es-CO"/>
              </w:rPr>
            </w:pPr>
          </w:p>
        </w:tc>
        <w:tc>
          <w:tcPr>
            <w:tcW w:w="1701" w:type="dxa"/>
            <w:tcBorders>
              <w:top w:val="single" w:sz="6" w:space="0" w:color="auto"/>
              <w:left w:val="single" w:sz="6" w:space="0" w:color="auto"/>
              <w:bottom w:val="single" w:sz="6" w:space="0" w:color="auto"/>
            </w:tcBorders>
            <w:vAlign w:val="center"/>
          </w:tcPr>
          <w:p w14:paraId="2CDF7673" w14:textId="77777777" w:rsidR="00C23505" w:rsidRPr="00590750" w:rsidRDefault="00C23505" w:rsidP="00C23505">
            <w:pPr>
              <w:numPr>
                <w:ilvl w:val="12"/>
                <w:numId w:val="0"/>
              </w:numPr>
              <w:spacing w:after="0" w:line="240" w:lineRule="auto"/>
              <w:jc w:val="center"/>
              <w:rPr>
                <w:rFonts w:ascii="Calibri" w:eastAsia="Times New Roman" w:hAnsi="Calibri" w:cs="Calibri"/>
                <w:spacing w:val="-2"/>
                <w:sz w:val="24"/>
                <w:szCs w:val="24"/>
                <w:lang w:val="es-CO"/>
              </w:rPr>
            </w:pPr>
          </w:p>
        </w:tc>
      </w:tr>
    </w:tbl>
    <w:p w14:paraId="289CEA49" w14:textId="77777777" w:rsidR="00C23505" w:rsidRPr="00590750" w:rsidRDefault="00C23505" w:rsidP="00C23505">
      <w:pPr>
        <w:numPr>
          <w:ilvl w:val="12"/>
          <w:numId w:val="0"/>
        </w:numPr>
        <w:spacing w:after="0" w:line="120" w:lineRule="exact"/>
        <w:rPr>
          <w:rFonts w:ascii="Calibri" w:eastAsia="Times New Roman" w:hAnsi="Calibri" w:cs="Calibri"/>
          <w:spacing w:val="-3"/>
          <w:sz w:val="24"/>
          <w:szCs w:val="24"/>
          <w:lang w:val="es-CO"/>
        </w:rPr>
      </w:pPr>
    </w:p>
    <w:p w14:paraId="26D4A88B" w14:textId="77777777" w:rsidR="00C23505" w:rsidRPr="00590750" w:rsidRDefault="00C23505" w:rsidP="00C23505">
      <w:pPr>
        <w:numPr>
          <w:ilvl w:val="12"/>
          <w:numId w:val="0"/>
        </w:numPr>
        <w:tabs>
          <w:tab w:val="left" w:pos="5760"/>
          <w:tab w:val="left" w:pos="7200"/>
          <w:tab w:val="left" w:pos="10800"/>
        </w:tabs>
        <w:spacing w:after="0" w:line="240" w:lineRule="auto"/>
        <w:rPr>
          <w:rFonts w:ascii="Calibri" w:eastAsia="Times New Roman" w:hAnsi="Calibri" w:cs="Calibri"/>
          <w:spacing w:val="-3"/>
          <w:sz w:val="24"/>
          <w:szCs w:val="24"/>
          <w:u w:val="single"/>
          <w:lang w:val="es-CO"/>
        </w:rPr>
      </w:pPr>
    </w:p>
    <w:p w14:paraId="4752B4E9" w14:textId="77777777" w:rsidR="00C23505" w:rsidRPr="00590750" w:rsidRDefault="00C23505" w:rsidP="00C23505">
      <w:pPr>
        <w:numPr>
          <w:ilvl w:val="12"/>
          <w:numId w:val="0"/>
        </w:numPr>
        <w:tabs>
          <w:tab w:val="left" w:pos="5760"/>
          <w:tab w:val="left" w:pos="7200"/>
          <w:tab w:val="left" w:pos="10800"/>
        </w:tabs>
        <w:spacing w:after="0" w:line="240" w:lineRule="auto"/>
        <w:rPr>
          <w:rFonts w:ascii="Calibri" w:eastAsia="Times New Roman" w:hAnsi="Calibri" w:cs="Calibri"/>
          <w:spacing w:val="-3"/>
          <w:sz w:val="24"/>
          <w:szCs w:val="24"/>
          <w:lang w:val="es-CO"/>
        </w:rPr>
      </w:pPr>
      <w:r w:rsidRPr="00590750">
        <w:rPr>
          <w:rFonts w:ascii="Calibri" w:eastAsia="Times New Roman" w:hAnsi="Calibri" w:cs="Calibri"/>
          <w:spacing w:val="-3"/>
          <w:sz w:val="24"/>
          <w:szCs w:val="24"/>
          <w:u w:val="single"/>
          <w:lang w:val="es-CO"/>
        </w:rPr>
        <w:tab/>
      </w:r>
      <w:r w:rsidRPr="00590750">
        <w:rPr>
          <w:rFonts w:ascii="Calibri" w:eastAsia="Times New Roman" w:hAnsi="Calibri" w:cs="Calibri"/>
          <w:spacing w:val="-3"/>
          <w:sz w:val="24"/>
          <w:szCs w:val="24"/>
          <w:lang w:val="es-CO"/>
        </w:rPr>
        <w:tab/>
      </w:r>
      <w:r w:rsidRPr="00590750">
        <w:rPr>
          <w:rFonts w:ascii="Calibri" w:eastAsia="Times New Roman" w:hAnsi="Calibri" w:cs="Calibri"/>
          <w:spacing w:val="-3"/>
          <w:sz w:val="24"/>
          <w:szCs w:val="24"/>
          <w:u w:val="single"/>
          <w:lang w:val="es-CO"/>
        </w:rPr>
        <w:tab/>
      </w:r>
    </w:p>
    <w:p w14:paraId="4AF3355F" w14:textId="77777777" w:rsidR="00C23505" w:rsidRPr="00590750" w:rsidRDefault="000312AB" w:rsidP="00C23505">
      <w:pPr>
        <w:numPr>
          <w:ilvl w:val="12"/>
          <w:numId w:val="0"/>
        </w:numPr>
        <w:tabs>
          <w:tab w:val="left" w:pos="7200"/>
        </w:tabs>
        <w:spacing w:after="0" w:line="240" w:lineRule="auto"/>
        <w:rPr>
          <w:rFonts w:ascii="Calibri" w:eastAsia="Times New Roman" w:hAnsi="Calibri" w:cs="Calibri"/>
          <w:spacing w:val="-3"/>
          <w:sz w:val="24"/>
          <w:szCs w:val="24"/>
          <w:lang w:val="es-CO"/>
        </w:rPr>
      </w:pPr>
      <w:r>
        <w:rPr>
          <w:rFonts w:ascii="Calibri" w:eastAsia="Times New Roman" w:hAnsi="Calibri" w:cs="Calibri"/>
          <w:spacing w:val="-3"/>
          <w:sz w:val="24"/>
          <w:szCs w:val="24"/>
          <w:lang w:val="es-CO"/>
        </w:rPr>
        <w:t>Firma</w:t>
      </w:r>
      <w:r w:rsidR="00C23505" w:rsidRPr="00590750">
        <w:rPr>
          <w:rFonts w:ascii="Calibri" w:eastAsia="Times New Roman" w:hAnsi="Calibri" w:cs="Calibri"/>
          <w:spacing w:val="-3"/>
          <w:sz w:val="24"/>
          <w:szCs w:val="24"/>
          <w:lang w:val="es-CO"/>
        </w:rPr>
        <w:tab/>
      </w:r>
      <w:r>
        <w:rPr>
          <w:rFonts w:ascii="Calibri" w:eastAsia="Times New Roman" w:hAnsi="Calibri" w:cs="Calibri"/>
          <w:spacing w:val="-3"/>
          <w:sz w:val="24"/>
          <w:szCs w:val="24"/>
          <w:lang w:val="es-CO"/>
        </w:rPr>
        <w:t>Fecha</w:t>
      </w:r>
    </w:p>
    <w:p w14:paraId="6F535879" w14:textId="77777777" w:rsidR="00C23505" w:rsidRPr="00590750" w:rsidRDefault="00C23505" w:rsidP="00C23505">
      <w:pPr>
        <w:numPr>
          <w:ilvl w:val="12"/>
          <w:numId w:val="0"/>
        </w:numPr>
        <w:tabs>
          <w:tab w:val="left" w:pos="5760"/>
        </w:tabs>
        <w:spacing w:after="0" w:line="240" w:lineRule="auto"/>
        <w:rPr>
          <w:rFonts w:ascii="Calibri" w:eastAsia="Times New Roman" w:hAnsi="Calibri" w:cs="Calibri"/>
          <w:spacing w:val="-3"/>
          <w:sz w:val="24"/>
          <w:szCs w:val="24"/>
          <w:lang w:val="es-CO"/>
        </w:rPr>
      </w:pPr>
    </w:p>
    <w:p w14:paraId="6B76076D" w14:textId="77777777" w:rsidR="00C23505" w:rsidRPr="00590750" w:rsidRDefault="000312AB" w:rsidP="00C23505">
      <w:pPr>
        <w:numPr>
          <w:ilvl w:val="12"/>
          <w:numId w:val="0"/>
        </w:numPr>
        <w:tabs>
          <w:tab w:val="left" w:pos="5760"/>
        </w:tabs>
        <w:spacing w:after="0" w:line="240" w:lineRule="auto"/>
        <w:rPr>
          <w:rFonts w:ascii="Calibri" w:eastAsia="Times New Roman" w:hAnsi="Calibri" w:cs="Calibri"/>
          <w:i/>
          <w:spacing w:val="-3"/>
          <w:sz w:val="24"/>
          <w:szCs w:val="24"/>
          <w:lang w:val="es-CO"/>
        </w:rPr>
      </w:pPr>
      <w:r>
        <w:rPr>
          <w:rFonts w:ascii="Calibri" w:eastAsia="Times New Roman" w:hAnsi="Calibri" w:cs="Calibri"/>
          <w:spacing w:val="-3"/>
          <w:sz w:val="24"/>
          <w:szCs w:val="24"/>
          <w:lang w:val="es-CO"/>
        </w:rPr>
        <w:t>Nombre y Cargo</w:t>
      </w:r>
      <w:r w:rsidR="00C23505" w:rsidRPr="00590750">
        <w:rPr>
          <w:rFonts w:ascii="Calibri" w:eastAsia="Times New Roman" w:hAnsi="Calibri" w:cs="Calibri"/>
          <w:spacing w:val="-3"/>
          <w:sz w:val="24"/>
          <w:szCs w:val="24"/>
          <w:lang w:val="es-CO"/>
        </w:rPr>
        <w:t xml:space="preserve">:  </w:t>
      </w:r>
      <w:r w:rsidR="00C23505" w:rsidRPr="00590750">
        <w:rPr>
          <w:rFonts w:ascii="Calibri" w:eastAsia="Times New Roman" w:hAnsi="Calibri" w:cs="Calibri"/>
          <w:spacing w:val="-3"/>
          <w:sz w:val="24"/>
          <w:szCs w:val="24"/>
          <w:u w:val="single"/>
          <w:lang w:val="es-CO"/>
        </w:rPr>
        <w:tab/>
      </w:r>
    </w:p>
    <w:p w14:paraId="2A07C8F9" w14:textId="77777777" w:rsidR="00C23505" w:rsidRPr="00590750" w:rsidRDefault="00C23505" w:rsidP="00A14F9D">
      <w:pPr>
        <w:tabs>
          <w:tab w:val="left" w:pos="1560"/>
        </w:tabs>
        <w:rPr>
          <w:rFonts w:eastAsia="Times New Roman" w:cs="Calibri"/>
          <w:sz w:val="24"/>
          <w:szCs w:val="24"/>
          <w:lang w:val="es-CO"/>
        </w:rPr>
        <w:sectPr w:rsidR="00C23505" w:rsidRPr="00590750" w:rsidSect="00A14F9D">
          <w:pgSz w:w="15840" w:h="12240" w:orient="landscape"/>
          <w:pgMar w:top="1440" w:right="1440" w:bottom="1440" w:left="1440" w:header="720" w:footer="720" w:gutter="0"/>
          <w:cols w:space="720"/>
          <w:docGrid w:linePitch="360"/>
        </w:sectPr>
      </w:pPr>
    </w:p>
    <w:p w14:paraId="07B5D359" w14:textId="77777777" w:rsidR="00C23505" w:rsidRPr="00590750" w:rsidRDefault="003A1652" w:rsidP="00C23505">
      <w:pPr>
        <w:spacing w:before="120" w:after="120" w:line="240" w:lineRule="auto"/>
        <w:outlineLvl w:val="1"/>
        <w:rPr>
          <w:b/>
          <w:sz w:val="24"/>
          <w:szCs w:val="24"/>
          <w:lang w:val="es-CO"/>
        </w:rPr>
      </w:pPr>
      <w:bookmarkStart w:id="238" w:name="_Toc299534190"/>
      <w:bookmarkStart w:id="239" w:name="_Toc300749312"/>
      <w:bookmarkStart w:id="240" w:name="_Toc488652454"/>
      <w:r w:rsidRPr="00590750">
        <w:rPr>
          <w:b/>
          <w:sz w:val="24"/>
          <w:szCs w:val="24"/>
          <w:lang w:val="es-CO"/>
        </w:rPr>
        <w:lastRenderedPageBreak/>
        <w:t>Apéndice</w:t>
      </w:r>
      <w:r w:rsidR="00C23505" w:rsidRPr="00590750">
        <w:rPr>
          <w:b/>
          <w:sz w:val="24"/>
          <w:szCs w:val="24"/>
          <w:lang w:val="es-CO"/>
        </w:rPr>
        <w:t xml:space="preserve"> D </w:t>
      </w:r>
      <w:r w:rsidR="004054EE" w:rsidRPr="00590750">
        <w:rPr>
          <w:b/>
          <w:sz w:val="24"/>
          <w:szCs w:val="24"/>
          <w:lang w:val="es-CO"/>
        </w:rPr>
        <w:t>–</w:t>
      </w:r>
      <w:r w:rsidR="00C23505" w:rsidRPr="00590750">
        <w:rPr>
          <w:b/>
          <w:sz w:val="24"/>
          <w:szCs w:val="24"/>
          <w:lang w:val="es-CO"/>
        </w:rPr>
        <w:t xml:space="preserve"> Form</w:t>
      </w:r>
      <w:r w:rsidR="004054EE" w:rsidRPr="00590750">
        <w:rPr>
          <w:b/>
          <w:sz w:val="24"/>
          <w:szCs w:val="24"/>
          <w:lang w:val="es-CO"/>
        </w:rPr>
        <w:t>ulario de Garantía de Pagos Anticipados</w:t>
      </w:r>
      <w:bookmarkEnd w:id="238"/>
      <w:bookmarkEnd w:id="239"/>
      <w:bookmarkEnd w:id="240"/>
    </w:p>
    <w:p w14:paraId="6579BD78" w14:textId="77777777" w:rsidR="004054EE" w:rsidRPr="00932B02" w:rsidRDefault="004054EE" w:rsidP="004054EE">
      <w:pPr>
        <w:numPr>
          <w:ilvl w:val="12"/>
          <w:numId w:val="0"/>
        </w:numPr>
        <w:spacing w:before="120" w:after="120" w:line="240" w:lineRule="auto"/>
        <w:jc w:val="both"/>
        <w:rPr>
          <w:rFonts w:ascii="Calibri" w:eastAsia="Times New Roman" w:hAnsi="Calibri" w:cs="Calibri"/>
          <w:i/>
          <w:color w:val="0070C0"/>
          <w:spacing w:val="-3"/>
          <w:sz w:val="16"/>
          <w:szCs w:val="16"/>
          <w:lang w:val="es-CO"/>
        </w:rPr>
      </w:pPr>
    </w:p>
    <w:p w14:paraId="0A669105" w14:textId="77777777" w:rsidR="004054EE" w:rsidRPr="00590750" w:rsidRDefault="004054EE" w:rsidP="003A1652">
      <w:pPr>
        <w:numPr>
          <w:ilvl w:val="12"/>
          <w:numId w:val="0"/>
        </w:numPr>
        <w:spacing w:before="120" w:after="120" w:line="240" w:lineRule="auto"/>
        <w:jc w:val="both"/>
        <w:rPr>
          <w:rFonts w:ascii="Calibri" w:eastAsia="Times New Roman" w:hAnsi="Calibri" w:cs="Calibri"/>
          <w:i/>
          <w:color w:val="0070C0"/>
          <w:spacing w:val="-3"/>
          <w:lang w:val="es-CO"/>
        </w:rPr>
      </w:pPr>
      <w:r w:rsidRPr="00590750">
        <w:rPr>
          <w:rFonts w:ascii="Calibri" w:eastAsia="Times New Roman" w:hAnsi="Calibri" w:cs="Calibri"/>
          <w:i/>
          <w:color w:val="0070C0"/>
          <w:spacing w:val="-3"/>
          <w:lang w:val="es-CO"/>
        </w:rPr>
        <w:t>[</w:t>
      </w:r>
      <w:r w:rsidRPr="00590750">
        <w:rPr>
          <w:rFonts w:ascii="Calibri" w:eastAsia="Times New Roman" w:hAnsi="Calibri" w:cs="Calibri"/>
          <w:bCs/>
          <w:i/>
          <w:iCs/>
          <w:color w:val="0070C0"/>
          <w:spacing w:val="-3"/>
          <w:lang w:val="es-CO"/>
        </w:rPr>
        <w:t>Nota</w:t>
      </w:r>
      <w:r w:rsidRPr="00590750">
        <w:rPr>
          <w:rFonts w:ascii="Calibri" w:eastAsia="Times New Roman" w:hAnsi="Calibri" w:cs="Calibri"/>
          <w:b/>
          <w:bCs/>
          <w:i/>
          <w:iCs/>
          <w:color w:val="0070C0"/>
          <w:spacing w:val="-3"/>
          <w:lang w:val="es-CO"/>
        </w:rPr>
        <w:t>:</w:t>
      </w:r>
      <w:r w:rsidRPr="00590750">
        <w:rPr>
          <w:rFonts w:ascii="Calibri" w:eastAsia="Times New Roman" w:hAnsi="Calibri" w:cs="Calibri"/>
          <w:i/>
          <w:iCs/>
          <w:color w:val="0070C0"/>
          <w:spacing w:val="-3"/>
          <w:lang w:val="es-CO"/>
        </w:rPr>
        <w:t xml:space="preserve"> </w:t>
      </w:r>
      <w:r w:rsidRPr="00590750">
        <w:rPr>
          <w:rFonts w:ascii="Calibri" w:eastAsia="Times New Roman" w:hAnsi="Calibri" w:cs="Calibri"/>
          <w:i/>
          <w:color w:val="0070C0"/>
          <w:spacing w:val="-3"/>
          <w:lang w:val="es-CO"/>
        </w:rPr>
        <w:t>Ver Cláusulas CGC 41.2.1 (a) y CEC 41.2.1]</w:t>
      </w:r>
    </w:p>
    <w:p w14:paraId="1BD619ED" w14:textId="77777777" w:rsidR="004054EE" w:rsidRPr="00590750" w:rsidRDefault="004054EE" w:rsidP="003A1652">
      <w:pPr>
        <w:numPr>
          <w:ilvl w:val="12"/>
          <w:numId w:val="0"/>
        </w:numPr>
        <w:spacing w:before="120" w:after="120" w:line="240" w:lineRule="auto"/>
        <w:jc w:val="both"/>
        <w:rPr>
          <w:rFonts w:ascii="Calibri" w:eastAsia="Times New Roman" w:hAnsi="Calibri" w:cs="Calibri"/>
          <w:i/>
          <w:color w:val="0070C0"/>
          <w:spacing w:val="-3"/>
          <w:lang w:val="es-CO"/>
        </w:rPr>
      </w:pPr>
      <w:r w:rsidRPr="00590750">
        <w:rPr>
          <w:rFonts w:ascii="Calibri" w:eastAsia="Times New Roman" w:hAnsi="Calibri" w:cs="Calibri"/>
          <w:i/>
          <w:color w:val="0070C0"/>
          <w:spacing w:val="-3"/>
          <w:lang w:val="es-CO"/>
        </w:rPr>
        <w:t>[Membrete y código de identificación SWIFT del Banco que emite la garantía]</w:t>
      </w:r>
    </w:p>
    <w:p w14:paraId="385F1E0E" w14:textId="3C0F06B5" w:rsidR="004054EE" w:rsidRDefault="004054EE" w:rsidP="003A1652">
      <w:pPr>
        <w:numPr>
          <w:ilvl w:val="12"/>
          <w:numId w:val="0"/>
        </w:numPr>
        <w:spacing w:before="120" w:after="120" w:line="240" w:lineRule="auto"/>
        <w:jc w:val="both"/>
        <w:rPr>
          <w:rFonts w:ascii="Calibri" w:eastAsia="Times New Roman" w:hAnsi="Calibri" w:cs="Calibri"/>
          <w:b/>
          <w:spacing w:val="-3"/>
          <w:lang w:val="es-CO"/>
        </w:rPr>
      </w:pPr>
      <w:r w:rsidRPr="00590750">
        <w:rPr>
          <w:rFonts w:ascii="Calibri" w:eastAsia="Times New Roman" w:hAnsi="Calibri" w:cs="Calibri"/>
          <w:b/>
          <w:bCs/>
          <w:spacing w:val="-3"/>
          <w:lang w:val="es-CO"/>
        </w:rPr>
        <w:t xml:space="preserve">Garantía de Pago Anticipado </w:t>
      </w:r>
    </w:p>
    <w:p w14:paraId="27812400" w14:textId="77777777" w:rsidR="00932B02" w:rsidRPr="00932B02" w:rsidRDefault="00932B02" w:rsidP="003A1652">
      <w:pPr>
        <w:numPr>
          <w:ilvl w:val="12"/>
          <w:numId w:val="0"/>
        </w:numPr>
        <w:spacing w:before="120" w:after="120" w:line="240" w:lineRule="auto"/>
        <w:jc w:val="both"/>
        <w:rPr>
          <w:rFonts w:ascii="Calibri" w:eastAsia="Times New Roman" w:hAnsi="Calibri" w:cs="Calibri"/>
          <w:b/>
          <w:spacing w:val="-3"/>
          <w:sz w:val="16"/>
          <w:szCs w:val="16"/>
          <w:lang w:val="es-CO"/>
        </w:rPr>
      </w:pPr>
    </w:p>
    <w:p w14:paraId="3410D3D5" w14:textId="77777777" w:rsidR="004054EE" w:rsidRPr="00590750" w:rsidRDefault="004054EE" w:rsidP="003A1652">
      <w:pPr>
        <w:numPr>
          <w:ilvl w:val="12"/>
          <w:numId w:val="0"/>
        </w:numPr>
        <w:spacing w:before="120" w:after="120" w:line="240" w:lineRule="auto"/>
        <w:jc w:val="both"/>
        <w:rPr>
          <w:rFonts w:ascii="Calibri" w:eastAsia="Times New Roman" w:hAnsi="Calibri" w:cs="Calibri"/>
          <w:iCs/>
          <w:spacing w:val="-3"/>
          <w:lang w:val="es-CO"/>
        </w:rPr>
      </w:pPr>
      <w:r w:rsidRPr="00590750">
        <w:rPr>
          <w:rFonts w:ascii="Calibri" w:eastAsia="Times New Roman" w:hAnsi="Calibri" w:cs="Calibri"/>
          <w:iCs/>
          <w:spacing w:val="-3"/>
          <w:lang w:val="es-CO"/>
        </w:rPr>
        <w:t xml:space="preserve">Emisor de la Garantía: </w:t>
      </w:r>
      <w:r w:rsidRPr="00590750">
        <w:rPr>
          <w:rFonts w:ascii="Calibri" w:eastAsia="Times New Roman" w:hAnsi="Calibri" w:cs="Calibri"/>
          <w:i/>
          <w:iCs/>
          <w:color w:val="0070C0"/>
          <w:spacing w:val="-3"/>
          <w:lang w:val="es-CO"/>
        </w:rPr>
        <w:t>[indique el nombre del Banco comercial, y la dirección de la sucursal]</w:t>
      </w:r>
    </w:p>
    <w:p w14:paraId="049B5691" w14:textId="77777777" w:rsidR="004054EE" w:rsidRPr="00590750" w:rsidRDefault="004054EE" w:rsidP="003A1652">
      <w:pPr>
        <w:numPr>
          <w:ilvl w:val="12"/>
          <w:numId w:val="0"/>
        </w:numPr>
        <w:spacing w:before="120" w:after="120" w:line="240" w:lineRule="auto"/>
        <w:jc w:val="both"/>
        <w:rPr>
          <w:rFonts w:ascii="Calibri" w:eastAsia="Times New Roman" w:hAnsi="Calibri" w:cs="Calibri"/>
          <w:iCs/>
          <w:spacing w:val="-3"/>
          <w:lang w:val="es-CO"/>
        </w:rPr>
      </w:pPr>
      <w:r w:rsidRPr="00590750">
        <w:rPr>
          <w:rFonts w:ascii="Calibri" w:eastAsia="Times New Roman" w:hAnsi="Calibri" w:cs="Calibri"/>
          <w:bCs/>
          <w:spacing w:val="-3"/>
          <w:lang w:val="es-CO"/>
        </w:rPr>
        <w:t>Beneficiario:</w:t>
      </w:r>
      <w:r w:rsidRPr="00590750">
        <w:rPr>
          <w:rFonts w:ascii="Calibri" w:eastAsia="Times New Roman" w:hAnsi="Calibri" w:cs="Calibri"/>
          <w:i/>
          <w:color w:val="0070C0"/>
          <w:spacing w:val="-3"/>
          <w:lang w:val="es-CO"/>
        </w:rPr>
        <w:t xml:space="preserve"> </w:t>
      </w:r>
      <w:r w:rsidRPr="00590750">
        <w:rPr>
          <w:rFonts w:ascii="Calibri" w:eastAsia="Times New Roman" w:hAnsi="Calibri" w:cs="Calibri"/>
          <w:i/>
          <w:iCs/>
          <w:color w:val="0070C0"/>
          <w:spacing w:val="-3"/>
          <w:lang w:val="es-CO"/>
        </w:rPr>
        <w:t>[indique el nombre y la dirección del Cliente]</w:t>
      </w:r>
    </w:p>
    <w:p w14:paraId="5654B764" w14:textId="77777777" w:rsidR="004054EE" w:rsidRPr="00590750" w:rsidRDefault="004054EE" w:rsidP="003A1652">
      <w:pPr>
        <w:numPr>
          <w:ilvl w:val="12"/>
          <w:numId w:val="0"/>
        </w:numPr>
        <w:spacing w:before="120" w:after="120" w:line="240" w:lineRule="auto"/>
        <w:jc w:val="both"/>
        <w:rPr>
          <w:rFonts w:ascii="Calibri" w:eastAsia="Times New Roman" w:hAnsi="Calibri" w:cs="Calibri"/>
          <w:spacing w:val="-3"/>
          <w:lang w:val="es-CO"/>
        </w:rPr>
      </w:pPr>
      <w:r w:rsidRPr="00590750">
        <w:rPr>
          <w:rFonts w:ascii="Calibri" w:eastAsia="Times New Roman" w:hAnsi="Calibri" w:cs="Calibri"/>
          <w:bCs/>
          <w:spacing w:val="-3"/>
          <w:lang w:val="es-CO"/>
        </w:rPr>
        <w:t xml:space="preserve">Date: </w:t>
      </w:r>
      <w:r w:rsidRPr="00590750">
        <w:rPr>
          <w:rFonts w:ascii="Calibri" w:eastAsia="Times New Roman" w:hAnsi="Calibri" w:cs="Calibri"/>
          <w:i/>
          <w:color w:val="0070C0"/>
          <w:spacing w:val="-3"/>
          <w:lang w:val="es-CO"/>
        </w:rPr>
        <w:t>[indique la fecha]</w:t>
      </w:r>
    </w:p>
    <w:p w14:paraId="0B0C5272" w14:textId="77777777" w:rsidR="004054EE" w:rsidRPr="00932B02" w:rsidRDefault="004054EE" w:rsidP="003A1652">
      <w:pPr>
        <w:numPr>
          <w:ilvl w:val="12"/>
          <w:numId w:val="0"/>
        </w:numPr>
        <w:spacing w:before="120" w:after="120" w:line="240" w:lineRule="auto"/>
        <w:jc w:val="both"/>
        <w:rPr>
          <w:rFonts w:ascii="Calibri" w:eastAsia="Times New Roman" w:hAnsi="Calibri" w:cs="Calibri"/>
          <w:bCs/>
          <w:spacing w:val="-3"/>
          <w:sz w:val="16"/>
          <w:szCs w:val="16"/>
          <w:lang w:val="es-CO"/>
        </w:rPr>
      </w:pPr>
    </w:p>
    <w:p w14:paraId="72C38E17" w14:textId="77777777" w:rsidR="004054EE" w:rsidRPr="00590750" w:rsidRDefault="004054EE" w:rsidP="003A1652">
      <w:pPr>
        <w:numPr>
          <w:ilvl w:val="12"/>
          <w:numId w:val="0"/>
        </w:numPr>
        <w:spacing w:before="120" w:after="120" w:line="240" w:lineRule="auto"/>
        <w:jc w:val="both"/>
        <w:rPr>
          <w:rFonts w:ascii="Calibri" w:eastAsia="Times New Roman" w:hAnsi="Calibri" w:cs="Calibri"/>
          <w:i/>
          <w:color w:val="0070C0"/>
          <w:spacing w:val="-3"/>
          <w:lang w:val="es-CO"/>
        </w:rPr>
      </w:pPr>
      <w:r w:rsidRPr="00590750">
        <w:rPr>
          <w:rFonts w:ascii="Calibri" w:eastAsia="Times New Roman" w:hAnsi="Calibri" w:cs="Calibri"/>
          <w:bCs/>
          <w:spacing w:val="-3"/>
          <w:lang w:val="es-CO"/>
        </w:rPr>
        <w:t xml:space="preserve">GARANTIA POR ANTICIPO No.: </w:t>
      </w:r>
      <w:r w:rsidRPr="00590750">
        <w:rPr>
          <w:rFonts w:ascii="Calibri" w:eastAsia="Times New Roman" w:hAnsi="Calibri" w:cs="Calibri"/>
          <w:i/>
          <w:color w:val="0070C0"/>
          <w:spacing w:val="-3"/>
          <w:lang w:val="es-CO"/>
        </w:rPr>
        <w:t>[indique número]</w:t>
      </w:r>
    </w:p>
    <w:p w14:paraId="532F0EC7" w14:textId="77777777" w:rsidR="004054EE" w:rsidRPr="00932B02" w:rsidRDefault="004054EE" w:rsidP="003A1652">
      <w:pPr>
        <w:numPr>
          <w:ilvl w:val="12"/>
          <w:numId w:val="0"/>
        </w:numPr>
        <w:spacing w:before="120" w:after="120" w:line="240" w:lineRule="auto"/>
        <w:jc w:val="both"/>
        <w:rPr>
          <w:rFonts w:ascii="Calibri" w:eastAsia="Times New Roman" w:hAnsi="Calibri" w:cs="Calibri"/>
          <w:spacing w:val="-3"/>
          <w:sz w:val="16"/>
          <w:szCs w:val="16"/>
          <w:lang w:val="es-CO"/>
        </w:rPr>
      </w:pPr>
    </w:p>
    <w:p w14:paraId="4F56BD09" w14:textId="1A8DF721" w:rsidR="004054EE" w:rsidRPr="00590750" w:rsidRDefault="004054EE" w:rsidP="003A1652">
      <w:pPr>
        <w:numPr>
          <w:ilvl w:val="12"/>
          <w:numId w:val="0"/>
        </w:numPr>
        <w:spacing w:before="120" w:after="120" w:line="240" w:lineRule="auto"/>
        <w:jc w:val="both"/>
        <w:rPr>
          <w:rFonts w:ascii="Calibri" w:eastAsia="Times New Roman" w:hAnsi="Calibri" w:cs="Calibri"/>
          <w:spacing w:val="-3"/>
          <w:lang w:val="es-CO"/>
        </w:rPr>
      </w:pPr>
      <w:r w:rsidRPr="00590750">
        <w:rPr>
          <w:lang w:val="es-CO"/>
        </w:rPr>
        <w:t xml:space="preserve">Hemos sido informados </w:t>
      </w:r>
      <w:r w:rsidR="006B1C6F" w:rsidRPr="00590750">
        <w:rPr>
          <w:lang w:val="es-CO"/>
        </w:rPr>
        <w:t>que [</w:t>
      </w:r>
      <w:r w:rsidRPr="00590750">
        <w:rPr>
          <w:i/>
          <w:iCs/>
          <w:color w:val="0066FF"/>
          <w:lang w:val="es-CO"/>
        </w:rPr>
        <w:t xml:space="preserve">Nombre del Consultor o nombre de la </w:t>
      </w:r>
      <w:r w:rsidR="00E53FB5">
        <w:rPr>
          <w:i/>
          <w:iCs/>
          <w:color w:val="0066FF"/>
          <w:lang w:val="es-CO"/>
        </w:rPr>
        <w:t>APCA</w:t>
      </w:r>
      <w:r w:rsidRPr="00590750">
        <w:rPr>
          <w:i/>
          <w:iCs/>
          <w:color w:val="0066FF"/>
          <w:lang w:val="es-CO"/>
        </w:rPr>
        <w:t>, según figura en el Contrato firmado]</w:t>
      </w:r>
      <w:r w:rsidRPr="00590750">
        <w:rPr>
          <w:lang w:val="es-CO"/>
        </w:rPr>
        <w:t xml:space="preserve"> (referido en adelante, como el “Consultor”) ha celebrado el Contrato No. </w:t>
      </w:r>
      <w:r w:rsidRPr="00590750">
        <w:rPr>
          <w:i/>
          <w:iCs/>
          <w:color w:val="0066FF"/>
          <w:lang w:val="es-CO"/>
        </w:rPr>
        <w:t>[</w:t>
      </w:r>
      <w:r w:rsidR="000312AB" w:rsidRPr="00590750">
        <w:rPr>
          <w:i/>
          <w:iCs/>
          <w:color w:val="0066FF"/>
          <w:lang w:val="es-CO"/>
        </w:rPr>
        <w:t>Número</w:t>
      </w:r>
      <w:r w:rsidRPr="00590750">
        <w:rPr>
          <w:i/>
          <w:iCs/>
          <w:color w:val="0066FF"/>
          <w:lang w:val="es-CO"/>
        </w:rPr>
        <w:t xml:space="preserve"> de referencia del contrato]</w:t>
      </w:r>
      <w:r w:rsidRPr="00590750">
        <w:rPr>
          <w:i/>
          <w:iCs/>
          <w:lang w:val="es-CO"/>
        </w:rPr>
        <w:t xml:space="preserve"> </w:t>
      </w:r>
      <w:r w:rsidRPr="00590750">
        <w:rPr>
          <w:lang w:val="es-CO"/>
        </w:rPr>
        <w:t xml:space="preserve">de fecha </w:t>
      </w:r>
      <w:r w:rsidRPr="00590750">
        <w:rPr>
          <w:i/>
          <w:color w:val="0070C0"/>
          <w:lang w:val="es-CO"/>
        </w:rPr>
        <w:t>[indicar fecha]</w:t>
      </w:r>
      <w:r w:rsidRPr="00590750">
        <w:rPr>
          <w:lang w:val="es-CO"/>
        </w:rPr>
        <w:t xml:space="preserve"> para la provisión de </w:t>
      </w:r>
      <w:r w:rsidRPr="00590750">
        <w:rPr>
          <w:i/>
          <w:iCs/>
          <w:color w:val="0066FF"/>
          <w:lang w:val="es-CO"/>
        </w:rPr>
        <w:t>[incluya una breve descripción de los Servicios]</w:t>
      </w:r>
      <w:r w:rsidRPr="00590750">
        <w:rPr>
          <w:lang w:val="es-CO"/>
        </w:rPr>
        <w:t xml:space="preserve"> (referido en adelante el “Contrato").</w:t>
      </w:r>
    </w:p>
    <w:p w14:paraId="4D9EECD1" w14:textId="77777777" w:rsidR="004054EE" w:rsidRPr="00590750" w:rsidRDefault="004054EE" w:rsidP="003A1652">
      <w:pPr>
        <w:numPr>
          <w:ilvl w:val="12"/>
          <w:numId w:val="0"/>
        </w:numPr>
        <w:spacing w:before="120" w:after="120" w:line="240" w:lineRule="auto"/>
        <w:jc w:val="both"/>
        <w:rPr>
          <w:lang w:val="es-CO"/>
        </w:rPr>
      </w:pPr>
      <w:r w:rsidRPr="00590750">
        <w:rPr>
          <w:lang w:val="es-CO"/>
        </w:rPr>
        <w:t xml:space="preserve">Adicionalmente, considerando que, de acuerdo con las condiciones del Contrato, se hará un pago por anticipo por la suma de </w:t>
      </w:r>
      <w:r w:rsidRPr="00590750">
        <w:rPr>
          <w:i/>
          <w:iCs/>
          <w:color w:val="0066FF"/>
          <w:lang w:val="es-CO"/>
        </w:rPr>
        <w:t xml:space="preserve">[monto en palabras] </w:t>
      </w:r>
      <w:r w:rsidRPr="00590750">
        <w:rPr>
          <w:lang w:val="es-CO"/>
        </w:rPr>
        <w:t>(</w:t>
      </w:r>
      <w:r w:rsidRPr="00590750">
        <w:rPr>
          <w:i/>
          <w:iCs/>
          <w:color w:val="0066FF"/>
          <w:lang w:val="es-CO"/>
        </w:rPr>
        <w:t>[monto en cifras]</w:t>
      </w:r>
      <w:r w:rsidRPr="00590750">
        <w:rPr>
          <w:lang w:val="es-CO"/>
        </w:rPr>
        <w:t>) contra una garantía de pago por anticipo.</w:t>
      </w:r>
    </w:p>
    <w:p w14:paraId="64EFF301" w14:textId="77777777" w:rsidR="004054EE" w:rsidRPr="00590750" w:rsidRDefault="004054EE" w:rsidP="003A1652">
      <w:pPr>
        <w:spacing w:before="120" w:after="120" w:line="240" w:lineRule="auto"/>
        <w:rPr>
          <w:lang w:val="es-CO"/>
        </w:rPr>
      </w:pPr>
      <w:r w:rsidRPr="00590750">
        <w:rPr>
          <w:lang w:val="es-CO"/>
        </w:rPr>
        <w:t xml:space="preserve">A solicitud del Consultor, nosotros, </w:t>
      </w:r>
      <w:r w:rsidRPr="00590750">
        <w:rPr>
          <w:i/>
          <w:iCs/>
          <w:color w:val="0066FF"/>
          <w:lang w:val="es-CO"/>
        </w:rPr>
        <w:t>[Nombre del Banco]</w:t>
      </w:r>
      <w:r w:rsidRPr="00590750">
        <w:rPr>
          <w:lang w:val="es-CO"/>
        </w:rPr>
        <w:t xml:space="preserve"> por el presente nos comprometemos de manera irrevocable a pagar al Beneficiario cualquier suma o sumas que no excedan en total el monto de  </w:t>
      </w:r>
      <w:r w:rsidRPr="00590750">
        <w:rPr>
          <w:i/>
          <w:iCs/>
          <w:lang w:val="es-CO"/>
        </w:rPr>
        <w:t xml:space="preserve"> </w:t>
      </w:r>
      <w:r w:rsidRPr="00590750">
        <w:rPr>
          <w:i/>
          <w:iCs/>
          <w:color w:val="0066FF"/>
          <w:lang w:val="es-CO"/>
        </w:rPr>
        <w:t>[monto en palabras]</w:t>
      </w:r>
      <w:r w:rsidRPr="00590750">
        <w:rPr>
          <w:lang w:val="es-CO"/>
        </w:rPr>
        <w:t xml:space="preserve"> (</w:t>
      </w:r>
      <w:r w:rsidRPr="00590750">
        <w:rPr>
          <w:i/>
          <w:iCs/>
          <w:color w:val="0066FF"/>
          <w:lang w:val="es-CO"/>
        </w:rPr>
        <w:t>[monto en cifras]</w:t>
      </w:r>
      <w:r w:rsidRPr="00590750">
        <w:rPr>
          <w:lang w:val="es-CO"/>
        </w:rPr>
        <w:t xml:space="preserve">) </w:t>
      </w:r>
      <w:r w:rsidRPr="00590750">
        <w:rPr>
          <w:rStyle w:val="Refdenotaalpie"/>
          <w:lang w:val="es-CO"/>
        </w:rPr>
        <w:footnoteReference w:customMarkFollows="1" w:id="13"/>
        <w:t>1</w:t>
      </w:r>
      <w:r w:rsidRPr="00590750">
        <w:rPr>
          <w:lang w:val="es-CO"/>
        </w:rPr>
        <w:t xml:space="preserve"> una vez recibamos del Beneficiario la reclamación por escrito y una declaración, ya sea en el mismo documento o por separado por escrito y firmado, estableciendo que el Consultor está en violación de su obligación según el Contrato debido a que el Consultor: </w:t>
      </w:r>
    </w:p>
    <w:p w14:paraId="644A4879" w14:textId="77777777" w:rsidR="004054EE" w:rsidRDefault="004054EE" w:rsidP="00C13C44">
      <w:pPr>
        <w:pStyle w:val="Prrafodelista"/>
        <w:numPr>
          <w:ilvl w:val="1"/>
          <w:numId w:val="146"/>
        </w:numPr>
        <w:spacing w:before="120" w:after="120" w:line="240" w:lineRule="auto"/>
        <w:contextualSpacing w:val="0"/>
        <w:rPr>
          <w:lang w:val="es-CO"/>
        </w:rPr>
      </w:pPr>
      <w:r w:rsidRPr="00590750">
        <w:rPr>
          <w:lang w:val="es-CO"/>
        </w:rPr>
        <w:t>Ha incumplido el repago del anticipo de acuerdo con las condiciones del contrato, especificando las cantidades incumplidas por parte del Consultor.</w:t>
      </w:r>
    </w:p>
    <w:p w14:paraId="10CB455E" w14:textId="77777777" w:rsidR="006A28A7" w:rsidRPr="006A28A7" w:rsidRDefault="006A28A7" w:rsidP="00C13C44">
      <w:pPr>
        <w:pStyle w:val="Prrafodelista"/>
        <w:numPr>
          <w:ilvl w:val="1"/>
          <w:numId w:val="146"/>
        </w:numPr>
        <w:tabs>
          <w:tab w:val="left" w:pos="1560"/>
        </w:tabs>
        <w:spacing w:before="120" w:after="120"/>
        <w:jc w:val="both"/>
        <w:rPr>
          <w:rFonts w:eastAsia="Times New Roman" w:cs="Calibri"/>
          <w:szCs w:val="24"/>
          <w:lang w:val="es-CO"/>
        </w:rPr>
      </w:pPr>
      <w:r w:rsidRPr="006A28A7">
        <w:rPr>
          <w:rFonts w:eastAsia="Times New Roman" w:cs="Calibri"/>
          <w:szCs w:val="24"/>
          <w:lang w:val="es-CO"/>
        </w:rPr>
        <w:t>Ha utilizado el anticipo para fines diferentes al suministro de los Servicios contratados.</w:t>
      </w:r>
    </w:p>
    <w:p w14:paraId="6130E0D7" w14:textId="77777777" w:rsidR="004054EE" w:rsidRPr="00590750" w:rsidRDefault="004054EE" w:rsidP="006A28A7">
      <w:pPr>
        <w:pStyle w:val="NormalWeb"/>
        <w:spacing w:before="120" w:beforeAutospacing="0" w:after="120" w:afterAutospacing="0"/>
        <w:jc w:val="both"/>
        <w:rPr>
          <w:rFonts w:asciiTheme="minorHAnsi" w:hAnsiTheme="minorHAnsi" w:cs="Times New Roman"/>
          <w:sz w:val="22"/>
          <w:szCs w:val="22"/>
          <w:lang w:val="es-CO"/>
        </w:rPr>
      </w:pPr>
      <w:r w:rsidRPr="00590750">
        <w:rPr>
          <w:rFonts w:asciiTheme="minorHAnsi" w:hAnsiTheme="minorHAnsi" w:cs="Times New Roman"/>
          <w:sz w:val="22"/>
          <w:szCs w:val="22"/>
          <w:lang w:val="es-CO"/>
        </w:rPr>
        <w:t xml:space="preserve">Como condición para hacer cualquier reclamación y pago bajo esta garantía se requiere que el anticipo que se indica arriba haya sido recibido por el Consultor en su cuenta número </w:t>
      </w:r>
      <w:r w:rsidRPr="00590750">
        <w:rPr>
          <w:rFonts w:asciiTheme="minorHAnsi" w:hAnsiTheme="minorHAnsi" w:cs="Times New Roman"/>
          <w:i/>
          <w:color w:val="0070C0"/>
          <w:sz w:val="22"/>
          <w:szCs w:val="22"/>
          <w:lang w:val="es-CO"/>
        </w:rPr>
        <w:t>[indicar número de cuenta]</w:t>
      </w:r>
      <w:r w:rsidRPr="00590750">
        <w:rPr>
          <w:rFonts w:asciiTheme="minorHAnsi" w:hAnsiTheme="minorHAnsi" w:cs="Times New Roman"/>
          <w:color w:val="0070C0"/>
          <w:sz w:val="22"/>
          <w:szCs w:val="22"/>
          <w:lang w:val="es-CO"/>
        </w:rPr>
        <w:t xml:space="preserve"> </w:t>
      </w:r>
      <w:r w:rsidRPr="00590750">
        <w:rPr>
          <w:rFonts w:asciiTheme="minorHAnsi" w:hAnsiTheme="minorHAnsi" w:cs="Times New Roman"/>
          <w:sz w:val="22"/>
          <w:szCs w:val="22"/>
          <w:lang w:val="es-CO"/>
        </w:rPr>
        <w:t xml:space="preserve">en </w:t>
      </w:r>
      <w:r w:rsidRPr="00590750">
        <w:rPr>
          <w:rFonts w:asciiTheme="minorHAnsi" w:hAnsiTheme="minorHAnsi" w:cs="Times New Roman"/>
          <w:i/>
          <w:iCs/>
          <w:color w:val="0066FF"/>
          <w:sz w:val="22"/>
          <w:szCs w:val="22"/>
          <w:lang w:val="es-CO"/>
        </w:rPr>
        <w:t>[Nombre y dirección del Banco]</w:t>
      </w:r>
      <w:r w:rsidRPr="00590750">
        <w:rPr>
          <w:rFonts w:asciiTheme="minorHAnsi" w:hAnsiTheme="minorHAnsi" w:cs="Times New Roman"/>
          <w:sz w:val="22"/>
          <w:szCs w:val="22"/>
          <w:lang w:val="es-CO"/>
        </w:rPr>
        <w:t>.</w:t>
      </w:r>
    </w:p>
    <w:p w14:paraId="2B2E9310" w14:textId="77777777" w:rsidR="004054EE" w:rsidRPr="00590750" w:rsidRDefault="004054EE" w:rsidP="003A1652">
      <w:pPr>
        <w:pStyle w:val="NormalWeb"/>
        <w:spacing w:before="120" w:beforeAutospacing="0" w:after="120" w:afterAutospacing="0"/>
        <w:jc w:val="both"/>
        <w:rPr>
          <w:rFonts w:asciiTheme="minorHAnsi" w:hAnsiTheme="minorHAnsi" w:cs="Times New Roman"/>
          <w:sz w:val="22"/>
          <w:szCs w:val="22"/>
          <w:lang w:val="es-CO"/>
        </w:rPr>
      </w:pPr>
      <w:r w:rsidRPr="00590750">
        <w:rPr>
          <w:rFonts w:asciiTheme="minorHAnsi" w:hAnsiTheme="minorHAnsi" w:cs="Times New Roman"/>
          <w:sz w:val="22"/>
          <w:szCs w:val="22"/>
          <w:lang w:val="es-CO"/>
        </w:rPr>
        <w:t xml:space="preserve">El monto máximo de esta garantía será reducido en forma progresiva por el monto del anticipo pagado por el Consultor según figure en los extractos certificados o facturas marcadas como “pagadas por el Cliente, que nos serán presentados. Esta garantía vencerá, a más tardar, cuando ustedes reciban el certificado de pago donde se indique que el Consultor ha pagado en su totalidad el monto del anticipo, o el </w:t>
      </w:r>
      <w:r w:rsidRPr="00590750">
        <w:rPr>
          <w:rFonts w:asciiTheme="minorHAnsi" w:hAnsiTheme="minorHAnsi" w:cs="Times New Roman"/>
          <w:i/>
          <w:color w:val="0066FF"/>
          <w:sz w:val="22"/>
          <w:szCs w:val="22"/>
          <w:lang w:val="es-CO"/>
        </w:rPr>
        <w:t xml:space="preserve">[día] </w:t>
      </w:r>
      <w:r w:rsidRPr="00590750">
        <w:rPr>
          <w:rFonts w:asciiTheme="minorHAnsi" w:hAnsiTheme="minorHAnsi" w:cs="Times New Roman"/>
          <w:sz w:val="22"/>
          <w:szCs w:val="22"/>
          <w:lang w:val="es-CO"/>
        </w:rPr>
        <w:t xml:space="preserve">de </w:t>
      </w:r>
      <w:r w:rsidRPr="00590750">
        <w:rPr>
          <w:rFonts w:asciiTheme="minorHAnsi" w:hAnsiTheme="minorHAnsi" w:cs="Times New Roman"/>
          <w:i/>
          <w:color w:val="0066FF"/>
          <w:sz w:val="22"/>
          <w:szCs w:val="22"/>
          <w:lang w:val="es-CO"/>
        </w:rPr>
        <w:t>[mes]</w:t>
      </w:r>
      <w:r w:rsidRPr="00590750">
        <w:rPr>
          <w:rFonts w:asciiTheme="minorHAnsi" w:hAnsiTheme="minorHAnsi" w:cs="Times New Roman"/>
          <w:color w:val="auto"/>
          <w:sz w:val="22"/>
          <w:szCs w:val="22"/>
          <w:lang w:val="es-CO"/>
        </w:rPr>
        <w:t>,</w:t>
      </w:r>
      <w:r w:rsidRPr="00590750">
        <w:rPr>
          <w:rFonts w:asciiTheme="minorHAnsi" w:hAnsiTheme="minorHAnsi" w:cs="Times New Roman"/>
          <w:sz w:val="22"/>
          <w:szCs w:val="22"/>
          <w:lang w:val="es-CO"/>
        </w:rPr>
        <w:t xml:space="preserve"> </w:t>
      </w:r>
      <w:r w:rsidRPr="00590750">
        <w:rPr>
          <w:rFonts w:asciiTheme="minorHAnsi" w:hAnsiTheme="minorHAnsi" w:cs="Times New Roman"/>
          <w:i/>
          <w:color w:val="0070C0"/>
          <w:sz w:val="22"/>
          <w:szCs w:val="22"/>
          <w:lang w:val="es-CO"/>
        </w:rPr>
        <w:t>[año]</w:t>
      </w:r>
      <w:r w:rsidRPr="00590750">
        <w:rPr>
          <w:rFonts w:asciiTheme="minorHAnsi" w:hAnsiTheme="minorHAnsi" w:cs="Times New Roman"/>
          <w:sz w:val="22"/>
          <w:szCs w:val="22"/>
          <w:lang w:val="es-CO"/>
        </w:rPr>
        <w:t>,</w:t>
      </w:r>
      <w:r w:rsidRPr="00590750">
        <w:rPr>
          <w:rStyle w:val="Refdenotaalpie"/>
          <w:rFonts w:asciiTheme="minorHAnsi" w:hAnsiTheme="minorHAnsi" w:cs="Times New Roman"/>
          <w:sz w:val="22"/>
          <w:szCs w:val="22"/>
          <w:lang w:val="es-CO"/>
        </w:rPr>
        <w:t xml:space="preserve"> </w:t>
      </w:r>
      <w:r w:rsidRPr="00590750">
        <w:rPr>
          <w:rStyle w:val="Refdenotaalpie"/>
          <w:rFonts w:asciiTheme="minorHAnsi" w:hAnsiTheme="minorHAnsi" w:cs="Times New Roman"/>
          <w:sz w:val="22"/>
          <w:szCs w:val="22"/>
          <w:lang w:val="es-CO"/>
        </w:rPr>
        <w:footnoteReference w:customMarkFollows="1" w:id="14"/>
        <w:t>2</w:t>
      </w:r>
      <w:r w:rsidRPr="00590750">
        <w:rPr>
          <w:rFonts w:asciiTheme="minorHAnsi" w:hAnsiTheme="minorHAnsi" w:cs="Times New Roman"/>
          <w:sz w:val="22"/>
          <w:szCs w:val="22"/>
          <w:lang w:val="es-CO"/>
        </w:rPr>
        <w:t xml:space="preserve">  la fecha que sea anterior.  En consecuencia, toda solicitud de pago de acuerdo con esta garantía deberá ser recibida por esta entidad en o antes de dicha fecha.</w:t>
      </w:r>
    </w:p>
    <w:p w14:paraId="34CCA96D" w14:textId="77777777" w:rsidR="004054EE" w:rsidRPr="00590750" w:rsidRDefault="004054EE" w:rsidP="003A1652">
      <w:pPr>
        <w:numPr>
          <w:ilvl w:val="12"/>
          <w:numId w:val="0"/>
        </w:numPr>
        <w:spacing w:before="120" w:after="120" w:line="240" w:lineRule="auto"/>
        <w:jc w:val="both"/>
        <w:rPr>
          <w:rFonts w:ascii="Calibri" w:eastAsia="Times New Roman" w:hAnsi="Calibri" w:cs="Calibri"/>
          <w:spacing w:val="-3"/>
          <w:lang w:val="es-CO"/>
        </w:rPr>
      </w:pPr>
    </w:p>
    <w:p w14:paraId="2A8C818E" w14:textId="77777777" w:rsidR="004054EE" w:rsidRPr="00590750" w:rsidRDefault="004054EE" w:rsidP="003A1652">
      <w:pPr>
        <w:numPr>
          <w:ilvl w:val="12"/>
          <w:numId w:val="0"/>
        </w:numPr>
        <w:spacing w:before="120" w:after="120" w:line="240" w:lineRule="auto"/>
        <w:jc w:val="both"/>
        <w:rPr>
          <w:rFonts w:eastAsia="Arial Unicode MS" w:cs="Times New Roman"/>
          <w:color w:val="000000"/>
          <w:lang w:val="es-CO"/>
        </w:rPr>
      </w:pPr>
      <w:r w:rsidRPr="00590750">
        <w:rPr>
          <w:rFonts w:eastAsia="Arial Unicode MS" w:cs="Times New Roman"/>
          <w:color w:val="000000"/>
          <w:lang w:val="es-CO"/>
        </w:rPr>
        <w:t>Esta garantía está sujeta a las Reglas Uniformes de la Cámara de Comercio Internacional relativas a las garantías a primer requerimiento (URDG) revisión de 2010, Publicación de la CCI No. 758.</w:t>
      </w:r>
    </w:p>
    <w:p w14:paraId="6B52FEF2" w14:textId="77777777" w:rsidR="004054EE" w:rsidRPr="00590750" w:rsidRDefault="004054EE" w:rsidP="003A1652">
      <w:pPr>
        <w:numPr>
          <w:ilvl w:val="12"/>
          <w:numId w:val="0"/>
        </w:numPr>
        <w:spacing w:before="120" w:after="120" w:line="240" w:lineRule="auto"/>
        <w:jc w:val="both"/>
        <w:rPr>
          <w:rFonts w:ascii="Calibri" w:eastAsia="Times New Roman" w:hAnsi="Calibri" w:cs="Calibri"/>
          <w:bCs/>
          <w:spacing w:val="-3"/>
          <w:lang w:val="es-CO"/>
        </w:rPr>
      </w:pPr>
    </w:p>
    <w:p w14:paraId="6A0B8C5D" w14:textId="77777777" w:rsidR="004054EE" w:rsidRPr="00590750" w:rsidRDefault="004054EE" w:rsidP="003A1652">
      <w:pPr>
        <w:numPr>
          <w:ilvl w:val="12"/>
          <w:numId w:val="0"/>
        </w:numPr>
        <w:spacing w:before="120" w:after="120" w:line="240" w:lineRule="auto"/>
        <w:jc w:val="both"/>
        <w:rPr>
          <w:rFonts w:ascii="Calibri" w:eastAsia="Times New Roman" w:hAnsi="Calibri" w:cs="Calibri"/>
          <w:spacing w:val="-3"/>
          <w:lang w:val="es-CO"/>
        </w:rPr>
      </w:pPr>
      <w:r w:rsidRPr="00590750">
        <w:rPr>
          <w:rFonts w:ascii="Calibri" w:eastAsia="Times New Roman" w:hAnsi="Calibri" w:cs="Calibri"/>
          <w:spacing w:val="-3"/>
          <w:lang w:val="es-CO"/>
        </w:rPr>
        <w:t xml:space="preserve">_____________________ </w:t>
      </w:r>
    </w:p>
    <w:p w14:paraId="5814AEC4" w14:textId="77777777" w:rsidR="004054EE" w:rsidRPr="00590750" w:rsidRDefault="004054EE" w:rsidP="003A1652">
      <w:pPr>
        <w:numPr>
          <w:ilvl w:val="12"/>
          <w:numId w:val="0"/>
        </w:numPr>
        <w:spacing w:before="120" w:after="120" w:line="240" w:lineRule="auto"/>
        <w:jc w:val="both"/>
        <w:rPr>
          <w:rFonts w:ascii="Calibri" w:eastAsia="Times New Roman" w:hAnsi="Calibri" w:cs="Calibri"/>
          <w:i/>
          <w:iCs/>
          <w:color w:val="0070C0"/>
          <w:spacing w:val="-3"/>
          <w:lang w:val="es-CO"/>
        </w:rPr>
      </w:pPr>
      <w:r w:rsidRPr="00590750">
        <w:rPr>
          <w:rFonts w:ascii="Calibri" w:eastAsia="Times New Roman" w:hAnsi="Calibri" w:cs="Calibri"/>
          <w:i/>
          <w:iCs/>
          <w:color w:val="0070C0"/>
          <w:spacing w:val="-3"/>
          <w:lang w:val="es-CO"/>
        </w:rPr>
        <w:t>[</w:t>
      </w:r>
      <w:r w:rsidR="000312AB" w:rsidRPr="00590750">
        <w:rPr>
          <w:rFonts w:ascii="Calibri" w:eastAsia="Times New Roman" w:hAnsi="Calibri" w:cs="Calibri"/>
          <w:i/>
          <w:iCs/>
          <w:color w:val="0070C0"/>
          <w:spacing w:val="-3"/>
          <w:lang w:val="es-CO"/>
        </w:rPr>
        <w:t>Firma(</w:t>
      </w:r>
      <w:r w:rsidRPr="00590750">
        <w:rPr>
          <w:rFonts w:ascii="Calibri" w:eastAsia="Times New Roman" w:hAnsi="Calibri" w:cs="Calibri"/>
          <w:i/>
          <w:iCs/>
          <w:color w:val="0070C0"/>
          <w:spacing w:val="-3"/>
          <w:lang w:val="es-CO"/>
        </w:rPr>
        <w:t>s)]</w:t>
      </w:r>
    </w:p>
    <w:p w14:paraId="2C816D05" w14:textId="77777777" w:rsidR="004054EE" w:rsidRPr="00590750" w:rsidRDefault="004054EE" w:rsidP="003A1652">
      <w:pPr>
        <w:numPr>
          <w:ilvl w:val="12"/>
          <w:numId w:val="0"/>
        </w:numPr>
        <w:spacing w:before="120" w:after="120" w:line="240" w:lineRule="auto"/>
        <w:jc w:val="both"/>
        <w:rPr>
          <w:rFonts w:ascii="Calibri" w:eastAsia="Times New Roman" w:hAnsi="Calibri" w:cs="Calibri"/>
          <w:i/>
          <w:iCs/>
          <w:color w:val="0070C0"/>
          <w:spacing w:val="-3"/>
          <w:lang w:val="es-CO"/>
        </w:rPr>
      </w:pPr>
    </w:p>
    <w:p w14:paraId="4537B076" w14:textId="77777777" w:rsidR="004606D7" w:rsidRPr="00590750" w:rsidRDefault="004606D7" w:rsidP="003A1652">
      <w:pPr>
        <w:tabs>
          <w:tab w:val="left" w:pos="1560"/>
        </w:tabs>
        <w:spacing w:before="120" w:after="120" w:line="240" w:lineRule="auto"/>
        <w:jc w:val="both"/>
        <w:rPr>
          <w:rFonts w:eastAsia="Times New Roman" w:cs="Calibri"/>
          <w:lang w:val="es-CO"/>
        </w:rPr>
      </w:pPr>
    </w:p>
    <w:sectPr w:rsidR="004606D7" w:rsidRPr="00590750" w:rsidSect="00C235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5B08A" w14:textId="77777777" w:rsidR="00362275" w:rsidRDefault="00362275" w:rsidP="00F91742">
      <w:pPr>
        <w:spacing w:after="0" w:line="240" w:lineRule="auto"/>
      </w:pPr>
      <w:r>
        <w:separator/>
      </w:r>
    </w:p>
  </w:endnote>
  <w:endnote w:type="continuationSeparator" w:id="0">
    <w:p w14:paraId="1AAFB655" w14:textId="77777777" w:rsidR="00362275" w:rsidRDefault="00362275" w:rsidP="00F91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723588"/>
      <w:docPartObj>
        <w:docPartGallery w:val="Page Numbers (Bottom of Page)"/>
        <w:docPartUnique/>
      </w:docPartObj>
    </w:sdtPr>
    <w:sdtEndPr>
      <w:rPr>
        <w:noProof/>
      </w:rPr>
    </w:sdtEndPr>
    <w:sdtContent>
      <w:p w14:paraId="57B3D252" w14:textId="0609D71D" w:rsidR="00F43B17" w:rsidRDefault="00F43B17">
        <w:pPr>
          <w:pStyle w:val="Piedepgina"/>
          <w:jc w:val="right"/>
        </w:pPr>
        <w:r>
          <w:fldChar w:fldCharType="begin"/>
        </w:r>
        <w:r>
          <w:instrText xml:space="preserve"> PAGE   \* MERGEFORMAT </w:instrText>
        </w:r>
        <w:r>
          <w:fldChar w:fldCharType="separate"/>
        </w:r>
        <w:r w:rsidR="00297551">
          <w:rPr>
            <w:noProof/>
          </w:rPr>
          <w:t>ii</w:t>
        </w:r>
        <w:r>
          <w:rPr>
            <w:noProof/>
          </w:rPr>
          <w:fldChar w:fldCharType="end"/>
        </w:r>
      </w:p>
    </w:sdtContent>
  </w:sdt>
  <w:p w14:paraId="289877AC" w14:textId="77777777" w:rsidR="00F43B17" w:rsidRPr="009D2389" w:rsidRDefault="00F43B17" w:rsidP="00F91742">
    <w:pPr>
      <w:pStyle w:val="Piedepgina"/>
      <w:rPr>
        <w:rStyle w:val="Nmerodepgina"/>
        <w:rFonts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070156"/>
      <w:docPartObj>
        <w:docPartGallery w:val="Page Numbers (Bottom of Page)"/>
        <w:docPartUnique/>
      </w:docPartObj>
    </w:sdtPr>
    <w:sdtEndPr>
      <w:rPr>
        <w:noProof/>
      </w:rPr>
    </w:sdtEndPr>
    <w:sdtContent>
      <w:p w14:paraId="3C137A6C" w14:textId="49DE2B2C" w:rsidR="00F43B17" w:rsidRDefault="00F43B17">
        <w:pPr>
          <w:pStyle w:val="Piedepgina"/>
          <w:jc w:val="right"/>
        </w:pPr>
        <w:r>
          <w:fldChar w:fldCharType="begin"/>
        </w:r>
        <w:r>
          <w:instrText xml:space="preserve"> PAGE   \* MERGEFORMAT </w:instrText>
        </w:r>
        <w:r>
          <w:fldChar w:fldCharType="separate"/>
        </w:r>
        <w:r w:rsidR="00297551">
          <w:rPr>
            <w:noProof/>
          </w:rPr>
          <w:t>15</w:t>
        </w:r>
        <w:r>
          <w:rPr>
            <w:noProof/>
          </w:rPr>
          <w:fldChar w:fldCharType="end"/>
        </w:r>
      </w:p>
    </w:sdtContent>
  </w:sdt>
  <w:p w14:paraId="524C6197" w14:textId="77777777" w:rsidR="00F43B17" w:rsidRDefault="00F43B17">
    <w:pPr>
      <w:pStyle w:val="Piedepgina"/>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116799"/>
      <w:docPartObj>
        <w:docPartGallery w:val="Page Numbers (Bottom of Page)"/>
        <w:docPartUnique/>
      </w:docPartObj>
    </w:sdtPr>
    <w:sdtEndPr>
      <w:rPr>
        <w:noProof/>
      </w:rPr>
    </w:sdtEndPr>
    <w:sdtContent>
      <w:p w14:paraId="7DD87F4F" w14:textId="11E22023" w:rsidR="00F43B17" w:rsidRDefault="00F43B17">
        <w:pPr>
          <w:pStyle w:val="Piedepgina"/>
          <w:jc w:val="right"/>
        </w:pPr>
        <w:r>
          <w:fldChar w:fldCharType="begin"/>
        </w:r>
        <w:r>
          <w:instrText xml:space="preserve"> PAGE   \* MERGEFORMAT </w:instrText>
        </w:r>
        <w:r>
          <w:fldChar w:fldCharType="separate"/>
        </w:r>
        <w:r w:rsidR="00297551">
          <w:rPr>
            <w:noProof/>
          </w:rPr>
          <w:t>47</w:t>
        </w:r>
        <w:r>
          <w:rPr>
            <w:noProof/>
          </w:rPr>
          <w:fldChar w:fldCharType="end"/>
        </w:r>
      </w:p>
    </w:sdtContent>
  </w:sdt>
  <w:p w14:paraId="7598F674" w14:textId="77777777" w:rsidR="00F43B17" w:rsidRPr="009D2389" w:rsidRDefault="00F43B17" w:rsidP="00F91742">
    <w:pPr>
      <w:pStyle w:val="Piedepgina"/>
      <w:rPr>
        <w:rStyle w:val="Nmerodepgina"/>
        <w:rFonts w:cstheme="minorHAns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775571"/>
      <w:docPartObj>
        <w:docPartGallery w:val="Page Numbers (Bottom of Page)"/>
        <w:docPartUnique/>
      </w:docPartObj>
    </w:sdtPr>
    <w:sdtEndPr>
      <w:rPr>
        <w:noProof/>
      </w:rPr>
    </w:sdtEndPr>
    <w:sdtContent>
      <w:p w14:paraId="456ADAB2" w14:textId="3D36AA79" w:rsidR="00F43B17" w:rsidRDefault="00F43B17">
        <w:pPr>
          <w:pStyle w:val="Piedepgina"/>
          <w:jc w:val="right"/>
        </w:pPr>
        <w:r>
          <w:fldChar w:fldCharType="begin"/>
        </w:r>
        <w:r>
          <w:instrText xml:space="preserve"> PAGE   \* MERGEFORMAT </w:instrText>
        </w:r>
        <w:r>
          <w:fldChar w:fldCharType="separate"/>
        </w:r>
        <w:r w:rsidR="00297551">
          <w:rPr>
            <w:noProof/>
          </w:rPr>
          <w:t>53</w:t>
        </w:r>
        <w:r>
          <w:rPr>
            <w:noProof/>
          </w:rPr>
          <w:fldChar w:fldCharType="end"/>
        </w:r>
      </w:p>
    </w:sdtContent>
  </w:sdt>
  <w:p w14:paraId="2F54A94B" w14:textId="77777777" w:rsidR="00F43B17" w:rsidRDefault="00F43B17">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0976221"/>
      <w:docPartObj>
        <w:docPartGallery w:val="Page Numbers (Bottom of Page)"/>
        <w:docPartUnique/>
      </w:docPartObj>
    </w:sdtPr>
    <w:sdtEndPr>
      <w:rPr>
        <w:noProof/>
      </w:rPr>
    </w:sdtEndPr>
    <w:sdtContent>
      <w:p w14:paraId="7125B229" w14:textId="11244584" w:rsidR="00F43B17" w:rsidRDefault="00F43B17">
        <w:pPr>
          <w:pStyle w:val="Piedepgina"/>
          <w:jc w:val="right"/>
        </w:pPr>
        <w:r>
          <w:fldChar w:fldCharType="begin"/>
        </w:r>
        <w:r>
          <w:instrText xml:space="preserve"> PAGE   \* MERGEFORMAT </w:instrText>
        </w:r>
        <w:r>
          <w:fldChar w:fldCharType="separate"/>
        </w:r>
        <w:r w:rsidR="00297551">
          <w:rPr>
            <w:noProof/>
          </w:rPr>
          <w:t>79</w:t>
        </w:r>
        <w:r>
          <w:rPr>
            <w:noProof/>
          </w:rPr>
          <w:fldChar w:fldCharType="end"/>
        </w:r>
      </w:p>
    </w:sdtContent>
  </w:sdt>
  <w:p w14:paraId="4E30BE8A" w14:textId="77777777" w:rsidR="00F43B17" w:rsidRDefault="00F43B17">
    <w:pPr>
      <w:pStyle w:val="Piedepgina"/>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2E3E8" w14:textId="77777777" w:rsidR="00362275" w:rsidRDefault="00362275" w:rsidP="00F91742">
      <w:pPr>
        <w:spacing w:after="0" w:line="240" w:lineRule="auto"/>
      </w:pPr>
      <w:r>
        <w:separator/>
      </w:r>
    </w:p>
  </w:footnote>
  <w:footnote w:type="continuationSeparator" w:id="0">
    <w:p w14:paraId="4B6B7309" w14:textId="77777777" w:rsidR="00362275" w:rsidRDefault="00362275" w:rsidP="00F91742">
      <w:pPr>
        <w:spacing w:after="0" w:line="240" w:lineRule="auto"/>
      </w:pPr>
      <w:r>
        <w:continuationSeparator/>
      </w:r>
    </w:p>
  </w:footnote>
  <w:footnote w:id="1">
    <w:p w14:paraId="35238754" w14:textId="77777777" w:rsidR="00F43B17" w:rsidRPr="00F070A2" w:rsidRDefault="00F43B17" w:rsidP="00334A4B">
      <w:pPr>
        <w:pStyle w:val="Textonotapie"/>
        <w:rPr>
          <w:rFonts w:ascii="Calibri Light" w:hAnsi="Calibri Light" w:cs="Calibri Light"/>
          <w:b/>
        </w:rPr>
      </w:pPr>
      <w:r w:rsidRPr="00F070A2">
        <w:rPr>
          <w:rStyle w:val="Refdenotaalpie"/>
          <w:rFonts w:ascii="Calibri Light" w:hAnsi="Calibri Light" w:cs="Calibri Light"/>
          <w:b/>
        </w:rPr>
        <w:footnoteRef/>
      </w:r>
      <w:r w:rsidRPr="00F070A2">
        <w:rPr>
          <w:rFonts w:ascii="Calibri Light" w:hAnsi="Calibri Light" w:cs="Calibri Light"/>
        </w:rPr>
        <w:t xml:space="preserve"> Evaluaciones de impacto y otras evaluaciones de los resultados finales de programas sociales no son consideradas evaluaciones operativas. Evaluaciones de procesos industriales, logísticos o similares sí son aceptables y deseables.</w:t>
      </w:r>
    </w:p>
  </w:footnote>
  <w:footnote w:id="2">
    <w:p w14:paraId="12248AE5" w14:textId="77777777" w:rsidR="00F43B17" w:rsidRPr="000312AB" w:rsidRDefault="00F43B17" w:rsidP="00C37A3D">
      <w:pPr>
        <w:pStyle w:val="Textonotapie"/>
        <w:rPr>
          <w:rFonts w:asciiTheme="minorHAnsi" w:hAnsiTheme="minorHAnsi"/>
          <w:sz w:val="18"/>
          <w:szCs w:val="18"/>
        </w:rPr>
      </w:pPr>
      <w:r w:rsidRPr="000312AB">
        <w:rPr>
          <w:rStyle w:val="Refdenotaalpie"/>
          <w:rFonts w:asciiTheme="minorHAnsi" w:hAnsiTheme="minorHAnsi"/>
          <w:sz w:val="18"/>
          <w:szCs w:val="18"/>
        </w:rPr>
        <w:footnoteRef/>
      </w:r>
      <w:r w:rsidRPr="000312AB">
        <w:rPr>
          <w:rFonts w:asciiTheme="minorHAnsi" w:hAnsiTheme="minorHAnsi"/>
          <w:sz w:val="18"/>
          <w:szCs w:val="18"/>
        </w:rPr>
        <w:t xml:space="preserve"> En el sitio virtual del Banco (</w:t>
      </w:r>
      <w:hyperlink r:id="rId1" w:history="1">
        <w:r w:rsidRPr="000312AB">
          <w:rPr>
            <w:rStyle w:val="Hipervnculo"/>
            <w:rFonts w:asciiTheme="minorHAnsi" w:hAnsiTheme="minorHAnsi"/>
            <w:sz w:val="18"/>
            <w:szCs w:val="18"/>
          </w:rPr>
          <w:t>www.iadb.org/integrity</w:t>
        </w:r>
      </w:hyperlink>
      <w:r w:rsidRPr="000312AB">
        <w:rPr>
          <w:rFonts w:asciiTheme="minorHAnsi" w:hAnsiTheme="minorHAnsi"/>
          <w:sz w:val="18"/>
          <w:szCs w:val="18"/>
        </w:rPr>
        <w:t>) se facilita información sobre cómo denunciar la supuesta comisión de Prácticas Prohibidas, las normas aplicables al proceso de investigación y sanción y el convenio que rige el reconocimiento recíproco de sanciones entre instituciones financieras internacionales.</w:t>
      </w:r>
    </w:p>
  </w:footnote>
  <w:footnote w:id="3">
    <w:p w14:paraId="1EF13714" w14:textId="77777777" w:rsidR="00F43B17" w:rsidRPr="000312AB" w:rsidRDefault="00F43B17" w:rsidP="002E0E3A">
      <w:pPr>
        <w:pStyle w:val="Textonotapie"/>
        <w:ind w:left="187" w:hanging="187"/>
        <w:rPr>
          <w:rFonts w:asciiTheme="minorHAnsi" w:hAnsiTheme="minorHAnsi"/>
          <w:sz w:val="18"/>
          <w:szCs w:val="18"/>
        </w:rPr>
      </w:pPr>
      <w:r w:rsidRPr="000312AB">
        <w:rPr>
          <w:rStyle w:val="Refdenotaalpie"/>
          <w:rFonts w:asciiTheme="minorHAnsi" w:hAnsiTheme="minorHAnsi"/>
          <w:sz w:val="18"/>
          <w:szCs w:val="18"/>
        </w:rPr>
        <w:footnoteRef/>
      </w:r>
      <w:r w:rsidRPr="000312AB">
        <w:rPr>
          <w:rFonts w:asciiTheme="minorHAnsi" w:hAnsiTheme="minorHAnsi"/>
          <w:sz w:val="18"/>
          <w:szCs w:val="18"/>
        </w:rPr>
        <w:t xml:space="preserve">   Un subconsultor,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(ii) ha sido designado por el Prestatario.</w:t>
      </w:r>
    </w:p>
  </w:footnote>
  <w:footnote w:id="4">
    <w:p w14:paraId="701F7D88" w14:textId="13C0B418" w:rsidR="006B1C6F" w:rsidRPr="00E976F8" w:rsidRDefault="006B1C6F" w:rsidP="006B1C6F">
      <w:pPr>
        <w:pStyle w:val="Textonotapie"/>
      </w:pPr>
      <w:r>
        <w:rPr>
          <w:rStyle w:val="Refdenotaalpie"/>
        </w:rPr>
        <w:footnoteRef/>
      </w:r>
      <w:r>
        <w:t xml:space="preserve"> Este primer periodo cubre 16 meses puesto que los primeros cuatros meses son elegibles para financiamiento retroactivo por parte del Banco y los 12 meses siguientes representan el primer año después de la aprobación de la operación por el Directorio del Banco.  </w:t>
      </w:r>
    </w:p>
  </w:footnote>
  <w:footnote w:id="5">
    <w:p w14:paraId="031FAFDD" w14:textId="18AEDEE4" w:rsidR="006B1C6F" w:rsidRPr="00F070A2" w:rsidRDefault="006B1C6F" w:rsidP="006B1C6F">
      <w:pPr>
        <w:pStyle w:val="Textonotapie"/>
        <w:rPr>
          <w:rFonts w:ascii="Calibri Light" w:hAnsi="Calibri Light" w:cs="Calibri Light"/>
          <w:b/>
        </w:rPr>
      </w:pPr>
      <w:r w:rsidRPr="00F070A2">
        <w:rPr>
          <w:rStyle w:val="Refdenotaalpie"/>
          <w:rFonts w:ascii="Calibri Light" w:hAnsi="Calibri Light" w:cs="Calibri Light"/>
        </w:rPr>
        <w:footnoteRef/>
      </w:r>
      <w:r w:rsidRPr="00F070A2">
        <w:rPr>
          <w:rFonts w:ascii="Calibri Light" w:hAnsi="Calibri Light" w:cs="Calibri Light"/>
        </w:rPr>
        <w:t xml:space="preserve"> En el caso de</w:t>
      </w:r>
      <w:r>
        <w:rPr>
          <w:rFonts w:ascii="Calibri Light" w:hAnsi="Calibri Light" w:cs="Calibri Light"/>
        </w:rPr>
        <w:t xml:space="preserve"> los</w:t>
      </w:r>
      <w:r w:rsidRPr="00F070A2">
        <w:rPr>
          <w:rFonts w:ascii="Calibri Light" w:hAnsi="Calibri Light" w:cs="Calibri Light"/>
        </w:rPr>
        <w:t xml:space="preserve"> </w:t>
      </w:r>
      <w:r>
        <w:rPr>
          <w:rFonts w:ascii="Calibri Light" w:hAnsi="Calibri Light" w:cs="Calibri Light"/>
        </w:rPr>
        <w:t>CAIPI, son los niños inscritos en los CAIPI nuevos establecidos por INAIPI. En el caso de los CAFI,</w:t>
      </w:r>
      <w:r w:rsidRPr="00F070A2">
        <w:rPr>
          <w:rFonts w:ascii="Calibri Light" w:hAnsi="Calibri Light" w:cs="Calibri Light"/>
        </w:rPr>
        <w:t xml:space="preserve"> </w:t>
      </w:r>
      <w:r>
        <w:rPr>
          <w:rFonts w:ascii="Calibri Light" w:hAnsi="Calibri Light" w:cs="Calibri Light"/>
        </w:rPr>
        <w:t xml:space="preserve">son los </w:t>
      </w:r>
      <w:r w:rsidRPr="00F070A2">
        <w:rPr>
          <w:rFonts w:ascii="Calibri Light" w:hAnsi="Calibri Light" w:cs="Calibri Light"/>
        </w:rPr>
        <w:t xml:space="preserve">niños </w:t>
      </w:r>
      <w:r>
        <w:rPr>
          <w:rFonts w:ascii="Calibri Light" w:hAnsi="Calibri Light" w:cs="Calibri Light"/>
        </w:rPr>
        <w:t xml:space="preserve">inscritos en CAFI que cuentan con un local al </w:t>
      </w:r>
      <w:r w:rsidRPr="00F070A2">
        <w:rPr>
          <w:rFonts w:ascii="Calibri Light" w:hAnsi="Calibri Light" w:cs="Calibri Light"/>
        </w:rPr>
        <w:t xml:space="preserve">que asisten dos veces por semana a la sala de educación inicial </w:t>
      </w:r>
      <w:r>
        <w:rPr>
          <w:rFonts w:ascii="Calibri Light" w:hAnsi="Calibri Light" w:cs="Calibri Light"/>
        </w:rPr>
        <w:t xml:space="preserve">(niños de 3 y 4 años) </w:t>
      </w:r>
      <w:r w:rsidRPr="00F070A2">
        <w:rPr>
          <w:rFonts w:ascii="Calibri Light" w:hAnsi="Calibri Light" w:cs="Calibri Light"/>
        </w:rPr>
        <w:t>y los niños</w:t>
      </w:r>
      <w:r>
        <w:rPr>
          <w:rFonts w:ascii="Calibri Light" w:hAnsi="Calibri Light" w:cs="Calibri Light"/>
        </w:rPr>
        <w:t xml:space="preserve"> menores de 3 años</w:t>
      </w:r>
      <w:r w:rsidRPr="00F070A2">
        <w:rPr>
          <w:rFonts w:ascii="Calibri Light" w:hAnsi="Calibri Light" w:cs="Calibri Light"/>
        </w:rPr>
        <w:t xml:space="preserve"> que son atendidos por las fisioterapistas. </w:t>
      </w:r>
    </w:p>
  </w:footnote>
  <w:footnote w:id="6">
    <w:p w14:paraId="483BEB1D" w14:textId="77777777" w:rsidR="00F43B17" w:rsidRPr="000312AB" w:rsidRDefault="00F43B17" w:rsidP="00522BB6">
      <w:pPr>
        <w:pStyle w:val="Textonotapie"/>
        <w:rPr>
          <w:rFonts w:asciiTheme="minorHAnsi" w:hAnsiTheme="minorHAnsi"/>
          <w:sz w:val="18"/>
          <w:szCs w:val="18"/>
        </w:rPr>
      </w:pPr>
      <w:r w:rsidRPr="000312AB">
        <w:rPr>
          <w:rStyle w:val="Refdenotaalpie"/>
          <w:rFonts w:asciiTheme="minorHAnsi" w:hAnsiTheme="minorHAnsi"/>
          <w:sz w:val="18"/>
          <w:szCs w:val="18"/>
        </w:rPr>
        <w:footnoteRef/>
      </w:r>
      <w:r w:rsidRPr="000312AB">
        <w:rPr>
          <w:rFonts w:asciiTheme="minorHAnsi" w:hAnsiTheme="minorHAnsi"/>
          <w:sz w:val="18"/>
          <w:szCs w:val="18"/>
        </w:rPr>
        <w:t xml:space="preserve">  En el sitio virtual del Banco (</w:t>
      </w:r>
      <w:hyperlink r:id="rId2" w:history="1">
        <w:r w:rsidRPr="000312AB">
          <w:rPr>
            <w:rStyle w:val="Hipervnculo"/>
            <w:rFonts w:asciiTheme="minorHAnsi" w:hAnsiTheme="minorHAnsi"/>
            <w:sz w:val="18"/>
            <w:szCs w:val="18"/>
          </w:rPr>
          <w:t>www.iadb.org/integrity</w:t>
        </w:r>
      </w:hyperlink>
      <w:r w:rsidRPr="000312AB">
        <w:rPr>
          <w:rFonts w:asciiTheme="minorHAnsi" w:hAnsiTheme="minorHAnsi"/>
          <w:sz w:val="18"/>
          <w:szCs w:val="18"/>
        </w:rPr>
        <w:t>) se facilita información sobre cómo denunciar la supuesta comisión de Prácticas Prohibidas, las normas aplicables al proceso de investigación y sanción y el convenio que rige el reconocimiento recíproco de sanciones entre instituciones financieras internacionales.</w:t>
      </w:r>
    </w:p>
  </w:footnote>
  <w:footnote w:id="7">
    <w:p w14:paraId="3DB791D3" w14:textId="77777777" w:rsidR="00F43B17" w:rsidRPr="000312AB" w:rsidRDefault="00F43B17" w:rsidP="00522BB6">
      <w:pPr>
        <w:pStyle w:val="Textonotapie"/>
        <w:rPr>
          <w:rFonts w:asciiTheme="minorHAnsi" w:hAnsiTheme="minorHAnsi"/>
          <w:sz w:val="18"/>
          <w:szCs w:val="18"/>
        </w:rPr>
      </w:pPr>
      <w:r w:rsidRPr="000312AB">
        <w:rPr>
          <w:rStyle w:val="Refdenotaalpie"/>
          <w:rFonts w:asciiTheme="minorHAnsi" w:hAnsiTheme="minorHAnsi"/>
          <w:sz w:val="18"/>
          <w:szCs w:val="18"/>
        </w:rPr>
        <w:footnoteRef/>
      </w:r>
      <w:r w:rsidRPr="000312AB">
        <w:rPr>
          <w:rFonts w:asciiTheme="minorHAnsi" w:hAnsiTheme="minorHAnsi"/>
          <w:sz w:val="18"/>
          <w:szCs w:val="18"/>
        </w:rPr>
        <w:t xml:space="preserve"> Un subconsultor,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(ii) ha sido designado por el Prestatario.</w:t>
      </w:r>
    </w:p>
  </w:footnote>
  <w:footnote w:id="8">
    <w:p w14:paraId="466220C5" w14:textId="77777777" w:rsidR="00F43B17" w:rsidRPr="000312AB" w:rsidRDefault="00F43B17">
      <w:pPr>
        <w:pStyle w:val="Textonotapie"/>
        <w:rPr>
          <w:rFonts w:asciiTheme="minorHAnsi" w:hAnsiTheme="minorHAnsi"/>
          <w:sz w:val="18"/>
          <w:szCs w:val="18"/>
        </w:rPr>
      </w:pPr>
      <w:r w:rsidRPr="000312AB">
        <w:rPr>
          <w:rStyle w:val="Refdenotaalpie"/>
          <w:rFonts w:asciiTheme="minorHAnsi" w:hAnsiTheme="minorHAnsi"/>
          <w:sz w:val="18"/>
          <w:szCs w:val="18"/>
        </w:rPr>
        <w:footnoteRef/>
      </w:r>
      <w:r w:rsidRPr="000312AB">
        <w:rPr>
          <w:rFonts w:asciiTheme="minorHAnsi" w:hAnsiTheme="minorHAnsi"/>
          <w:sz w:val="18"/>
          <w:szCs w:val="18"/>
        </w:rPr>
        <w:t xml:space="preserve"> Si hay más de una moneda, agregue una tabla</w:t>
      </w:r>
    </w:p>
  </w:footnote>
  <w:footnote w:id="9">
    <w:p w14:paraId="3D900C98" w14:textId="77777777" w:rsidR="00F43B17" w:rsidRPr="000312AB" w:rsidRDefault="00F43B17">
      <w:pPr>
        <w:pStyle w:val="Textonotapie"/>
        <w:rPr>
          <w:rFonts w:asciiTheme="minorHAnsi" w:hAnsiTheme="minorHAnsi"/>
          <w:sz w:val="18"/>
          <w:szCs w:val="18"/>
        </w:rPr>
      </w:pPr>
      <w:r w:rsidRPr="000312AB">
        <w:rPr>
          <w:rStyle w:val="Refdenotaalpie"/>
          <w:rFonts w:asciiTheme="minorHAnsi" w:hAnsiTheme="minorHAnsi"/>
          <w:sz w:val="18"/>
          <w:szCs w:val="18"/>
        </w:rPr>
        <w:footnoteRef/>
      </w:r>
      <w:r w:rsidRPr="000312AB">
        <w:rPr>
          <w:rFonts w:asciiTheme="minorHAnsi" w:hAnsiTheme="minorHAnsi"/>
          <w:spacing w:val="-3"/>
          <w:sz w:val="18"/>
          <w:szCs w:val="18"/>
          <w:lang w:val="es-CO" w:eastAsia="it-IT"/>
        </w:rPr>
        <w:t xml:space="preserve"> Expresado como porcentaje de 1</w:t>
      </w:r>
    </w:p>
  </w:footnote>
  <w:footnote w:id="10">
    <w:p w14:paraId="5A3FF3B1" w14:textId="77777777" w:rsidR="00F43B17" w:rsidRPr="000312AB" w:rsidRDefault="00F43B17">
      <w:pPr>
        <w:pStyle w:val="Textonotapie"/>
        <w:rPr>
          <w:rFonts w:asciiTheme="minorHAnsi" w:hAnsiTheme="minorHAnsi"/>
          <w:sz w:val="18"/>
          <w:szCs w:val="18"/>
        </w:rPr>
      </w:pPr>
      <w:r w:rsidRPr="000312AB">
        <w:rPr>
          <w:rStyle w:val="Refdenotaalpie"/>
          <w:rFonts w:asciiTheme="minorHAnsi" w:hAnsiTheme="minorHAnsi"/>
          <w:sz w:val="18"/>
          <w:szCs w:val="18"/>
        </w:rPr>
        <w:footnoteRef/>
      </w:r>
      <w:r w:rsidRPr="000312AB">
        <w:rPr>
          <w:rFonts w:asciiTheme="minorHAnsi" w:hAnsiTheme="minorHAnsi"/>
          <w:spacing w:val="-3"/>
          <w:sz w:val="18"/>
          <w:szCs w:val="18"/>
          <w:lang w:val="es-CO" w:eastAsia="it-IT"/>
        </w:rPr>
        <w:t xml:space="preserve"> Expresado como porcentaje de 1</w:t>
      </w:r>
    </w:p>
  </w:footnote>
  <w:footnote w:id="11">
    <w:p w14:paraId="6274AA49" w14:textId="77777777" w:rsidR="00F43B17" w:rsidRPr="000312AB" w:rsidRDefault="00F43B17">
      <w:pPr>
        <w:pStyle w:val="Textonotapie"/>
        <w:rPr>
          <w:rFonts w:asciiTheme="minorHAnsi" w:hAnsiTheme="minorHAnsi"/>
          <w:sz w:val="18"/>
          <w:szCs w:val="18"/>
        </w:rPr>
      </w:pPr>
      <w:r w:rsidRPr="000312AB">
        <w:rPr>
          <w:rStyle w:val="Refdenotaalpie"/>
          <w:rFonts w:asciiTheme="minorHAnsi" w:hAnsiTheme="minorHAnsi"/>
          <w:sz w:val="18"/>
          <w:szCs w:val="18"/>
        </w:rPr>
        <w:footnoteRef/>
      </w:r>
      <w:r w:rsidRPr="000312AB">
        <w:rPr>
          <w:rFonts w:asciiTheme="minorHAnsi" w:hAnsiTheme="minorHAnsi"/>
          <w:sz w:val="18"/>
          <w:szCs w:val="18"/>
        </w:rPr>
        <w:t xml:space="preserve"> </w:t>
      </w:r>
      <w:r w:rsidRPr="000312AB">
        <w:rPr>
          <w:rFonts w:asciiTheme="minorHAnsi" w:hAnsiTheme="minorHAnsi"/>
          <w:spacing w:val="-3"/>
          <w:sz w:val="18"/>
          <w:szCs w:val="18"/>
          <w:lang w:val="es-CO" w:eastAsia="it-IT"/>
        </w:rPr>
        <w:t>Expresado como porcentaje de 4</w:t>
      </w:r>
    </w:p>
  </w:footnote>
  <w:footnote w:id="12">
    <w:p w14:paraId="30B59C52" w14:textId="77777777" w:rsidR="00F43B17" w:rsidRPr="000312AB" w:rsidRDefault="00F43B17">
      <w:pPr>
        <w:pStyle w:val="Textonotapie"/>
        <w:rPr>
          <w:rFonts w:asciiTheme="minorHAnsi" w:hAnsiTheme="minorHAnsi"/>
          <w:sz w:val="18"/>
          <w:szCs w:val="18"/>
          <w:lang w:val="es-CO"/>
        </w:rPr>
      </w:pPr>
      <w:r w:rsidRPr="000312AB">
        <w:rPr>
          <w:rStyle w:val="Refdenotaalpie"/>
          <w:rFonts w:asciiTheme="minorHAnsi" w:hAnsiTheme="minorHAnsi"/>
          <w:sz w:val="18"/>
          <w:szCs w:val="18"/>
        </w:rPr>
        <w:footnoteRef/>
      </w:r>
      <w:r w:rsidRPr="000312AB">
        <w:rPr>
          <w:rFonts w:asciiTheme="minorHAnsi" w:hAnsiTheme="minorHAnsi"/>
          <w:sz w:val="18"/>
          <w:szCs w:val="18"/>
        </w:rPr>
        <w:t xml:space="preserve"> </w:t>
      </w:r>
      <w:r w:rsidRPr="000312AB">
        <w:rPr>
          <w:rFonts w:asciiTheme="minorHAnsi" w:hAnsiTheme="minorHAnsi"/>
          <w:spacing w:val="-3"/>
          <w:sz w:val="18"/>
          <w:szCs w:val="18"/>
          <w:lang w:val="es-CO" w:eastAsia="it-IT"/>
        </w:rPr>
        <w:t>Expresado como porcentaje de 1</w:t>
      </w:r>
    </w:p>
  </w:footnote>
  <w:footnote w:id="13">
    <w:p w14:paraId="423ABB8C" w14:textId="77777777" w:rsidR="00F43B17" w:rsidRPr="000312AB" w:rsidRDefault="00F43B17" w:rsidP="004054EE">
      <w:pPr>
        <w:pStyle w:val="Textonotapie"/>
        <w:tabs>
          <w:tab w:val="left" w:pos="180"/>
        </w:tabs>
        <w:rPr>
          <w:rFonts w:asciiTheme="minorHAnsi" w:hAnsiTheme="minorHAnsi"/>
          <w:sz w:val="18"/>
          <w:szCs w:val="18"/>
          <w:lang w:val="es-CO"/>
        </w:rPr>
      </w:pPr>
      <w:r w:rsidRPr="000312AB">
        <w:rPr>
          <w:rStyle w:val="Refdenotaalpie"/>
          <w:rFonts w:asciiTheme="minorHAnsi" w:hAnsiTheme="minorHAnsi"/>
          <w:sz w:val="18"/>
          <w:szCs w:val="18"/>
          <w:lang w:val="es-CO"/>
        </w:rPr>
        <w:t>1</w:t>
      </w:r>
      <w:r w:rsidRPr="000312AB">
        <w:rPr>
          <w:rFonts w:asciiTheme="minorHAnsi" w:hAnsiTheme="minorHAnsi"/>
          <w:sz w:val="18"/>
          <w:szCs w:val="18"/>
          <w:lang w:val="es-CO"/>
        </w:rPr>
        <w:tab/>
        <w:t>El Garante deberá introducir una cantidad que represente el monto del anticipo y denominado bien sea en la(s) moneda(s) del anticipo según se especifica en el Contrato, o en una moneda libremente convertible aceptable al Cliente.</w:t>
      </w:r>
    </w:p>
  </w:footnote>
  <w:footnote w:id="14">
    <w:p w14:paraId="6239C7D1" w14:textId="77777777" w:rsidR="00F43B17" w:rsidRPr="000312AB" w:rsidRDefault="00F43B17" w:rsidP="004054EE">
      <w:pPr>
        <w:pStyle w:val="Textonotapie"/>
        <w:tabs>
          <w:tab w:val="left" w:pos="180"/>
        </w:tabs>
        <w:rPr>
          <w:rFonts w:asciiTheme="minorHAnsi" w:hAnsiTheme="minorHAnsi"/>
          <w:sz w:val="18"/>
          <w:szCs w:val="18"/>
          <w:lang w:val="es-CO"/>
        </w:rPr>
      </w:pPr>
      <w:r w:rsidRPr="000312AB">
        <w:rPr>
          <w:rStyle w:val="Refdenotaalpie"/>
          <w:rFonts w:asciiTheme="minorHAnsi" w:hAnsiTheme="minorHAnsi"/>
          <w:sz w:val="18"/>
          <w:szCs w:val="18"/>
          <w:lang w:val="es-CO"/>
        </w:rPr>
        <w:t>2</w:t>
      </w:r>
      <w:r w:rsidRPr="000312AB">
        <w:rPr>
          <w:rFonts w:asciiTheme="minorHAnsi" w:hAnsiTheme="minorHAnsi"/>
          <w:sz w:val="18"/>
          <w:szCs w:val="18"/>
          <w:lang w:val="es-CO"/>
        </w:rPr>
        <w:tab/>
        <w:t>Insertar la fecha de vencimiento prevista.  En caso de prórroga para la finalización del Contrato, el Cliente tendrá que solicitar al Garante una prórroga de esta garantía.  Dicha solicitud deberá hacerse por escrito antes de la fecha de vencimiento que figure en la garantía.  Para la elaboración de esta garantía, el Cliente podrá considerar agregar el siguiente texto al formulario al final del penúltimo parágrafo: “El Garante acuerda una prórroga por una vez de esta garantía por un periodo que no exceda [seis meses] [un año], en respuesta a la solicitud escrita del Cliente para dicha prórroga, la cual deberá ser presentada al Garante antes del vencimiento de la garantía.”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08329" w14:textId="77777777" w:rsidR="00F43B17" w:rsidRDefault="00F43B17" w:rsidP="00F91742">
    <w:pPr>
      <w:pStyle w:val="Encabezado"/>
    </w:pPr>
    <w:r>
      <w:tab/>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F10F1" w14:textId="77777777" w:rsidR="00F43B17" w:rsidRPr="00AA38F5" w:rsidRDefault="00F43B17" w:rsidP="00E07826">
    <w:pPr>
      <w:pStyle w:val="Encabezado"/>
      <w:jc w:val="right"/>
      <w:rPr>
        <w:lang w:val="es-ES_tradnl"/>
      </w:rPr>
    </w:pPr>
    <w:r w:rsidRPr="00AA38F5">
      <w:rPr>
        <w:rFonts w:cstheme="minorHAnsi"/>
        <w:sz w:val="18"/>
        <w:szCs w:val="18"/>
        <w:lang w:val="es-ES_tradnl"/>
      </w:rPr>
      <w:t>Sección 2. Instrucciones a los Consult</w:t>
    </w:r>
    <w:r>
      <w:rPr>
        <w:rFonts w:cstheme="minorHAnsi"/>
        <w:sz w:val="18"/>
        <w:szCs w:val="18"/>
        <w:lang w:val="es-ES_tradnl"/>
      </w:rPr>
      <w:t>ores</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01248" w14:textId="77777777" w:rsidR="00F43B17" w:rsidRDefault="00F43B17">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52738" w14:textId="77777777" w:rsidR="00F43B17" w:rsidRDefault="00F43B17">
    <w:pPr>
      <w:pStyle w:val="Encabezado"/>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04C68" w14:textId="77777777" w:rsidR="00F43B17" w:rsidRPr="000312AB" w:rsidRDefault="00F43B17" w:rsidP="00E07826">
    <w:pPr>
      <w:pStyle w:val="Encabezado"/>
      <w:jc w:val="right"/>
      <w:rPr>
        <w:lang w:val="es-CO"/>
      </w:rPr>
    </w:pPr>
    <w:r w:rsidRPr="000312AB">
      <w:rPr>
        <w:rFonts w:cstheme="minorHAnsi"/>
        <w:sz w:val="18"/>
        <w:szCs w:val="18"/>
        <w:lang w:val="es-CO"/>
      </w:rPr>
      <w:t>Sección 2. Hoja de Datos</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EB2FA" w14:textId="77777777" w:rsidR="00F43B17" w:rsidRDefault="00F43B17">
    <w:pPr>
      <w:pStyle w:val="Encabezado"/>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CF914" w14:textId="77777777" w:rsidR="00F43B17" w:rsidRDefault="00F43B17">
    <w:pPr>
      <w:pStyle w:val="Encabezado"/>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1A373" w14:textId="77777777" w:rsidR="00F43B17" w:rsidRPr="000312AB" w:rsidRDefault="00F43B17" w:rsidP="00E07826">
    <w:pPr>
      <w:pStyle w:val="Encabezado"/>
      <w:jc w:val="right"/>
      <w:rPr>
        <w:lang w:val="es-CO"/>
      </w:rPr>
    </w:pPr>
    <w:r w:rsidRPr="000312AB">
      <w:rPr>
        <w:rFonts w:cstheme="minorHAnsi"/>
        <w:sz w:val="18"/>
        <w:szCs w:val="18"/>
        <w:lang w:val="es-CO"/>
      </w:rPr>
      <w:t>Sección 3. Propuesta Técnica – Formularios Estándar</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D7304" w14:textId="77777777" w:rsidR="00F43B17" w:rsidRDefault="00F43B17">
    <w:pPr>
      <w:pStyle w:val="Encabezado"/>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05CF4" w14:textId="77777777" w:rsidR="00F43B17" w:rsidRDefault="00F43B17">
    <w:pPr>
      <w:pStyle w:val="Encabezado"/>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1DA16" w14:textId="77777777" w:rsidR="00F43B17" w:rsidRPr="000312AB" w:rsidRDefault="00F43B17" w:rsidP="007F0A90">
    <w:pPr>
      <w:pStyle w:val="Encabezado"/>
      <w:jc w:val="right"/>
      <w:rPr>
        <w:lang w:val="es-CO"/>
      </w:rPr>
    </w:pPr>
    <w:r w:rsidRPr="000312AB">
      <w:rPr>
        <w:b/>
        <w:bCs/>
        <w:lang w:val="es-CO"/>
      </w:rPr>
      <w:tab/>
    </w:r>
    <w:r w:rsidRPr="000312AB">
      <w:rPr>
        <w:rFonts w:cstheme="minorHAnsi"/>
        <w:sz w:val="18"/>
        <w:szCs w:val="18"/>
        <w:lang w:val="es-CO"/>
      </w:rPr>
      <w:t>Sección 3 – Propuesta Técnica – Formularios Estándar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39D5C" w14:textId="77777777" w:rsidR="00F43B17" w:rsidRDefault="00F43B17" w:rsidP="00F91742">
    <w:pPr>
      <w:pStyle w:val="Encabezado"/>
      <w:jc w:val="right"/>
    </w:pPr>
    <w:r>
      <w:rPr>
        <w:rFonts w:cstheme="minorHAnsi"/>
        <w:sz w:val="18"/>
        <w:szCs w:val="18"/>
      </w:rPr>
      <w:t>Introduction</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9AF5B" w14:textId="77777777" w:rsidR="00F43B17" w:rsidRDefault="00F43B17">
    <w:pPr>
      <w:pStyle w:val="Encabezado"/>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00F1D" w14:textId="77777777" w:rsidR="00F43B17" w:rsidRDefault="00F43B17">
    <w:pPr>
      <w:pStyle w:val="Encabezado"/>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27D7E" w14:textId="77777777" w:rsidR="00F43B17" w:rsidRPr="000506B1" w:rsidRDefault="00F43B17" w:rsidP="00E07826">
    <w:pPr>
      <w:pStyle w:val="Encabezado"/>
      <w:jc w:val="right"/>
      <w:rPr>
        <w:lang w:val="es-ES_tradnl"/>
      </w:rPr>
    </w:pPr>
    <w:r w:rsidRPr="000506B1">
      <w:rPr>
        <w:rFonts w:cstheme="minorHAnsi"/>
        <w:sz w:val="18"/>
        <w:szCs w:val="18"/>
        <w:lang w:val="es-ES_tradnl"/>
      </w:rPr>
      <w:t>Sección 4. Propuesta de Precio – Formularios Est</w:t>
    </w:r>
    <w:r>
      <w:rPr>
        <w:rFonts w:cstheme="minorHAnsi"/>
        <w:sz w:val="18"/>
        <w:szCs w:val="18"/>
        <w:lang w:val="es-ES_tradnl"/>
      </w:rPr>
      <w:t>ándar</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0E4E5" w14:textId="77777777" w:rsidR="00F43B17" w:rsidRDefault="00F43B17">
    <w:pPr>
      <w:pStyle w:val="Encabezado"/>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A04C0" w14:textId="77777777" w:rsidR="00F43B17" w:rsidRDefault="00F43B17">
    <w:pPr>
      <w:pStyle w:val="Encabezado"/>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826B8" w14:textId="77777777" w:rsidR="00F43B17" w:rsidRPr="000312AB" w:rsidRDefault="00F43B17" w:rsidP="00E07826">
    <w:pPr>
      <w:pStyle w:val="Encabezado"/>
      <w:jc w:val="right"/>
      <w:rPr>
        <w:lang w:val="es-CO"/>
      </w:rPr>
    </w:pPr>
    <w:r w:rsidRPr="000312AB">
      <w:rPr>
        <w:rFonts w:cstheme="minorHAnsi"/>
        <w:sz w:val="18"/>
        <w:szCs w:val="18"/>
        <w:lang w:val="es-CO"/>
      </w:rPr>
      <w:t>Sección 5. Países Elegibles</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1A0DE" w14:textId="77777777" w:rsidR="00F43B17" w:rsidRDefault="00F43B17">
    <w:pPr>
      <w:pStyle w:val="Encabezado"/>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55356" w14:textId="77777777" w:rsidR="00F43B17" w:rsidRDefault="00F43B17">
    <w:pPr>
      <w:pStyle w:val="Encabezado"/>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77BB7" w14:textId="77777777" w:rsidR="00F43B17" w:rsidRPr="000312AB" w:rsidRDefault="00F43B17" w:rsidP="00E07826">
    <w:pPr>
      <w:pStyle w:val="Encabezado"/>
      <w:jc w:val="right"/>
      <w:rPr>
        <w:lang w:val="es-CO"/>
      </w:rPr>
    </w:pPr>
    <w:r w:rsidRPr="000312AB">
      <w:rPr>
        <w:rFonts w:cstheme="minorHAnsi"/>
        <w:sz w:val="18"/>
        <w:szCs w:val="18"/>
        <w:lang w:val="es-CO"/>
      </w:rPr>
      <w:t>Sección 6. Fraude y Corrupción y Prácticas Prohibidas</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D5EAC" w14:textId="77777777" w:rsidR="00F43B17" w:rsidRDefault="00F43B1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CEAA1" w14:textId="77777777" w:rsidR="00F43B17" w:rsidRDefault="00F43B17">
    <w:pPr>
      <w:pStyle w:val="Encabezado"/>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4AE63" w14:textId="77777777" w:rsidR="00F43B17" w:rsidRDefault="00F43B17">
    <w:pPr>
      <w:pStyle w:val="Encabezado"/>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A79D3" w14:textId="77777777" w:rsidR="00F43B17" w:rsidRPr="003E41EE" w:rsidRDefault="00F43B17" w:rsidP="00706430">
    <w:pPr>
      <w:pStyle w:val="Encabezado"/>
      <w:jc w:val="right"/>
      <w:rPr>
        <w:lang w:val="es-ES_tradnl"/>
      </w:rPr>
    </w:pPr>
    <w:r w:rsidRPr="003E41EE">
      <w:rPr>
        <w:rFonts w:cstheme="minorHAnsi"/>
        <w:sz w:val="18"/>
        <w:szCs w:val="18"/>
        <w:lang w:val="es-ES_tradnl"/>
      </w:rPr>
      <w:t xml:space="preserve">Sección 8. Contrato sobre Suma Global: </w:t>
    </w:r>
    <w:r>
      <w:rPr>
        <w:rFonts w:cstheme="minorHAnsi"/>
        <w:sz w:val="18"/>
        <w:szCs w:val="18"/>
        <w:lang w:val="es-ES_tradnl"/>
      </w:rPr>
      <w:t>Condiciones Generales del Contrato</w: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3C282" w14:textId="77777777" w:rsidR="00F43B17" w:rsidRDefault="00F43B17">
    <w:pPr>
      <w:pStyle w:val="Encabezado"/>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8DA4F" w14:textId="77777777" w:rsidR="00F43B17" w:rsidRDefault="00F43B17">
    <w:pPr>
      <w:pStyle w:val="Encabezado"/>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A5B81" w14:textId="77777777" w:rsidR="00F43B17" w:rsidRDefault="00F43B17">
    <w:pPr>
      <w:pStyle w:val="Encabezado"/>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35149" w14:textId="77777777" w:rsidR="00F43B17" w:rsidRDefault="00F43B17" w:rsidP="00F91742">
    <w:pPr>
      <w:pStyle w:val="Encabezado"/>
      <w:jc w:val="righ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9425D" w14:textId="77777777" w:rsidR="00F43B17" w:rsidRDefault="00F43B17">
    <w:pPr>
      <w:pStyle w:val="Encabezado"/>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07D9F" w14:textId="77777777" w:rsidR="00F43B17" w:rsidRPr="00F84673" w:rsidRDefault="00F43B17" w:rsidP="00706430">
    <w:pPr>
      <w:pStyle w:val="Encabezado"/>
      <w:jc w:val="right"/>
      <w:rPr>
        <w:lang w:val="es-ES_tradnl"/>
      </w:rPr>
    </w:pPr>
    <w:r w:rsidRPr="00F84673">
      <w:rPr>
        <w:rFonts w:cstheme="minorHAnsi"/>
        <w:sz w:val="18"/>
        <w:szCs w:val="18"/>
        <w:lang w:val="es-ES_tradnl"/>
      </w:rPr>
      <w:t>Sección 8. Contrato sobre Suma Global: Formulario de Contrato</w: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219D7" w14:textId="77777777" w:rsidR="00F43B17" w:rsidRDefault="00F43B17">
    <w:pPr>
      <w:pStyle w:val="Encabezado"/>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2AB7E" w14:textId="77777777" w:rsidR="00F43B17" w:rsidRDefault="00F43B1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53175" w14:textId="77777777" w:rsidR="00F43B17" w:rsidRDefault="00F43B17">
    <w:pPr>
      <w:pStyle w:val="Encabezado"/>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0DD98" w14:textId="77777777" w:rsidR="00F43B17" w:rsidRPr="00AE1D5B" w:rsidRDefault="00F43B17" w:rsidP="00706430">
    <w:pPr>
      <w:pStyle w:val="Encabezado"/>
      <w:jc w:val="right"/>
      <w:rPr>
        <w:lang w:val="es-ES_tradnl"/>
      </w:rPr>
    </w:pPr>
    <w:r w:rsidRPr="00AE1D5B">
      <w:rPr>
        <w:rFonts w:cstheme="minorHAnsi"/>
        <w:sz w:val="18"/>
        <w:szCs w:val="18"/>
        <w:lang w:val="es-ES_tradnl"/>
      </w:rPr>
      <w:t xml:space="preserve">Sección 8. Contrato sobre Suma Global: Fraude y Corrupción </w:t>
    </w:r>
    <w:r>
      <w:rPr>
        <w:rFonts w:cstheme="minorHAnsi"/>
        <w:sz w:val="18"/>
        <w:szCs w:val="18"/>
        <w:lang w:val="es-ES_tradnl"/>
      </w:rPr>
      <w:t>y Prácticas Prohibidas</w:t>
    </w:r>
    <w:r w:rsidRPr="00AE1D5B">
      <w:rPr>
        <w:lang w:val="es-ES_tradnl"/>
      </w:rP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A6B11" w14:textId="77777777" w:rsidR="00F43B17" w:rsidRDefault="00F43B17">
    <w:pPr>
      <w:pStyle w:val="Encabezado"/>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A7C04" w14:textId="77777777" w:rsidR="00F43B17" w:rsidRDefault="00F43B17">
    <w:pPr>
      <w:pStyle w:val="Encabezado"/>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4F083" w14:textId="77777777" w:rsidR="00F43B17" w:rsidRPr="005B7B58" w:rsidRDefault="00F43B17" w:rsidP="00706430">
    <w:pPr>
      <w:pStyle w:val="Encabezado"/>
      <w:jc w:val="right"/>
      <w:rPr>
        <w:lang w:val="es-ES_tradnl"/>
      </w:rPr>
    </w:pPr>
    <w:r w:rsidRPr="005B7B58">
      <w:rPr>
        <w:rFonts w:cstheme="minorHAnsi"/>
        <w:sz w:val="18"/>
        <w:szCs w:val="18"/>
        <w:lang w:val="es-ES_tradnl"/>
      </w:rPr>
      <w:t xml:space="preserve">Sección 8. </w:t>
    </w:r>
    <w:r w:rsidRPr="00AE1D5B">
      <w:rPr>
        <w:rFonts w:cstheme="minorHAnsi"/>
        <w:sz w:val="18"/>
        <w:szCs w:val="18"/>
        <w:lang w:val="es-ES_tradnl"/>
      </w:rPr>
      <w:t>Contrato sobre Suma Global:</w:t>
    </w:r>
    <w:r w:rsidRPr="005B7B58">
      <w:rPr>
        <w:rFonts w:cstheme="minorHAnsi"/>
        <w:sz w:val="18"/>
        <w:szCs w:val="18"/>
        <w:lang w:val="es-ES_tradnl"/>
      </w:rPr>
      <w:t xml:space="preserve"> Condiciones Especiales de Contrato</w: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FADED" w14:textId="77777777" w:rsidR="00F43B17" w:rsidRDefault="00F43B17">
    <w:pPr>
      <w:pStyle w:val="Encabezado"/>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462BA" w14:textId="77777777" w:rsidR="00F43B17" w:rsidRDefault="00F43B17">
    <w:pPr>
      <w:pStyle w:val="Encabezado"/>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3D4C7" w14:textId="77777777" w:rsidR="00F43B17" w:rsidRPr="005B7B58" w:rsidRDefault="00F43B17" w:rsidP="00706430">
    <w:pPr>
      <w:pStyle w:val="Encabezado"/>
      <w:jc w:val="right"/>
      <w:rPr>
        <w:lang w:val="es-ES_tradnl"/>
      </w:rPr>
    </w:pPr>
    <w:r w:rsidRPr="005B7B58">
      <w:rPr>
        <w:rFonts w:cstheme="minorHAnsi"/>
        <w:sz w:val="18"/>
        <w:szCs w:val="18"/>
        <w:lang w:val="es-ES_tradnl"/>
      </w:rPr>
      <w:t xml:space="preserve">Sección 8. </w:t>
    </w:r>
    <w:r w:rsidRPr="00AE1D5B">
      <w:rPr>
        <w:rFonts w:cstheme="minorHAnsi"/>
        <w:sz w:val="18"/>
        <w:szCs w:val="18"/>
        <w:lang w:val="es-ES_tradnl"/>
      </w:rPr>
      <w:t>Contrato sobre Suma Global:</w:t>
    </w:r>
    <w:r w:rsidRPr="005B7B58">
      <w:rPr>
        <w:rFonts w:cstheme="minorHAnsi"/>
        <w:sz w:val="18"/>
        <w:szCs w:val="18"/>
        <w:lang w:val="es-ES_tradnl"/>
      </w:rPr>
      <w:t xml:space="preserve"> Apéndices</w: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F6E33" w14:textId="77777777" w:rsidR="00F43B17" w:rsidRDefault="00F43B17">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671DF" w14:textId="77777777" w:rsidR="00F43B17" w:rsidRDefault="00F43B17" w:rsidP="00F91742">
    <w:pPr>
      <w:pStyle w:val="Encabezado"/>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71A7F" w14:textId="77777777" w:rsidR="00F43B17" w:rsidRDefault="00F43B17">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0589E" w14:textId="77777777" w:rsidR="00F43B17" w:rsidRPr="00DD6030" w:rsidRDefault="00F43B17" w:rsidP="00A3481A">
    <w:pPr>
      <w:pStyle w:val="Encabezado"/>
      <w:jc w:val="right"/>
      <w:rPr>
        <w:lang w:val="es-CO"/>
      </w:rPr>
    </w:pPr>
    <w:r w:rsidRPr="00DD6030">
      <w:rPr>
        <w:rFonts w:cstheme="minorHAnsi"/>
        <w:sz w:val="18"/>
        <w:szCs w:val="18"/>
        <w:lang w:val="es-CO"/>
      </w:rPr>
      <w:t>Sección 1. Carta de Invitación</w:t>
    </w:r>
  </w:p>
  <w:p w14:paraId="3B1484EF" w14:textId="77777777" w:rsidR="00F43B17" w:rsidRPr="00DD6030" w:rsidRDefault="00F43B17" w:rsidP="00E07826">
    <w:pPr>
      <w:pStyle w:val="Encabezado"/>
      <w:jc w:val="right"/>
      <w:rPr>
        <w:lang w:val="es-CO"/>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6EC76" w14:textId="77777777" w:rsidR="00F43B17" w:rsidRDefault="00F43B17" w:rsidP="00F91742">
    <w:pPr>
      <w:pStyle w:val="Encabezado"/>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1AA8B" w14:textId="77777777" w:rsidR="00F43B17" w:rsidRDefault="00F43B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1897"/>
    <w:multiLevelType w:val="hybridMultilevel"/>
    <w:tmpl w:val="F01C0E62"/>
    <w:lvl w:ilvl="0" w:tplc="8E6EBED2">
      <w:start w:val="1"/>
      <w:numFmt w:val="decimal"/>
      <w:lvlText w:val="15.%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00D21AB8"/>
    <w:multiLevelType w:val="hybridMultilevel"/>
    <w:tmpl w:val="9A18F8B6"/>
    <w:lvl w:ilvl="0" w:tplc="11E04264">
      <w:start w:val="1"/>
      <w:numFmt w:val="low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08355C"/>
    <w:multiLevelType w:val="hybridMultilevel"/>
    <w:tmpl w:val="0B78476A"/>
    <w:lvl w:ilvl="0" w:tplc="EC5661BE">
      <w:start w:val="1"/>
      <w:numFmt w:val="decimal"/>
      <w:lvlText w:val="19.%1"/>
      <w:lvlJc w:val="left"/>
      <w:pPr>
        <w:ind w:left="648" w:hanging="360"/>
      </w:pPr>
      <w:rPr>
        <w:rFonts w:hint="default"/>
        <w:sz w:val="22"/>
        <w:szCs w:val="2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127630E"/>
    <w:multiLevelType w:val="hybridMultilevel"/>
    <w:tmpl w:val="FC68AB7A"/>
    <w:lvl w:ilvl="0" w:tplc="FA5081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892DFD"/>
    <w:multiLevelType w:val="hybridMultilevel"/>
    <w:tmpl w:val="1A8CBE9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04956DAD"/>
    <w:multiLevelType w:val="singleLevel"/>
    <w:tmpl w:val="4544B116"/>
    <w:lvl w:ilvl="0">
      <w:start w:val="1"/>
      <w:numFmt w:val="lowerLetter"/>
      <w:lvlText w:val="%1)"/>
      <w:lvlJc w:val="left"/>
      <w:pPr>
        <w:tabs>
          <w:tab w:val="num" w:pos="360"/>
        </w:tabs>
        <w:ind w:left="357" w:hanging="357"/>
      </w:pPr>
      <w:rPr>
        <w:rFonts w:cs="Times New Roman"/>
      </w:rPr>
    </w:lvl>
  </w:abstractNum>
  <w:abstractNum w:abstractNumId="6" w15:restartNumberingAfterBreak="0">
    <w:nsid w:val="05511805"/>
    <w:multiLevelType w:val="hybridMultilevel"/>
    <w:tmpl w:val="DC8ED81C"/>
    <w:lvl w:ilvl="0" w:tplc="97FAD64C">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076433C2"/>
    <w:multiLevelType w:val="hybridMultilevel"/>
    <w:tmpl w:val="41F819FE"/>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077C5BBC"/>
    <w:multiLevelType w:val="hybridMultilevel"/>
    <w:tmpl w:val="3096607E"/>
    <w:lvl w:ilvl="0" w:tplc="9892C588">
      <w:start w:val="1"/>
      <w:numFmt w:val="decimal"/>
      <w:lvlText w:val="17.%1"/>
      <w:lvlJc w:val="left"/>
      <w:pPr>
        <w:ind w:left="644" w:hanging="360"/>
      </w:pPr>
      <w:rPr>
        <w:rFonts w:hint="default"/>
        <w:b w:val="0"/>
        <w:lang w:val="en-US"/>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083A4876"/>
    <w:multiLevelType w:val="hybridMultilevel"/>
    <w:tmpl w:val="6FCE9080"/>
    <w:lvl w:ilvl="0" w:tplc="059451C0">
      <w:start w:val="2"/>
      <w:numFmt w:val="lowerLetter"/>
      <w:lvlText w:val="b.%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C77176"/>
    <w:multiLevelType w:val="hybridMultilevel"/>
    <w:tmpl w:val="2F40381A"/>
    <w:lvl w:ilvl="0" w:tplc="E72E612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964C29"/>
    <w:multiLevelType w:val="hybridMultilevel"/>
    <w:tmpl w:val="9A18F8B6"/>
    <w:lvl w:ilvl="0" w:tplc="11E04264">
      <w:start w:val="1"/>
      <w:numFmt w:val="low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5C62ED"/>
    <w:multiLevelType w:val="hybridMultilevel"/>
    <w:tmpl w:val="9364006C"/>
    <w:lvl w:ilvl="0" w:tplc="D972A86A">
      <w:start w:val="1"/>
      <w:numFmt w:val="decimal"/>
      <w:lvlText w:val="28.%1"/>
      <w:lvlJc w:val="left"/>
      <w:pPr>
        <w:ind w:left="648"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CA43A8"/>
    <w:multiLevelType w:val="hybridMultilevel"/>
    <w:tmpl w:val="09EE6896"/>
    <w:lvl w:ilvl="0" w:tplc="B2503BDE">
      <w:start w:val="1"/>
      <w:numFmt w:val="decimal"/>
      <w:lvlText w:val="19.1.%1."/>
      <w:lvlJc w:val="left"/>
      <w:pPr>
        <w:ind w:left="144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48316D"/>
    <w:multiLevelType w:val="hybridMultilevel"/>
    <w:tmpl w:val="571A0230"/>
    <w:lvl w:ilvl="0" w:tplc="1C0A0001">
      <w:start w:val="1"/>
      <w:numFmt w:val="bullet"/>
      <w:lvlText w:val=""/>
      <w:lvlJc w:val="left"/>
      <w:pPr>
        <w:ind w:left="720" w:hanging="360"/>
      </w:pPr>
      <w:rPr>
        <w:rFonts w:ascii="Symbol" w:hAnsi="Symbol" w:hint="default"/>
      </w:rPr>
    </w:lvl>
    <w:lvl w:ilvl="1" w:tplc="1C0A0001">
      <w:start w:val="1"/>
      <w:numFmt w:val="bullet"/>
      <w:lvlText w:val=""/>
      <w:lvlJc w:val="left"/>
      <w:pPr>
        <w:ind w:left="1440" w:hanging="360"/>
      </w:pPr>
      <w:rPr>
        <w:rFonts w:ascii="Symbol" w:hAnsi="Symbol"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0DA358BB"/>
    <w:multiLevelType w:val="hybridMultilevel"/>
    <w:tmpl w:val="9C7CB39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0DAB7FC9"/>
    <w:multiLevelType w:val="multilevel"/>
    <w:tmpl w:val="E1B2F9AA"/>
    <w:lvl w:ilvl="0">
      <w:start w:val="1"/>
      <w:numFmt w:val="upperRoman"/>
      <w:pStyle w:val="Chapter"/>
      <w:lvlText w:val="%1."/>
      <w:lvlJc w:val="center"/>
      <w:pPr>
        <w:tabs>
          <w:tab w:val="num" w:pos="4680"/>
        </w:tabs>
        <w:ind w:left="4032"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1152"/>
        </w:tabs>
        <w:ind w:left="11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17" w15:restartNumberingAfterBreak="0">
    <w:nsid w:val="0E533331"/>
    <w:multiLevelType w:val="hybridMultilevel"/>
    <w:tmpl w:val="4894BC90"/>
    <w:lvl w:ilvl="0" w:tplc="23E0BF1C">
      <w:start w:val="1"/>
      <w:numFmt w:val="decimal"/>
      <w:lvlText w:val="22.%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123329"/>
    <w:multiLevelType w:val="hybridMultilevel"/>
    <w:tmpl w:val="62A263F0"/>
    <w:lvl w:ilvl="0" w:tplc="FCCA5C92">
      <w:numFmt w:val="bullet"/>
      <w:lvlText w:val="•"/>
      <w:lvlJc w:val="left"/>
      <w:pPr>
        <w:ind w:left="720" w:hanging="360"/>
      </w:pPr>
      <w:rPr>
        <w:rFonts w:ascii="SymbolMT" w:eastAsia="Calibri" w:hAnsi="SymbolMT" w:cs="SymbolMT" w:hint="default"/>
      </w:rPr>
    </w:lvl>
    <w:lvl w:ilvl="1" w:tplc="1C0A0001">
      <w:start w:val="1"/>
      <w:numFmt w:val="bullet"/>
      <w:lvlText w:val=""/>
      <w:lvlJc w:val="left"/>
      <w:pPr>
        <w:ind w:left="1440" w:hanging="360"/>
      </w:pPr>
      <w:rPr>
        <w:rFonts w:ascii="Symbol" w:hAnsi="Symbol"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1032037F"/>
    <w:multiLevelType w:val="hybridMultilevel"/>
    <w:tmpl w:val="ADE48C3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10DE5AAF"/>
    <w:multiLevelType w:val="hybridMultilevel"/>
    <w:tmpl w:val="198A4BDC"/>
    <w:lvl w:ilvl="0" w:tplc="5AF86ED4">
      <w:start w:val="1"/>
      <w:numFmt w:val="decimal"/>
      <w:lvlText w:val="25.%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981649"/>
    <w:multiLevelType w:val="hybridMultilevel"/>
    <w:tmpl w:val="6342784C"/>
    <w:lvl w:ilvl="0" w:tplc="78D02FE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FE78A8"/>
    <w:multiLevelType w:val="hybridMultilevel"/>
    <w:tmpl w:val="CB54DC38"/>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12157317"/>
    <w:multiLevelType w:val="hybridMultilevel"/>
    <w:tmpl w:val="33AE1B4A"/>
    <w:lvl w:ilvl="0" w:tplc="A2F29EE4">
      <w:start w:val="1"/>
      <w:numFmt w:val="decimal"/>
      <w:lvlText w:val="24.%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292E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35B3005"/>
    <w:multiLevelType w:val="hybridMultilevel"/>
    <w:tmpl w:val="C08E7D32"/>
    <w:lvl w:ilvl="0" w:tplc="0C6A8376">
      <w:start w:val="1"/>
      <w:numFmt w:val="decimal"/>
      <w:lvlText w:val="16.%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13D47133"/>
    <w:multiLevelType w:val="hybridMultilevel"/>
    <w:tmpl w:val="20085ECA"/>
    <w:lvl w:ilvl="0" w:tplc="1C0A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27" w15:restartNumberingAfterBreak="0">
    <w:nsid w:val="13E61909"/>
    <w:multiLevelType w:val="hybridMultilevel"/>
    <w:tmpl w:val="A476E8A2"/>
    <w:lvl w:ilvl="0" w:tplc="F1922054">
      <w:start w:val="1"/>
      <w:numFmt w:val="lowerLetter"/>
      <w:lvlText w:val="%1)"/>
      <w:lvlJc w:val="left"/>
      <w:pPr>
        <w:ind w:left="360" w:hanging="360"/>
      </w:pPr>
      <w:rPr>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47D34B7"/>
    <w:multiLevelType w:val="hybridMultilevel"/>
    <w:tmpl w:val="6EF2D8D2"/>
    <w:lvl w:ilvl="0" w:tplc="9440E778">
      <w:start w:val="1"/>
      <w:numFmt w:val="decimal"/>
      <w:lvlText w:val="13.%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15CA239F"/>
    <w:multiLevelType w:val="hybridMultilevel"/>
    <w:tmpl w:val="34EA85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6C12790"/>
    <w:multiLevelType w:val="hybridMultilevel"/>
    <w:tmpl w:val="818EA188"/>
    <w:lvl w:ilvl="0" w:tplc="E3B896B0">
      <w:start w:val="1"/>
      <w:numFmt w:val="decimal"/>
      <w:lvlText w:val="44.%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73D3275"/>
    <w:multiLevelType w:val="hybridMultilevel"/>
    <w:tmpl w:val="C21E8BBE"/>
    <w:lvl w:ilvl="0" w:tplc="0C0A000F">
      <w:start w:val="1"/>
      <w:numFmt w:val="decimal"/>
      <w:lvlText w:val="%1."/>
      <w:lvlJc w:val="left"/>
      <w:pPr>
        <w:ind w:left="360" w:hanging="360"/>
      </w:pPr>
      <w:rPr>
        <w:rFonts w:hint="default"/>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32" w15:restartNumberingAfterBreak="0">
    <w:nsid w:val="180A5CF1"/>
    <w:multiLevelType w:val="hybridMultilevel"/>
    <w:tmpl w:val="970662A6"/>
    <w:lvl w:ilvl="0" w:tplc="D6EE06C8">
      <w:start w:val="1"/>
      <w:numFmt w:val="decimal"/>
      <w:lvlText w:val="12.%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 w15:restartNumberingAfterBreak="0">
    <w:nsid w:val="181B0B53"/>
    <w:multiLevelType w:val="hybridMultilevel"/>
    <w:tmpl w:val="14B00A7A"/>
    <w:lvl w:ilvl="0" w:tplc="CCD45E60">
      <w:start w:val="1"/>
      <w:numFmt w:val="decimal"/>
      <w:lvlText w:val="%1"/>
      <w:lvlJc w:val="left"/>
      <w:pPr>
        <w:ind w:left="720" w:hanging="360"/>
      </w:pPr>
      <w:rPr>
        <w:rFonts w:hint="default"/>
        <w:sz w:val="16"/>
        <w:szCs w:val="16"/>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4"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1856555F"/>
    <w:multiLevelType w:val="hybridMultilevel"/>
    <w:tmpl w:val="CB54DC38"/>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6" w15:restartNumberingAfterBreak="0">
    <w:nsid w:val="18715469"/>
    <w:multiLevelType w:val="hybridMultilevel"/>
    <w:tmpl w:val="1304F316"/>
    <w:lvl w:ilvl="0" w:tplc="0C0A000F">
      <w:start w:val="1"/>
      <w:numFmt w:val="decimal"/>
      <w:lvlText w:val="%1."/>
      <w:lvlJc w:val="left"/>
      <w:pPr>
        <w:tabs>
          <w:tab w:val="num" w:pos="1080"/>
        </w:tabs>
        <w:ind w:left="1080" w:hanging="360"/>
      </w:pPr>
      <w:rPr>
        <w:rFonts w:hint="default"/>
      </w:rPr>
    </w:lvl>
    <w:lvl w:ilvl="1" w:tplc="C63A1954">
      <w:start w:val="1"/>
      <w:numFmt w:val="lowerRoman"/>
      <w:lvlText w:val="%2)"/>
      <w:lvlJc w:val="righ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18912F56"/>
    <w:multiLevelType w:val="hybridMultilevel"/>
    <w:tmpl w:val="AD48181A"/>
    <w:lvl w:ilvl="0" w:tplc="283017D6">
      <w:start w:val="1"/>
      <w:numFmt w:val="decimal"/>
      <w:lvlText w:val="28.%1"/>
      <w:lvlJc w:val="left"/>
      <w:pPr>
        <w:ind w:left="648"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8BD480F"/>
    <w:multiLevelType w:val="hybridMultilevel"/>
    <w:tmpl w:val="9E00CEAC"/>
    <w:lvl w:ilvl="0" w:tplc="76029B62">
      <w:start w:val="1"/>
      <w:numFmt w:val="decimal"/>
      <w:lvlText w:val="17.%1"/>
      <w:lvlJc w:val="left"/>
      <w:pPr>
        <w:ind w:left="648" w:hanging="360"/>
      </w:pPr>
      <w:rPr>
        <w:rFonts w:hint="default"/>
        <w:sz w:val="22"/>
        <w:szCs w:val="22"/>
        <w:lang w:val="en-US"/>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 w15:restartNumberingAfterBreak="0">
    <w:nsid w:val="19464BC0"/>
    <w:multiLevelType w:val="hybridMultilevel"/>
    <w:tmpl w:val="18E8C5F0"/>
    <w:lvl w:ilvl="0" w:tplc="4D0C382E">
      <w:start w:val="1"/>
      <w:numFmt w:val="lowerRoman"/>
      <w:lvlText w:val="(%1)"/>
      <w:lvlJc w:val="left"/>
      <w:pPr>
        <w:ind w:left="1440" w:hanging="360"/>
      </w:pPr>
      <w:rPr>
        <w:rFonts w:hint="default"/>
      </w:rPr>
    </w:lvl>
    <w:lvl w:ilvl="1" w:tplc="A5426E3A" w:tentative="1">
      <w:start w:val="1"/>
      <w:numFmt w:val="lowerLetter"/>
      <w:lvlText w:val="%2."/>
      <w:lvlJc w:val="left"/>
      <w:pPr>
        <w:ind w:left="2160" w:hanging="360"/>
      </w:p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40" w15:restartNumberingAfterBreak="0">
    <w:nsid w:val="194A6423"/>
    <w:multiLevelType w:val="hybridMultilevel"/>
    <w:tmpl w:val="7EF86F1A"/>
    <w:lvl w:ilvl="0" w:tplc="DE3E829E">
      <w:start w:val="1"/>
      <w:numFmt w:val="decimal"/>
      <w:lvlText w:val="22.%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42" w15:restartNumberingAfterBreak="0">
    <w:nsid w:val="1A974993"/>
    <w:multiLevelType w:val="hybridMultilevel"/>
    <w:tmpl w:val="B1E06400"/>
    <w:lvl w:ilvl="0" w:tplc="1C0A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43" w15:restartNumberingAfterBreak="0">
    <w:nsid w:val="1B6409F8"/>
    <w:multiLevelType w:val="hybridMultilevel"/>
    <w:tmpl w:val="9A18F8B6"/>
    <w:lvl w:ilvl="0" w:tplc="11E04264">
      <w:start w:val="1"/>
      <w:numFmt w:val="low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BC465D6"/>
    <w:multiLevelType w:val="hybridMultilevel"/>
    <w:tmpl w:val="A476E8A2"/>
    <w:lvl w:ilvl="0" w:tplc="F1922054">
      <w:start w:val="1"/>
      <w:numFmt w:val="lowerLetter"/>
      <w:lvlText w:val="%1)"/>
      <w:lvlJc w:val="left"/>
      <w:pPr>
        <w:ind w:left="360" w:hanging="360"/>
      </w:pPr>
      <w:rPr>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1C2E3FE4"/>
    <w:multiLevelType w:val="hybridMultilevel"/>
    <w:tmpl w:val="63784BF0"/>
    <w:lvl w:ilvl="0" w:tplc="97FAD64C">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D2670A6"/>
    <w:multiLevelType w:val="hybridMultilevel"/>
    <w:tmpl w:val="2F286A72"/>
    <w:lvl w:ilvl="0" w:tplc="F0849498">
      <w:start w:val="1"/>
      <w:numFmt w:val="decimal"/>
      <w:lvlText w:val="31.%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D950E58"/>
    <w:multiLevelType w:val="multilevel"/>
    <w:tmpl w:val="6E52CEFE"/>
    <w:lvl w:ilvl="0">
      <w:start w:val="1"/>
      <w:numFmt w:val="decimal"/>
      <w:pStyle w:val="Ttulo3"/>
      <w:lvlText w:val="%1."/>
      <w:lvlJc w:val="left"/>
      <w:pPr>
        <w:ind w:left="720" w:hanging="720"/>
      </w:pPr>
      <w:rPr>
        <w:rFonts w:hint="default"/>
        <w:b w:val="0"/>
        <w:i w:val="0"/>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720" w:hanging="720"/>
      </w:pPr>
      <w:rPr>
        <w:rFonts w:cs="Times New Roman" w:hint="default"/>
      </w:rPr>
    </w:lvl>
    <w:lvl w:ilvl="6">
      <w:start w:val="1"/>
      <w:numFmt w:val="decimal"/>
      <w:isLgl/>
      <w:lvlText w:val="%1.%2.%3.%4.%5.%6.%7"/>
      <w:lvlJc w:val="left"/>
      <w:pPr>
        <w:ind w:left="720" w:hanging="720"/>
      </w:pPr>
      <w:rPr>
        <w:rFonts w:cs="Times New Roman" w:hint="default"/>
      </w:rPr>
    </w:lvl>
    <w:lvl w:ilvl="7">
      <w:start w:val="1"/>
      <w:numFmt w:val="decimal"/>
      <w:isLgl/>
      <w:lvlText w:val="%1.%2.%3.%4.%5.%6.%7.%8"/>
      <w:lvlJc w:val="left"/>
      <w:pPr>
        <w:ind w:left="720" w:hanging="720"/>
      </w:pPr>
      <w:rPr>
        <w:rFonts w:cs="Times New Roman" w:hint="default"/>
      </w:rPr>
    </w:lvl>
    <w:lvl w:ilvl="8">
      <w:start w:val="1"/>
      <w:numFmt w:val="decimal"/>
      <w:isLgl/>
      <w:lvlText w:val="%1.%2.%3.%4.%5.%6.%7.%8.%9"/>
      <w:lvlJc w:val="left"/>
      <w:pPr>
        <w:ind w:left="720" w:hanging="720"/>
      </w:pPr>
      <w:rPr>
        <w:rFonts w:cs="Times New Roman" w:hint="default"/>
      </w:rPr>
    </w:lvl>
  </w:abstractNum>
  <w:abstractNum w:abstractNumId="48" w15:restartNumberingAfterBreak="0">
    <w:nsid w:val="1E282CA5"/>
    <w:multiLevelType w:val="hybridMultilevel"/>
    <w:tmpl w:val="DFE4BF5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9" w15:restartNumberingAfterBreak="0">
    <w:nsid w:val="2024450F"/>
    <w:multiLevelType w:val="hybridMultilevel"/>
    <w:tmpl w:val="477A9102"/>
    <w:lvl w:ilvl="0" w:tplc="8770711E">
      <w:start w:val="1"/>
      <w:numFmt w:val="lowerLetter"/>
      <w:lvlText w:val="(%1)"/>
      <w:lvlJc w:val="left"/>
      <w:pPr>
        <w:tabs>
          <w:tab w:val="num" w:pos="885"/>
        </w:tabs>
        <w:ind w:left="885" w:hanging="360"/>
      </w:pPr>
      <w:rPr>
        <w:rFonts w:ascii="Calibri" w:hAnsi="Calibri" w:hint="default"/>
        <w:b w:val="0"/>
        <w:i w:val="0"/>
        <w:color w:val="auto"/>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50" w15:restartNumberingAfterBreak="0">
    <w:nsid w:val="204D6885"/>
    <w:multiLevelType w:val="hybridMultilevel"/>
    <w:tmpl w:val="B18E1F56"/>
    <w:lvl w:ilvl="0" w:tplc="69F8B528">
      <w:start w:val="1"/>
      <w:numFmt w:val="lowerLetter"/>
      <w:lvlText w:val="(%1)"/>
      <w:lvlJc w:val="left"/>
      <w:pPr>
        <w:ind w:left="360" w:hanging="360"/>
      </w:pPr>
      <w:rPr>
        <w:rFonts w:cs="Times New Roman"/>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1" w15:restartNumberingAfterBreak="0">
    <w:nsid w:val="20521209"/>
    <w:multiLevelType w:val="hybridMultilevel"/>
    <w:tmpl w:val="DD267752"/>
    <w:lvl w:ilvl="0" w:tplc="378C8042">
      <w:start w:val="1"/>
      <w:numFmt w:val="decimal"/>
      <w:lvlText w:val="20.%1"/>
      <w:lvlJc w:val="left"/>
      <w:pPr>
        <w:ind w:left="648" w:hanging="360"/>
      </w:pPr>
      <w:rPr>
        <w:rFonts w:hint="default"/>
        <w:sz w:val="22"/>
        <w:szCs w:val="2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2" w15:restartNumberingAfterBreak="0">
    <w:nsid w:val="20924942"/>
    <w:multiLevelType w:val="hybridMultilevel"/>
    <w:tmpl w:val="F9A4A9D4"/>
    <w:lvl w:ilvl="0" w:tplc="C8C60EFC">
      <w:start w:val="1"/>
      <w:numFmt w:val="lowerLetter"/>
      <w:lvlText w:val="(%1)"/>
      <w:lvlJc w:val="left"/>
      <w:pPr>
        <w:tabs>
          <w:tab w:val="num" w:pos="885"/>
        </w:tabs>
        <w:ind w:left="885" w:hanging="360"/>
      </w:pPr>
      <w:rPr>
        <w:rFonts w:asciiTheme="minorHAnsi" w:hAnsiTheme="minorHAnsi" w:hint="default"/>
        <w:i w:val="0"/>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53" w15:restartNumberingAfterBreak="0">
    <w:nsid w:val="20993A96"/>
    <w:multiLevelType w:val="hybridMultilevel"/>
    <w:tmpl w:val="3C0ACD64"/>
    <w:lvl w:ilvl="0" w:tplc="C706CDBC">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54" w15:restartNumberingAfterBreak="0">
    <w:nsid w:val="26344699"/>
    <w:multiLevelType w:val="hybridMultilevel"/>
    <w:tmpl w:val="5FB86C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28416E93"/>
    <w:multiLevelType w:val="hybridMultilevel"/>
    <w:tmpl w:val="3A46102E"/>
    <w:lvl w:ilvl="0" w:tplc="173CC6C4">
      <w:start w:val="1"/>
      <w:numFmt w:val="lowerLetter"/>
      <w:lvlText w:val="(%1)"/>
      <w:lvlJc w:val="left"/>
      <w:pPr>
        <w:tabs>
          <w:tab w:val="num" w:pos="885"/>
        </w:tabs>
        <w:ind w:left="885" w:hanging="360"/>
      </w:pPr>
      <w:rPr>
        <w:rFonts w:asciiTheme="minorHAnsi" w:hAnsiTheme="minorHAnsi" w:hint="default"/>
        <w:b w:val="0"/>
        <w:i w:val="0"/>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56" w15:restartNumberingAfterBreak="0">
    <w:nsid w:val="28E800FB"/>
    <w:multiLevelType w:val="hybridMultilevel"/>
    <w:tmpl w:val="006C8BCC"/>
    <w:lvl w:ilvl="0" w:tplc="FB1032B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90E4723"/>
    <w:multiLevelType w:val="hybridMultilevel"/>
    <w:tmpl w:val="E1C28480"/>
    <w:lvl w:ilvl="0" w:tplc="CE4CC7B4">
      <w:start w:val="1"/>
      <w:numFmt w:val="decimal"/>
      <w:lvlText w:val="13.%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8" w15:restartNumberingAfterBreak="0">
    <w:nsid w:val="293515B8"/>
    <w:multiLevelType w:val="hybridMultilevel"/>
    <w:tmpl w:val="F4AADE7A"/>
    <w:lvl w:ilvl="0" w:tplc="C5828710">
      <w:start w:val="1"/>
      <w:numFmt w:val="decimal"/>
      <w:lvlText w:val="25.%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A4C50A2"/>
    <w:multiLevelType w:val="hybridMultilevel"/>
    <w:tmpl w:val="0138183E"/>
    <w:lvl w:ilvl="0" w:tplc="70E69EB4">
      <w:start w:val="1"/>
      <w:numFmt w:val="decimal"/>
      <w:lvlText w:val="27.%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B7B448D"/>
    <w:multiLevelType w:val="hybridMultilevel"/>
    <w:tmpl w:val="F9A4A9D4"/>
    <w:lvl w:ilvl="0" w:tplc="C8C60EFC">
      <w:start w:val="1"/>
      <w:numFmt w:val="lowerLetter"/>
      <w:lvlText w:val="(%1)"/>
      <w:lvlJc w:val="left"/>
      <w:pPr>
        <w:tabs>
          <w:tab w:val="num" w:pos="885"/>
        </w:tabs>
        <w:ind w:left="885" w:hanging="360"/>
      </w:pPr>
      <w:rPr>
        <w:rFonts w:asciiTheme="minorHAnsi" w:hAnsiTheme="minorHAnsi" w:hint="default"/>
        <w:i w:val="0"/>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61" w15:restartNumberingAfterBreak="0">
    <w:nsid w:val="2E5B1BF3"/>
    <w:multiLevelType w:val="hybridMultilevel"/>
    <w:tmpl w:val="3A02E898"/>
    <w:lvl w:ilvl="0" w:tplc="B8D20452">
      <w:start w:val="1"/>
      <w:numFmt w:val="decimal"/>
      <w:lvlText w:val="40.%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E8C7B8A"/>
    <w:multiLevelType w:val="hybridMultilevel"/>
    <w:tmpl w:val="4CA48FE0"/>
    <w:lvl w:ilvl="0" w:tplc="4EA21142">
      <w:start w:val="1"/>
      <w:numFmt w:val="decimal"/>
      <w:lvlText w:val="35.%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FF8696F"/>
    <w:multiLevelType w:val="hybridMultilevel"/>
    <w:tmpl w:val="18E8C5F0"/>
    <w:lvl w:ilvl="0" w:tplc="4D0C382E">
      <w:start w:val="1"/>
      <w:numFmt w:val="lowerRoman"/>
      <w:lvlText w:val="(%1)"/>
      <w:lvlJc w:val="left"/>
      <w:pPr>
        <w:ind w:left="1440" w:hanging="360"/>
      </w:pPr>
      <w:rPr>
        <w:rFonts w:hint="default"/>
      </w:rPr>
    </w:lvl>
    <w:lvl w:ilvl="1" w:tplc="A5426E3A" w:tentative="1">
      <w:start w:val="1"/>
      <w:numFmt w:val="lowerLetter"/>
      <w:lvlText w:val="%2."/>
      <w:lvlJc w:val="left"/>
      <w:pPr>
        <w:ind w:left="2160" w:hanging="360"/>
      </w:p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64" w15:restartNumberingAfterBreak="0">
    <w:nsid w:val="30FB4DB1"/>
    <w:multiLevelType w:val="hybridMultilevel"/>
    <w:tmpl w:val="BCE4E88E"/>
    <w:lvl w:ilvl="0" w:tplc="7D5238AE">
      <w:start w:val="1"/>
      <w:numFmt w:val="decimal"/>
      <w:lvlText w:val="38.%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1524FC6"/>
    <w:multiLevelType w:val="hybridMultilevel"/>
    <w:tmpl w:val="2F6E094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15:restartNumberingAfterBreak="0">
    <w:nsid w:val="31926720"/>
    <w:multiLevelType w:val="hybridMultilevel"/>
    <w:tmpl w:val="E960A646"/>
    <w:lvl w:ilvl="0" w:tplc="1C0A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67" w15:restartNumberingAfterBreak="0">
    <w:nsid w:val="326B7224"/>
    <w:multiLevelType w:val="hybridMultilevel"/>
    <w:tmpl w:val="8CA621A4"/>
    <w:lvl w:ilvl="0" w:tplc="C178CD4C">
      <w:start w:val="1"/>
      <w:numFmt w:val="decimal"/>
      <w:lvlText w:val="14.1.%1."/>
      <w:lvlJc w:val="left"/>
      <w:pPr>
        <w:ind w:left="144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2F344B7"/>
    <w:multiLevelType w:val="hybridMultilevel"/>
    <w:tmpl w:val="E73A38E8"/>
    <w:lvl w:ilvl="0" w:tplc="77C0999E">
      <w:start w:val="1"/>
      <w:numFmt w:val="decimal"/>
      <w:lvlText w:val="20.%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9" w15:restartNumberingAfterBreak="0">
    <w:nsid w:val="338128E3"/>
    <w:multiLevelType w:val="hybridMultilevel"/>
    <w:tmpl w:val="C462735E"/>
    <w:lvl w:ilvl="0" w:tplc="2FDE9D2A">
      <w:start w:val="1"/>
      <w:numFmt w:val="decimal"/>
      <w:lvlText w:val="8.%1"/>
      <w:lvlJc w:val="left"/>
      <w:pPr>
        <w:ind w:left="648" w:hanging="360"/>
      </w:pPr>
      <w:rPr>
        <w:rFonts w:hint="default"/>
        <w:lang w:val="en-U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0" w15:restartNumberingAfterBreak="0">
    <w:nsid w:val="340028FD"/>
    <w:multiLevelType w:val="hybridMultilevel"/>
    <w:tmpl w:val="9A18F8B6"/>
    <w:lvl w:ilvl="0" w:tplc="11E04264">
      <w:start w:val="1"/>
      <w:numFmt w:val="low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51D5135"/>
    <w:multiLevelType w:val="hybridMultilevel"/>
    <w:tmpl w:val="8ECCCF06"/>
    <w:lvl w:ilvl="0" w:tplc="F3DE3668">
      <w:start w:val="1"/>
      <w:numFmt w:val="decimal"/>
      <w:lvlText w:val="30.%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54B382D"/>
    <w:multiLevelType w:val="hybridMultilevel"/>
    <w:tmpl w:val="75C43B40"/>
    <w:lvl w:ilvl="0" w:tplc="CD5E1F48">
      <w:start w:val="1"/>
      <w:numFmt w:val="decimal"/>
      <w:lvlText w:val="42.%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5AB3199"/>
    <w:multiLevelType w:val="hybridMultilevel"/>
    <w:tmpl w:val="FA6825A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4" w15:restartNumberingAfterBreak="0">
    <w:nsid w:val="366F0D2D"/>
    <w:multiLevelType w:val="hybridMultilevel"/>
    <w:tmpl w:val="6B4CBAEC"/>
    <w:lvl w:ilvl="0" w:tplc="7F6CF4A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15:restartNumberingAfterBreak="0">
    <w:nsid w:val="36F04FB7"/>
    <w:multiLevelType w:val="hybridMultilevel"/>
    <w:tmpl w:val="DAB8481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6" w15:restartNumberingAfterBreak="0">
    <w:nsid w:val="37C25B96"/>
    <w:multiLevelType w:val="hybridMultilevel"/>
    <w:tmpl w:val="63FAE8AC"/>
    <w:lvl w:ilvl="0" w:tplc="F83A91F8">
      <w:start w:val="1"/>
      <w:numFmt w:val="decimal"/>
      <w:lvlText w:val="12.%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7" w15:restartNumberingAfterBreak="0">
    <w:nsid w:val="3A1A34E5"/>
    <w:multiLevelType w:val="hybridMultilevel"/>
    <w:tmpl w:val="C92AFFC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8" w15:restartNumberingAfterBreak="0">
    <w:nsid w:val="3A836D50"/>
    <w:multiLevelType w:val="hybridMultilevel"/>
    <w:tmpl w:val="F91072F6"/>
    <w:lvl w:ilvl="0" w:tplc="951E4C70">
      <w:start w:val="1"/>
      <w:numFmt w:val="decimal"/>
      <w:lvlText w:val="7.%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AB15D23"/>
    <w:multiLevelType w:val="hybridMultilevel"/>
    <w:tmpl w:val="E13406D0"/>
    <w:lvl w:ilvl="0" w:tplc="AB9C144C">
      <w:start w:val="1"/>
      <w:numFmt w:val="decimal"/>
      <w:lvlText w:val="6.3.%1."/>
      <w:lvlJc w:val="left"/>
      <w:pPr>
        <w:ind w:left="144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AD71189"/>
    <w:multiLevelType w:val="hybridMultilevel"/>
    <w:tmpl w:val="94840B4A"/>
    <w:lvl w:ilvl="0" w:tplc="635C3C46">
      <w:start w:val="1"/>
      <w:numFmt w:val="decimal"/>
      <w:lvlText w:val="37.%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AEF2078"/>
    <w:multiLevelType w:val="hybridMultilevel"/>
    <w:tmpl w:val="6AF25246"/>
    <w:lvl w:ilvl="0" w:tplc="C8A6FE5C">
      <w:start w:val="1"/>
      <w:numFmt w:val="decimal"/>
      <w:lvlText w:val="%1."/>
      <w:lvlJc w:val="left"/>
      <w:pPr>
        <w:ind w:left="720" w:hanging="360"/>
      </w:pPr>
      <w:rPr>
        <w:rFonts w:asciiTheme="minorHAnsi" w:hAnsiTheme="minorHAns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AFC26BA"/>
    <w:multiLevelType w:val="hybridMultilevel"/>
    <w:tmpl w:val="40B6FEF0"/>
    <w:lvl w:ilvl="0" w:tplc="8650185E">
      <w:start w:val="1"/>
      <w:numFmt w:val="decimal"/>
      <w:lvlText w:val="11.%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3" w15:restartNumberingAfterBreak="0">
    <w:nsid w:val="3D4C4BC1"/>
    <w:multiLevelType w:val="hybridMultilevel"/>
    <w:tmpl w:val="B6F209B4"/>
    <w:lvl w:ilvl="0" w:tplc="9028EAB4">
      <w:start w:val="1"/>
      <w:numFmt w:val="decimal"/>
      <w:lvlText w:val="11.%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4" w15:restartNumberingAfterBreak="0">
    <w:nsid w:val="3E143A03"/>
    <w:multiLevelType w:val="hybridMultilevel"/>
    <w:tmpl w:val="D332B85E"/>
    <w:lvl w:ilvl="0" w:tplc="FF4E1870">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5" w15:restartNumberingAfterBreak="0">
    <w:nsid w:val="3EF6115D"/>
    <w:multiLevelType w:val="hybridMultilevel"/>
    <w:tmpl w:val="7512D0EA"/>
    <w:lvl w:ilvl="0" w:tplc="5CAC92DE">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3F210C95"/>
    <w:multiLevelType w:val="hybridMultilevel"/>
    <w:tmpl w:val="2ADC997A"/>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7" w15:restartNumberingAfterBreak="0">
    <w:nsid w:val="3F637F11"/>
    <w:multiLevelType w:val="hybridMultilevel"/>
    <w:tmpl w:val="0DD6131A"/>
    <w:lvl w:ilvl="0" w:tplc="12E091A6">
      <w:start w:val="1"/>
      <w:numFmt w:val="decimal"/>
      <w:lvlText w:val="41.%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00E1E3F"/>
    <w:multiLevelType w:val="hybridMultilevel"/>
    <w:tmpl w:val="FDD46CCC"/>
    <w:lvl w:ilvl="0" w:tplc="C0B22460">
      <w:start w:val="1"/>
      <w:numFmt w:val="decimal"/>
      <w:lvlText w:val="21.1.%1."/>
      <w:lvlJc w:val="left"/>
      <w:pPr>
        <w:ind w:left="144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1D53992"/>
    <w:multiLevelType w:val="hybridMultilevel"/>
    <w:tmpl w:val="0A00192C"/>
    <w:lvl w:ilvl="0" w:tplc="EFC0520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3316242"/>
    <w:multiLevelType w:val="hybridMultilevel"/>
    <w:tmpl w:val="AB9AA16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1" w15:restartNumberingAfterBreak="0">
    <w:nsid w:val="43490707"/>
    <w:multiLevelType w:val="hybridMultilevel"/>
    <w:tmpl w:val="DA3A9118"/>
    <w:lvl w:ilvl="0" w:tplc="33F0CFAA">
      <w:start w:val="1"/>
      <w:numFmt w:val="decimal"/>
      <w:lvlText w:val="%1."/>
      <w:lvlJc w:val="left"/>
      <w:pPr>
        <w:ind w:left="360" w:hanging="360"/>
      </w:pPr>
      <w:rPr>
        <w:rFonts w:hint="default"/>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92"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44CF7C9A"/>
    <w:multiLevelType w:val="hybridMultilevel"/>
    <w:tmpl w:val="D00E69A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4" w15:restartNumberingAfterBreak="0">
    <w:nsid w:val="46D04BD7"/>
    <w:multiLevelType w:val="hybridMultilevel"/>
    <w:tmpl w:val="125A7854"/>
    <w:lvl w:ilvl="0" w:tplc="464E7EDA">
      <w:start w:val="1"/>
      <w:numFmt w:val="decimal"/>
      <w:lvlText w:val="6.%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7084A2F"/>
    <w:multiLevelType w:val="hybridMultilevel"/>
    <w:tmpl w:val="73A8984A"/>
    <w:lvl w:ilvl="0" w:tplc="4A24B85E">
      <w:start w:val="1"/>
      <w:numFmt w:val="decimal"/>
      <w:lvlText w:val="36.%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95870C6"/>
    <w:multiLevelType w:val="hybridMultilevel"/>
    <w:tmpl w:val="477A9102"/>
    <w:lvl w:ilvl="0" w:tplc="8770711E">
      <w:start w:val="1"/>
      <w:numFmt w:val="lowerLetter"/>
      <w:lvlText w:val="(%1)"/>
      <w:lvlJc w:val="left"/>
      <w:pPr>
        <w:tabs>
          <w:tab w:val="num" w:pos="885"/>
        </w:tabs>
        <w:ind w:left="885" w:hanging="360"/>
      </w:pPr>
      <w:rPr>
        <w:rFonts w:ascii="Calibri" w:hAnsi="Calibri" w:hint="default"/>
        <w:b w:val="0"/>
        <w:i w:val="0"/>
        <w:color w:val="auto"/>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97" w15:restartNumberingAfterBreak="0">
    <w:nsid w:val="49DF30E6"/>
    <w:multiLevelType w:val="hybridMultilevel"/>
    <w:tmpl w:val="14CC5462"/>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8" w15:restartNumberingAfterBreak="0">
    <w:nsid w:val="4A3E7071"/>
    <w:multiLevelType w:val="hybridMultilevel"/>
    <w:tmpl w:val="1158D9FE"/>
    <w:lvl w:ilvl="0" w:tplc="7CBCAA6C">
      <w:start w:val="1"/>
      <w:numFmt w:val="lowerLetter"/>
      <w:lvlText w:val="(%1)"/>
      <w:lvlJc w:val="left"/>
      <w:pPr>
        <w:ind w:left="720" w:hanging="360"/>
      </w:pPr>
      <w:rPr>
        <w:rFonts w:ascii="Calibri" w:hAnsi="Calibri"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AB24E11"/>
    <w:multiLevelType w:val="hybridMultilevel"/>
    <w:tmpl w:val="0340EC5E"/>
    <w:lvl w:ilvl="0" w:tplc="D7B4B2C0">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BAA78F1"/>
    <w:multiLevelType w:val="hybridMultilevel"/>
    <w:tmpl w:val="0520EC46"/>
    <w:lvl w:ilvl="0" w:tplc="DF020FEA">
      <w:start w:val="1"/>
      <w:numFmt w:val="decimal"/>
      <w:lvlText w:val="23.%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CCF6C6A"/>
    <w:multiLevelType w:val="hybridMultilevel"/>
    <w:tmpl w:val="B7E8B2FC"/>
    <w:lvl w:ilvl="0" w:tplc="C22800D2">
      <w:start w:val="1"/>
      <w:numFmt w:val="decimal"/>
      <w:lvlText w:val="21.%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DFB4D84"/>
    <w:multiLevelType w:val="hybridMultilevel"/>
    <w:tmpl w:val="F9A4A9D4"/>
    <w:lvl w:ilvl="0" w:tplc="C8C60EFC">
      <w:start w:val="1"/>
      <w:numFmt w:val="lowerLetter"/>
      <w:lvlText w:val="(%1)"/>
      <w:lvlJc w:val="left"/>
      <w:pPr>
        <w:tabs>
          <w:tab w:val="num" w:pos="885"/>
        </w:tabs>
        <w:ind w:left="885" w:hanging="360"/>
      </w:pPr>
      <w:rPr>
        <w:rFonts w:asciiTheme="minorHAnsi" w:hAnsiTheme="minorHAnsi" w:hint="default"/>
        <w:i w:val="0"/>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103" w15:restartNumberingAfterBreak="0">
    <w:nsid w:val="4F216787"/>
    <w:multiLevelType w:val="hybridMultilevel"/>
    <w:tmpl w:val="F9A4A9D4"/>
    <w:lvl w:ilvl="0" w:tplc="C8C60EFC">
      <w:start w:val="1"/>
      <w:numFmt w:val="lowerLetter"/>
      <w:lvlText w:val="(%1)"/>
      <w:lvlJc w:val="left"/>
      <w:pPr>
        <w:tabs>
          <w:tab w:val="num" w:pos="885"/>
        </w:tabs>
        <w:ind w:left="885" w:hanging="360"/>
      </w:pPr>
      <w:rPr>
        <w:rFonts w:asciiTheme="minorHAnsi" w:hAnsiTheme="minorHAnsi" w:hint="default"/>
        <w:i w:val="0"/>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104" w15:restartNumberingAfterBreak="0">
    <w:nsid w:val="4F276395"/>
    <w:multiLevelType w:val="hybridMultilevel"/>
    <w:tmpl w:val="9A18F8B6"/>
    <w:lvl w:ilvl="0" w:tplc="11E04264">
      <w:start w:val="1"/>
      <w:numFmt w:val="low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FB2203A"/>
    <w:multiLevelType w:val="hybridMultilevel"/>
    <w:tmpl w:val="BA40CB90"/>
    <w:lvl w:ilvl="0" w:tplc="BE36D0FA">
      <w:start w:val="1"/>
      <w:numFmt w:val="decimal"/>
      <w:lvlText w:val="18.%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6" w15:restartNumberingAfterBreak="0">
    <w:nsid w:val="4FBD5E91"/>
    <w:multiLevelType w:val="hybridMultilevel"/>
    <w:tmpl w:val="476C5AC4"/>
    <w:lvl w:ilvl="0" w:tplc="1C0A0015">
      <w:start w:val="1"/>
      <w:numFmt w:val="upperLetter"/>
      <w:lvlText w:val="%1."/>
      <w:lvlJc w:val="left"/>
      <w:pPr>
        <w:ind w:left="1080" w:hanging="360"/>
      </w:pPr>
    </w:lvl>
    <w:lvl w:ilvl="1" w:tplc="1C0A0019">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107" w15:restartNumberingAfterBreak="0">
    <w:nsid w:val="4FDE4C20"/>
    <w:multiLevelType w:val="hybridMultilevel"/>
    <w:tmpl w:val="D8AA7FC4"/>
    <w:lvl w:ilvl="0" w:tplc="5BE61B48">
      <w:start w:val="1"/>
      <w:numFmt w:val="decimal"/>
      <w:lvlText w:val="10.%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8" w15:restartNumberingAfterBreak="0">
    <w:nsid w:val="506155F1"/>
    <w:multiLevelType w:val="hybridMultilevel"/>
    <w:tmpl w:val="51DE2B74"/>
    <w:lvl w:ilvl="0" w:tplc="D9A2A708">
      <w:start w:val="1"/>
      <w:numFmt w:val="decimal"/>
      <w:lvlText w:val="39.%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0CC7951"/>
    <w:multiLevelType w:val="hybridMultilevel"/>
    <w:tmpl w:val="B240CB0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0" w15:restartNumberingAfterBreak="0">
    <w:nsid w:val="53146213"/>
    <w:multiLevelType w:val="hybridMultilevel"/>
    <w:tmpl w:val="6FCE9080"/>
    <w:lvl w:ilvl="0" w:tplc="059451C0">
      <w:start w:val="2"/>
      <w:numFmt w:val="lowerLetter"/>
      <w:lvlText w:val="b.%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5086BD1"/>
    <w:multiLevelType w:val="hybridMultilevel"/>
    <w:tmpl w:val="E9FC0E84"/>
    <w:lvl w:ilvl="0" w:tplc="1C0A0001">
      <w:start w:val="1"/>
      <w:numFmt w:val="bullet"/>
      <w:lvlText w:val=""/>
      <w:lvlJc w:val="left"/>
      <w:pPr>
        <w:ind w:left="1004" w:hanging="360"/>
      </w:pPr>
      <w:rPr>
        <w:rFonts w:ascii="Symbol" w:hAnsi="Symbol"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112" w15:restartNumberingAfterBreak="0">
    <w:nsid w:val="551F4C96"/>
    <w:multiLevelType w:val="hybridMultilevel"/>
    <w:tmpl w:val="DFFC7AB2"/>
    <w:lvl w:ilvl="0" w:tplc="9B50C334">
      <w:start w:val="6"/>
      <w:numFmt w:val="upperRoman"/>
      <w:lvlText w:val="%1."/>
      <w:lvlJc w:val="left"/>
      <w:pPr>
        <w:ind w:left="862" w:hanging="72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3" w15:restartNumberingAfterBreak="0">
    <w:nsid w:val="5537653B"/>
    <w:multiLevelType w:val="hybridMultilevel"/>
    <w:tmpl w:val="7804A7C8"/>
    <w:lvl w:ilvl="0" w:tplc="1588417A">
      <w:start w:val="1"/>
      <w:numFmt w:val="decimal"/>
      <w:lvlText w:val="13.1.%1."/>
      <w:lvlJc w:val="left"/>
      <w:pPr>
        <w:ind w:left="144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5E03671"/>
    <w:multiLevelType w:val="hybridMultilevel"/>
    <w:tmpl w:val="7DC69238"/>
    <w:lvl w:ilvl="0" w:tplc="F8404ED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30400BA">
      <w:start w:val="1"/>
      <w:numFmt w:val="decimal"/>
      <w:lvlText w:val="%4."/>
      <w:lvlJc w:val="left"/>
      <w:pPr>
        <w:ind w:left="2880" w:hanging="360"/>
      </w:pPr>
      <w:rPr>
        <w:b w:val="0"/>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6250A3C"/>
    <w:multiLevelType w:val="hybridMultilevel"/>
    <w:tmpl w:val="22348E20"/>
    <w:lvl w:ilvl="0" w:tplc="C7A0E65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563D2E7D"/>
    <w:multiLevelType w:val="hybridMultilevel"/>
    <w:tmpl w:val="BDFCFF00"/>
    <w:lvl w:ilvl="0" w:tplc="6BC034CC">
      <w:start w:val="1"/>
      <w:numFmt w:val="decimal"/>
      <w:lvlText w:val="14.%1"/>
      <w:lvlJc w:val="left"/>
      <w:pPr>
        <w:ind w:left="648" w:hanging="360"/>
      </w:pPr>
      <w:rPr>
        <w:rFonts w:hint="default"/>
        <w:lang w:val="en-U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7" w15:restartNumberingAfterBreak="0">
    <w:nsid w:val="576C0238"/>
    <w:multiLevelType w:val="hybridMultilevel"/>
    <w:tmpl w:val="447CD57E"/>
    <w:lvl w:ilvl="0" w:tplc="8770711E">
      <w:start w:val="1"/>
      <w:numFmt w:val="lowerLetter"/>
      <w:lvlText w:val="(%1)"/>
      <w:lvlJc w:val="left"/>
      <w:pPr>
        <w:ind w:left="720" w:hanging="360"/>
      </w:pPr>
      <w:rPr>
        <w:rFonts w:ascii="Calibri" w:hAnsi="Calibri"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8FB60A6"/>
    <w:multiLevelType w:val="hybridMultilevel"/>
    <w:tmpl w:val="F9A4A9D4"/>
    <w:lvl w:ilvl="0" w:tplc="C8C60EFC">
      <w:start w:val="1"/>
      <w:numFmt w:val="lowerLetter"/>
      <w:lvlText w:val="(%1)"/>
      <w:lvlJc w:val="left"/>
      <w:pPr>
        <w:tabs>
          <w:tab w:val="num" w:pos="885"/>
        </w:tabs>
        <w:ind w:left="885" w:hanging="360"/>
      </w:pPr>
      <w:rPr>
        <w:rFonts w:asciiTheme="minorHAnsi" w:hAnsiTheme="minorHAnsi" w:hint="default"/>
        <w:i w:val="0"/>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119" w15:restartNumberingAfterBreak="0">
    <w:nsid w:val="59207B55"/>
    <w:multiLevelType w:val="hybridMultilevel"/>
    <w:tmpl w:val="76447A14"/>
    <w:lvl w:ilvl="0" w:tplc="737487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953086E"/>
    <w:multiLevelType w:val="hybridMultilevel"/>
    <w:tmpl w:val="4D345C54"/>
    <w:lvl w:ilvl="0" w:tplc="1C0A0001">
      <w:start w:val="1"/>
      <w:numFmt w:val="bullet"/>
      <w:lvlText w:val=""/>
      <w:lvlJc w:val="left"/>
      <w:pPr>
        <w:ind w:left="1004" w:hanging="360"/>
      </w:pPr>
      <w:rPr>
        <w:rFonts w:ascii="Symbol" w:hAnsi="Symbol" w:hint="default"/>
      </w:rPr>
    </w:lvl>
    <w:lvl w:ilvl="1" w:tplc="1C0A0003" w:tentative="1">
      <w:start w:val="1"/>
      <w:numFmt w:val="bullet"/>
      <w:lvlText w:val="o"/>
      <w:lvlJc w:val="left"/>
      <w:pPr>
        <w:ind w:left="1724" w:hanging="360"/>
      </w:pPr>
      <w:rPr>
        <w:rFonts w:ascii="Courier New" w:hAnsi="Courier New" w:cs="Courier New" w:hint="default"/>
      </w:rPr>
    </w:lvl>
    <w:lvl w:ilvl="2" w:tplc="1C0A0005" w:tentative="1">
      <w:start w:val="1"/>
      <w:numFmt w:val="bullet"/>
      <w:lvlText w:val=""/>
      <w:lvlJc w:val="left"/>
      <w:pPr>
        <w:ind w:left="2444" w:hanging="360"/>
      </w:pPr>
      <w:rPr>
        <w:rFonts w:ascii="Wingdings" w:hAnsi="Wingdings" w:hint="default"/>
      </w:rPr>
    </w:lvl>
    <w:lvl w:ilvl="3" w:tplc="1C0A0001" w:tentative="1">
      <w:start w:val="1"/>
      <w:numFmt w:val="bullet"/>
      <w:lvlText w:val=""/>
      <w:lvlJc w:val="left"/>
      <w:pPr>
        <w:ind w:left="3164" w:hanging="360"/>
      </w:pPr>
      <w:rPr>
        <w:rFonts w:ascii="Symbol" w:hAnsi="Symbol" w:hint="default"/>
      </w:rPr>
    </w:lvl>
    <w:lvl w:ilvl="4" w:tplc="1C0A0003" w:tentative="1">
      <w:start w:val="1"/>
      <w:numFmt w:val="bullet"/>
      <w:lvlText w:val="o"/>
      <w:lvlJc w:val="left"/>
      <w:pPr>
        <w:ind w:left="3884" w:hanging="360"/>
      </w:pPr>
      <w:rPr>
        <w:rFonts w:ascii="Courier New" w:hAnsi="Courier New" w:cs="Courier New" w:hint="default"/>
      </w:rPr>
    </w:lvl>
    <w:lvl w:ilvl="5" w:tplc="1C0A0005" w:tentative="1">
      <w:start w:val="1"/>
      <w:numFmt w:val="bullet"/>
      <w:lvlText w:val=""/>
      <w:lvlJc w:val="left"/>
      <w:pPr>
        <w:ind w:left="4604" w:hanging="360"/>
      </w:pPr>
      <w:rPr>
        <w:rFonts w:ascii="Wingdings" w:hAnsi="Wingdings" w:hint="default"/>
      </w:rPr>
    </w:lvl>
    <w:lvl w:ilvl="6" w:tplc="1C0A0001" w:tentative="1">
      <w:start w:val="1"/>
      <w:numFmt w:val="bullet"/>
      <w:lvlText w:val=""/>
      <w:lvlJc w:val="left"/>
      <w:pPr>
        <w:ind w:left="5324" w:hanging="360"/>
      </w:pPr>
      <w:rPr>
        <w:rFonts w:ascii="Symbol" w:hAnsi="Symbol" w:hint="default"/>
      </w:rPr>
    </w:lvl>
    <w:lvl w:ilvl="7" w:tplc="1C0A0003" w:tentative="1">
      <w:start w:val="1"/>
      <w:numFmt w:val="bullet"/>
      <w:lvlText w:val="o"/>
      <w:lvlJc w:val="left"/>
      <w:pPr>
        <w:ind w:left="6044" w:hanging="360"/>
      </w:pPr>
      <w:rPr>
        <w:rFonts w:ascii="Courier New" w:hAnsi="Courier New" w:cs="Courier New" w:hint="default"/>
      </w:rPr>
    </w:lvl>
    <w:lvl w:ilvl="8" w:tplc="1C0A0005" w:tentative="1">
      <w:start w:val="1"/>
      <w:numFmt w:val="bullet"/>
      <w:lvlText w:val=""/>
      <w:lvlJc w:val="left"/>
      <w:pPr>
        <w:ind w:left="6764" w:hanging="360"/>
      </w:pPr>
      <w:rPr>
        <w:rFonts w:ascii="Wingdings" w:hAnsi="Wingdings" w:hint="default"/>
      </w:rPr>
    </w:lvl>
  </w:abstractNum>
  <w:abstractNum w:abstractNumId="121" w15:restartNumberingAfterBreak="0">
    <w:nsid w:val="59D16083"/>
    <w:multiLevelType w:val="hybridMultilevel"/>
    <w:tmpl w:val="2304BD1E"/>
    <w:lvl w:ilvl="0" w:tplc="6098468E">
      <w:start w:val="1"/>
      <w:numFmt w:val="decimal"/>
      <w:lvlText w:val="%1."/>
      <w:lvlJc w:val="left"/>
      <w:pPr>
        <w:ind w:left="360" w:hanging="360"/>
      </w:pPr>
      <w:rPr>
        <w:rFonts w:hint="default"/>
        <w:b w:val="0"/>
        <w:sz w:val="22"/>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2" w15:restartNumberingAfterBreak="0">
    <w:nsid w:val="5B6754DC"/>
    <w:multiLevelType w:val="hybridMultilevel"/>
    <w:tmpl w:val="FEDE4202"/>
    <w:lvl w:ilvl="0" w:tplc="FFFFFFFF">
      <w:start w:val="1"/>
      <w:numFmt w:val="lowerRoman"/>
      <w:lvlText w:val="(%1)"/>
      <w:lvlJc w:val="left"/>
      <w:pPr>
        <w:ind w:left="1440" w:hanging="360"/>
      </w:pPr>
      <w:rPr>
        <w:rFonts w:hint="default"/>
      </w:rPr>
    </w:lvl>
    <w:lvl w:ilvl="1" w:tplc="9184F860">
      <w:start w:val="1"/>
      <w:numFmt w:val="lowerLetter"/>
      <w:lvlText w:val="a.%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3" w15:restartNumberingAfterBreak="0">
    <w:nsid w:val="5BE81369"/>
    <w:multiLevelType w:val="hybridMultilevel"/>
    <w:tmpl w:val="0F7098B0"/>
    <w:lvl w:ilvl="0" w:tplc="FCCA5C92">
      <w:numFmt w:val="bullet"/>
      <w:lvlText w:val="•"/>
      <w:lvlJc w:val="left"/>
      <w:pPr>
        <w:ind w:left="720" w:hanging="360"/>
      </w:pPr>
      <w:rPr>
        <w:rFonts w:ascii="SymbolMT" w:eastAsia="Calibri" w:hAnsi="SymbolMT" w:cs="SymbolMT"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4" w15:restartNumberingAfterBreak="0">
    <w:nsid w:val="5D304A65"/>
    <w:multiLevelType w:val="hybridMultilevel"/>
    <w:tmpl w:val="22CC4B9E"/>
    <w:lvl w:ilvl="0" w:tplc="B6068516">
      <w:start w:val="1"/>
      <w:numFmt w:val="decimal"/>
      <w:lvlText w:val="9.%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5" w15:restartNumberingAfterBreak="0">
    <w:nsid w:val="5DAE31AD"/>
    <w:multiLevelType w:val="hybridMultilevel"/>
    <w:tmpl w:val="7B027458"/>
    <w:lvl w:ilvl="0" w:tplc="D74299EC">
      <w:start w:val="1"/>
      <w:numFmt w:val="decimal"/>
      <w:lvlText w:val="30.%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E3026DE"/>
    <w:multiLevelType w:val="hybridMultilevel"/>
    <w:tmpl w:val="C2828972"/>
    <w:lvl w:ilvl="0" w:tplc="1960EBDC">
      <w:start w:val="1"/>
      <w:numFmt w:val="decimal"/>
      <w:lvlText w:val="3.%1"/>
      <w:lvlJc w:val="left"/>
      <w:pPr>
        <w:ind w:left="720" w:hanging="360"/>
      </w:pPr>
      <w:rPr>
        <w:rFonts w:hint="default"/>
      </w:rPr>
    </w:lvl>
    <w:lvl w:ilvl="1" w:tplc="9C32DA3C">
      <w:start w:val="1"/>
      <w:numFmt w:val="decimal"/>
      <w:lvlText w:val="3.2.%2."/>
      <w:lvlJc w:val="left"/>
      <w:pPr>
        <w:ind w:left="1440" w:hanging="360"/>
      </w:pPr>
      <w:rPr>
        <w:rFonts w:hint="default"/>
      </w:rPr>
    </w:lvl>
    <w:lvl w:ilvl="2" w:tplc="0409001B">
      <w:start w:val="1"/>
      <w:numFmt w:val="lowerRoman"/>
      <w:lvlText w:val="%3."/>
      <w:lvlJc w:val="right"/>
      <w:pPr>
        <w:ind w:left="2160" w:hanging="180"/>
      </w:pPr>
    </w:lvl>
    <w:lvl w:ilvl="3" w:tplc="C5FAA6D8">
      <w:start w:val="1"/>
      <w:numFmt w:val="lowerLetter"/>
      <w:lvlText w:val="%4)"/>
      <w:lvlJc w:val="left"/>
      <w:pPr>
        <w:ind w:left="2880" w:hanging="360"/>
      </w:pPr>
      <w:rPr>
        <w:rFonts w:hint="default"/>
      </w:rPr>
    </w:lvl>
    <w:lvl w:ilvl="4" w:tplc="87FE8FA4">
      <w:start w:val="1"/>
      <w:numFmt w:val="upperLetter"/>
      <w:lvlText w:val="%5)"/>
      <w:lvlJc w:val="left"/>
      <w:pPr>
        <w:ind w:left="3600" w:hanging="360"/>
      </w:pPr>
      <w:rPr>
        <w:rFonts w:hint="default"/>
      </w:rPr>
    </w:lvl>
    <w:lvl w:ilvl="5" w:tplc="71427D12">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FFF0526"/>
    <w:multiLevelType w:val="hybridMultilevel"/>
    <w:tmpl w:val="3ABA6720"/>
    <w:lvl w:ilvl="0" w:tplc="61DCB6A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0BA0E7E"/>
    <w:multiLevelType w:val="hybridMultilevel"/>
    <w:tmpl w:val="8C1ED98A"/>
    <w:lvl w:ilvl="0" w:tplc="D44E51EE">
      <w:start w:val="1"/>
      <w:numFmt w:val="decimal"/>
      <w:lvlText w:val="16.%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9" w15:restartNumberingAfterBreak="0">
    <w:nsid w:val="60C953EE"/>
    <w:multiLevelType w:val="hybridMultilevel"/>
    <w:tmpl w:val="7CE4AE8E"/>
    <w:lvl w:ilvl="0" w:tplc="893C5424">
      <w:start w:val="1"/>
      <w:numFmt w:val="decimal"/>
      <w:lvlText w:val="8.%1"/>
      <w:lvlJc w:val="left"/>
      <w:pPr>
        <w:ind w:left="648" w:hanging="360"/>
      </w:pPr>
      <w:rPr>
        <w:rFonts w:hint="default"/>
        <w:b w:val="0"/>
        <w:i w:val="0"/>
        <w:color w:val="auto"/>
        <w:lang w:val="en-U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0" w15:restartNumberingAfterBreak="0">
    <w:nsid w:val="61CA3B99"/>
    <w:multiLevelType w:val="hybridMultilevel"/>
    <w:tmpl w:val="DAD0192A"/>
    <w:lvl w:ilvl="0" w:tplc="8E024A9C">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2214F74"/>
    <w:multiLevelType w:val="hybridMultilevel"/>
    <w:tmpl w:val="6E80C054"/>
    <w:lvl w:ilvl="0" w:tplc="20769DE8">
      <w:start w:val="1"/>
      <w:numFmt w:val="decimal"/>
      <w:lvlText w:val="10.%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2" w15:restartNumberingAfterBreak="0">
    <w:nsid w:val="625067B2"/>
    <w:multiLevelType w:val="hybridMultilevel"/>
    <w:tmpl w:val="C87838E2"/>
    <w:lvl w:ilvl="0" w:tplc="C41C2140">
      <w:start w:val="1"/>
      <w:numFmt w:val="lowerLetter"/>
      <w:lvlText w:val="(%1)"/>
      <w:lvlJc w:val="left"/>
      <w:pPr>
        <w:tabs>
          <w:tab w:val="num" w:pos="885"/>
        </w:tabs>
        <w:ind w:left="885" w:hanging="360"/>
      </w:pPr>
      <w:rPr>
        <w:rFonts w:asciiTheme="minorHAnsi" w:hAnsiTheme="minorHAnsi" w:hint="default"/>
        <w:i w:val="0"/>
        <w:sz w:val="22"/>
        <w:szCs w:val="22"/>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133" w15:restartNumberingAfterBreak="0">
    <w:nsid w:val="648E5AC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4" w15:restartNumberingAfterBreak="0">
    <w:nsid w:val="6498608A"/>
    <w:multiLevelType w:val="hybridMultilevel"/>
    <w:tmpl w:val="8C703F6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5" w15:restartNumberingAfterBreak="0">
    <w:nsid w:val="658B628B"/>
    <w:multiLevelType w:val="hybridMultilevel"/>
    <w:tmpl w:val="55E23956"/>
    <w:lvl w:ilvl="0" w:tplc="E2186682">
      <w:start w:val="1"/>
      <w:numFmt w:val="lowerLetter"/>
      <w:lvlText w:val="(%1)"/>
      <w:lvlJc w:val="left"/>
      <w:pPr>
        <w:ind w:left="456" w:hanging="456"/>
      </w:pPr>
      <w:rPr>
        <w:rFonts w:hint="default"/>
        <w:b w:val="0"/>
        <w:sz w:val="22"/>
        <w:szCs w:val="22"/>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65C6248F"/>
    <w:multiLevelType w:val="hybridMultilevel"/>
    <w:tmpl w:val="FEDE4202"/>
    <w:lvl w:ilvl="0" w:tplc="FFFFFFFF">
      <w:start w:val="1"/>
      <w:numFmt w:val="lowerRoman"/>
      <w:lvlText w:val="(%1)"/>
      <w:lvlJc w:val="left"/>
      <w:pPr>
        <w:ind w:left="1440" w:hanging="360"/>
      </w:pPr>
      <w:rPr>
        <w:rFonts w:hint="default"/>
      </w:rPr>
    </w:lvl>
    <w:lvl w:ilvl="1" w:tplc="9184F860">
      <w:start w:val="1"/>
      <w:numFmt w:val="lowerLetter"/>
      <w:lvlText w:val="a.%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7" w15:restartNumberingAfterBreak="0">
    <w:nsid w:val="65DB3C9F"/>
    <w:multiLevelType w:val="hybridMultilevel"/>
    <w:tmpl w:val="BA42F082"/>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38" w15:restartNumberingAfterBreak="0">
    <w:nsid w:val="67CF4231"/>
    <w:multiLevelType w:val="hybridMultilevel"/>
    <w:tmpl w:val="0E620684"/>
    <w:lvl w:ilvl="0" w:tplc="EFBA6DC8">
      <w:start w:val="1"/>
      <w:numFmt w:val="decimal"/>
      <w:lvlText w:val="45.%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9385C57"/>
    <w:multiLevelType w:val="hybridMultilevel"/>
    <w:tmpl w:val="60B454E8"/>
    <w:lvl w:ilvl="0" w:tplc="AC28F2F6">
      <w:start w:val="1"/>
      <w:numFmt w:val="lowerLetter"/>
      <w:lvlText w:val="(%1)"/>
      <w:lvlJc w:val="left"/>
      <w:pPr>
        <w:tabs>
          <w:tab w:val="num" w:pos="885"/>
        </w:tabs>
        <w:ind w:left="885" w:hanging="360"/>
      </w:pPr>
      <w:rPr>
        <w:rFonts w:asciiTheme="minorHAnsi" w:hAnsiTheme="minorHAnsi" w:hint="default"/>
        <w:i w:val="0"/>
        <w:sz w:val="22"/>
        <w:szCs w:val="22"/>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140" w15:restartNumberingAfterBreak="0">
    <w:nsid w:val="69DB3769"/>
    <w:multiLevelType w:val="hybridMultilevel"/>
    <w:tmpl w:val="9A18F8B6"/>
    <w:lvl w:ilvl="0" w:tplc="11E04264">
      <w:start w:val="1"/>
      <w:numFmt w:val="low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A0B6701"/>
    <w:multiLevelType w:val="hybridMultilevel"/>
    <w:tmpl w:val="A694F14C"/>
    <w:lvl w:ilvl="0" w:tplc="C706CDBC">
      <w:start w:val="1"/>
      <w:numFmt w:val="decimal"/>
      <w:lvlText w:val="(%1)"/>
      <w:lvlJc w:val="left"/>
      <w:pPr>
        <w:ind w:left="644"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A591415"/>
    <w:multiLevelType w:val="hybridMultilevel"/>
    <w:tmpl w:val="EFDAFD52"/>
    <w:lvl w:ilvl="0" w:tplc="CA440C6C">
      <w:start w:val="1"/>
      <w:numFmt w:val="decimal"/>
      <w:lvlText w:val="9.%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3" w15:restartNumberingAfterBreak="0">
    <w:nsid w:val="6A93562F"/>
    <w:multiLevelType w:val="hybridMultilevel"/>
    <w:tmpl w:val="329E2FEC"/>
    <w:lvl w:ilvl="0" w:tplc="27207D5C">
      <w:start w:val="3"/>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AA20BD9"/>
    <w:multiLevelType w:val="hybridMultilevel"/>
    <w:tmpl w:val="AE4AC816"/>
    <w:lvl w:ilvl="0" w:tplc="C7E66AEE">
      <w:start w:val="1"/>
      <w:numFmt w:val="decimal"/>
      <w:lvlText w:val="41.2.%1."/>
      <w:lvlJc w:val="left"/>
      <w:pPr>
        <w:ind w:left="144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AB02802"/>
    <w:multiLevelType w:val="hybridMultilevel"/>
    <w:tmpl w:val="9A18F8B6"/>
    <w:lvl w:ilvl="0" w:tplc="11E04264">
      <w:start w:val="1"/>
      <w:numFmt w:val="low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ABF6714"/>
    <w:multiLevelType w:val="hybridMultilevel"/>
    <w:tmpl w:val="D356340A"/>
    <w:lvl w:ilvl="0" w:tplc="368C19D8">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B090F03"/>
    <w:multiLevelType w:val="hybridMultilevel"/>
    <w:tmpl w:val="4524FD28"/>
    <w:lvl w:ilvl="0" w:tplc="30A0F486">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BAA30A0"/>
    <w:multiLevelType w:val="hybridMultilevel"/>
    <w:tmpl w:val="3400691C"/>
    <w:lvl w:ilvl="0" w:tplc="CBF4D4E0">
      <w:start w:val="1"/>
      <w:numFmt w:val="decimal"/>
      <w:lvlText w:val="24.1.%1."/>
      <w:lvlJc w:val="left"/>
      <w:pPr>
        <w:ind w:left="144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BBD0FF8"/>
    <w:multiLevelType w:val="hybridMultilevel"/>
    <w:tmpl w:val="10BEC20C"/>
    <w:lvl w:ilvl="0" w:tplc="BB2049C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15:restartNumberingAfterBreak="0">
    <w:nsid w:val="6BCE15EF"/>
    <w:multiLevelType w:val="hybridMultilevel"/>
    <w:tmpl w:val="6A20D630"/>
    <w:lvl w:ilvl="0" w:tplc="C8C60EFC">
      <w:start w:val="1"/>
      <w:numFmt w:val="lowerLetter"/>
      <w:lvlText w:val="(%1)"/>
      <w:lvlJc w:val="left"/>
      <w:pPr>
        <w:ind w:left="720" w:hanging="360"/>
      </w:pPr>
      <w:rPr>
        <w:rFonts w:asciiTheme="minorHAnsi" w:hAnsiTheme="minorHAnsi"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CC2262D"/>
    <w:multiLevelType w:val="hybridMultilevel"/>
    <w:tmpl w:val="BAD878C4"/>
    <w:lvl w:ilvl="0" w:tplc="05DE5692">
      <w:start w:val="1"/>
      <w:numFmt w:val="decimal"/>
      <w:lvlText w:val="34.%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CF374CD"/>
    <w:multiLevelType w:val="hybridMultilevel"/>
    <w:tmpl w:val="447CD57E"/>
    <w:lvl w:ilvl="0" w:tplc="8770711E">
      <w:start w:val="1"/>
      <w:numFmt w:val="lowerLetter"/>
      <w:lvlText w:val="(%1)"/>
      <w:lvlJc w:val="left"/>
      <w:pPr>
        <w:ind w:left="720" w:hanging="360"/>
      </w:pPr>
      <w:rPr>
        <w:rFonts w:ascii="Calibri" w:hAnsi="Calibri"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D9001D9"/>
    <w:multiLevelType w:val="hybridMultilevel"/>
    <w:tmpl w:val="20E44BE6"/>
    <w:lvl w:ilvl="0" w:tplc="0C8CC116">
      <w:start w:val="1"/>
      <w:numFmt w:val="decimal"/>
      <w:lvlText w:val="6.%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ECE3043"/>
    <w:multiLevelType w:val="hybridMultilevel"/>
    <w:tmpl w:val="F5100EB2"/>
    <w:lvl w:ilvl="0" w:tplc="A80206F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F462882"/>
    <w:multiLevelType w:val="hybridMultilevel"/>
    <w:tmpl w:val="C1764F26"/>
    <w:lvl w:ilvl="0" w:tplc="CCFEE646">
      <w:start w:val="1"/>
      <w:numFmt w:val="decimal"/>
      <w:lvlText w:val="15.%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6" w15:restartNumberingAfterBreak="0">
    <w:nsid w:val="6FFD168C"/>
    <w:multiLevelType w:val="hybridMultilevel"/>
    <w:tmpl w:val="C33095BA"/>
    <w:lvl w:ilvl="0" w:tplc="AB02E466">
      <w:start w:val="1"/>
      <w:numFmt w:val="decimal"/>
      <w:lvlText w:val="24.%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02459BE"/>
    <w:multiLevelType w:val="hybridMultilevel"/>
    <w:tmpl w:val="6C7E77D0"/>
    <w:lvl w:ilvl="0" w:tplc="95428BA2">
      <w:start w:val="1"/>
      <w:numFmt w:val="decimal"/>
      <w:lvlText w:val="3.%1"/>
      <w:lvlJc w:val="left"/>
      <w:pPr>
        <w:ind w:left="720" w:hanging="360"/>
      </w:pPr>
      <w:rPr>
        <w:rFonts w:hint="default"/>
      </w:rPr>
    </w:lvl>
    <w:lvl w:ilvl="1" w:tplc="9C32DA3C">
      <w:start w:val="1"/>
      <w:numFmt w:val="decimal"/>
      <w:lvlText w:val="3.2.%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16B70AF"/>
    <w:multiLevelType w:val="hybridMultilevel"/>
    <w:tmpl w:val="B02E7436"/>
    <w:lvl w:ilvl="0" w:tplc="973AF23C">
      <w:start w:val="1"/>
      <w:numFmt w:val="decimal"/>
      <w:lvlText w:val="21.%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2211A58"/>
    <w:multiLevelType w:val="hybridMultilevel"/>
    <w:tmpl w:val="18E8C5F0"/>
    <w:lvl w:ilvl="0" w:tplc="8F5AF23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15:restartNumberingAfterBreak="0">
    <w:nsid w:val="7262740E"/>
    <w:multiLevelType w:val="hybridMultilevel"/>
    <w:tmpl w:val="2D80CE88"/>
    <w:lvl w:ilvl="0" w:tplc="109C7418">
      <w:start w:val="1"/>
      <w:numFmt w:val="decimal"/>
      <w:lvlText w:val="23.%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3E86B77"/>
    <w:multiLevelType w:val="hybridMultilevel"/>
    <w:tmpl w:val="9A18F8B6"/>
    <w:lvl w:ilvl="0" w:tplc="11E04264">
      <w:start w:val="1"/>
      <w:numFmt w:val="low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4384D03"/>
    <w:multiLevelType w:val="hybridMultilevel"/>
    <w:tmpl w:val="1D7EC216"/>
    <w:lvl w:ilvl="0" w:tplc="08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3" w15:restartNumberingAfterBreak="0">
    <w:nsid w:val="750D4AAB"/>
    <w:multiLevelType w:val="hybridMultilevel"/>
    <w:tmpl w:val="9A18F8B6"/>
    <w:lvl w:ilvl="0" w:tplc="11E04264">
      <w:start w:val="1"/>
      <w:numFmt w:val="low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5214AA3"/>
    <w:multiLevelType w:val="hybridMultilevel"/>
    <w:tmpl w:val="2C60B5E2"/>
    <w:lvl w:ilvl="0" w:tplc="53DEF3CA">
      <w:start w:val="1"/>
      <w:numFmt w:val="decimal"/>
      <w:lvlText w:val="43.%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6085AC0"/>
    <w:multiLevelType w:val="hybridMultilevel"/>
    <w:tmpl w:val="BB68251E"/>
    <w:lvl w:ilvl="0" w:tplc="AEE2BB86">
      <w:start w:val="1"/>
      <w:numFmt w:val="decimal"/>
      <w:lvlText w:val="29.%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6543574"/>
    <w:multiLevelType w:val="hybridMultilevel"/>
    <w:tmpl w:val="C478AD3E"/>
    <w:lvl w:ilvl="0" w:tplc="52C00890">
      <w:start w:val="1"/>
      <w:numFmt w:val="decimal"/>
      <w:lvlText w:val="14.%1"/>
      <w:lvlJc w:val="left"/>
      <w:pPr>
        <w:ind w:left="648" w:hanging="360"/>
      </w:pPr>
      <w:rPr>
        <w:rFonts w:hint="default"/>
        <w:lang w:val="en-U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7" w15:restartNumberingAfterBreak="0">
    <w:nsid w:val="77054770"/>
    <w:multiLevelType w:val="hybridMultilevel"/>
    <w:tmpl w:val="C248E104"/>
    <w:lvl w:ilvl="0" w:tplc="1C0A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168" w15:restartNumberingAfterBreak="0">
    <w:nsid w:val="771775B2"/>
    <w:multiLevelType w:val="hybridMultilevel"/>
    <w:tmpl w:val="A476E8A2"/>
    <w:lvl w:ilvl="0" w:tplc="F1922054">
      <w:start w:val="1"/>
      <w:numFmt w:val="lowerLetter"/>
      <w:lvlText w:val="%1)"/>
      <w:lvlJc w:val="left"/>
      <w:pPr>
        <w:ind w:left="360" w:hanging="360"/>
      </w:pPr>
      <w:rPr>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15:restartNumberingAfterBreak="0">
    <w:nsid w:val="77233B7C"/>
    <w:multiLevelType w:val="hybridMultilevel"/>
    <w:tmpl w:val="9A18F8B6"/>
    <w:lvl w:ilvl="0" w:tplc="11E04264">
      <w:start w:val="1"/>
      <w:numFmt w:val="low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73A4DF3"/>
    <w:multiLevelType w:val="hybridMultilevel"/>
    <w:tmpl w:val="1560777A"/>
    <w:lvl w:ilvl="0" w:tplc="4B045A50">
      <w:start w:val="1"/>
      <w:numFmt w:val="decimal"/>
      <w:lvlText w:val="46.%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740304D"/>
    <w:multiLevelType w:val="hybridMultilevel"/>
    <w:tmpl w:val="A238B27E"/>
    <w:lvl w:ilvl="0" w:tplc="A5F8AC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15:restartNumberingAfterBreak="0">
    <w:nsid w:val="7777545B"/>
    <w:multiLevelType w:val="hybridMultilevel"/>
    <w:tmpl w:val="B29A3998"/>
    <w:lvl w:ilvl="0" w:tplc="EC4008C4">
      <w:start w:val="1"/>
      <w:numFmt w:val="decimal"/>
      <w:lvlText w:val="26.%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7833589"/>
    <w:multiLevelType w:val="hybridMultilevel"/>
    <w:tmpl w:val="BDEEEEEE"/>
    <w:lvl w:ilvl="0" w:tplc="520E3D36">
      <w:start w:val="1"/>
      <w:numFmt w:val="decimal"/>
      <w:lvlText w:val="19.%1"/>
      <w:lvlJc w:val="left"/>
      <w:pPr>
        <w:ind w:left="648" w:hanging="360"/>
      </w:pPr>
      <w:rPr>
        <w:rFonts w:hint="default"/>
        <w:sz w:val="22"/>
        <w:szCs w:val="2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4" w15:restartNumberingAfterBreak="0">
    <w:nsid w:val="786208CB"/>
    <w:multiLevelType w:val="hybridMultilevel"/>
    <w:tmpl w:val="083EA502"/>
    <w:lvl w:ilvl="0" w:tplc="6764EDD0">
      <w:start w:val="1"/>
      <w:numFmt w:val="decimal"/>
      <w:lvlText w:val="33.%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8D97FDF"/>
    <w:multiLevelType w:val="hybridMultilevel"/>
    <w:tmpl w:val="8668E0BC"/>
    <w:lvl w:ilvl="0" w:tplc="56F43E18">
      <w:start w:val="1"/>
      <w:numFmt w:val="decimal"/>
      <w:lvlText w:val="26.%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92D16FE"/>
    <w:multiLevelType w:val="hybridMultilevel"/>
    <w:tmpl w:val="0606508E"/>
    <w:lvl w:ilvl="0" w:tplc="F25A1766">
      <w:start w:val="1"/>
      <w:numFmt w:val="decimal"/>
      <w:lvlText w:val="29.%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97A0DE3"/>
    <w:multiLevelType w:val="hybridMultilevel"/>
    <w:tmpl w:val="9A18F8B6"/>
    <w:lvl w:ilvl="0" w:tplc="11E04264">
      <w:start w:val="1"/>
      <w:numFmt w:val="low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9987F91"/>
    <w:multiLevelType w:val="hybridMultilevel"/>
    <w:tmpl w:val="63784BF0"/>
    <w:lvl w:ilvl="0" w:tplc="97FAD64C">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15:restartNumberingAfterBreak="0">
    <w:nsid w:val="7A224675"/>
    <w:multiLevelType w:val="hybridMultilevel"/>
    <w:tmpl w:val="D0480C5E"/>
    <w:lvl w:ilvl="0" w:tplc="D102F8B4">
      <w:start w:val="1"/>
      <w:numFmt w:val="upp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B5D693A"/>
    <w:multiLevelType w:val="hybridMultilevel"/>
    <w:tmpl w:val="4E5A3182"/>
    <w:lvl w:ilvl="0" w:tplc="F8404ED8">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BB5171B"/>
    <w:multiLevelType w:val="hybridMultilevel"/>
    <w:tmpl w:val="0A7A2FCC"/>
    <w:lvl w:ilvl="0" w:tplc="B00674C4">
      <w:start w:val="1"/>
      <w:numFmt w:val="decimal"/>
      <w:lvlText w:val="27.%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CC275D4"/>
    <w:multiLevelType w:val="hybridMultilevel"/>
    <w:tmpl w:val="9A18F8B6"/>
    <w:lvl w:ilvl="0" w:tplc="11E04264">
      <w:start w:val="1"/>
      <w:numFmt w:val="low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D0D1CC7"/>
    <w:multiLevelType w:val="hybridMultilevel"/>
    <w:tmpl w:val="44886ECC"/>
    <w:lvl w:ilvl="0" w:tplc="2996D246">
      <w:start w:val="1"/>
      <w:numFmt w:val="decimal"/>
      <w:lvlText w:val="32.%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DEC27CA"/>
    <w:multiLevelType w:val="hybridMultilevel"/>
    <w:tmpl w:val="5E8EFC0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 w15:restartNumberingAfterBreak="0">
    <w:nsid w:val="7DF03BDA"/>
    <w:multiLevelType w:val="hybridMultilevel"/>
    <w:tmpl w:val="75105612"/>
    <w:lvl w:ilvl="0" w:tplc="38DA769A">
      <w:start w:val="1"/>
      <w:numFmt w:val="decimal"/>
      <w:lvlText w:val="18.%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6" w15:restartNumberingAfterBreak="0">
    <w:nsid w:val="7E363E87"/>
    <w:multiLevelType w:val="hybridMultilevel"/>
    <w:tmpl w:val="E3D4EAB4"/>
    <w:lvl w:ilvl="0" w:tplc="1C0A0001">
      <w:start w:val="1"/>
      <w:numFmt w:val="bullet"/>
      <w:lvlText w:val=""/>
      <w:lvlJc w:val="left"/>
      <w:pPr>
        <w:ind w:left="1068" w:hanging="360"/>
      </w:pPr>
      <w:rPr>
        <w:rFonts w:ascii="Symbol" w:hAnsi="Symbo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187" w15:restartNumberingAfterBreak="0">
    <w:nsid w:val="7EFF55B3"/>
    <w:multiLevelType w:val="hybridMultilevel"/>
    <w:tmpl w:val="031A48F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146"/>
  </w:num>
  <w:num w:numId="2">
    <w:abstractNumId w:val="52"/>
  </w:num>
  <w:num w:numId="3">
    <w:abstractNumId w:val="21"/>
  </w:num>
  <w:num w:numId="4">
    <w:abstractNumId w:val="126"/>
  </w:num>
  <w:num w:numId="5">
    <w:abstractNumId w:val="143"/>
  </w:num>
  <w:num w:numId="6">
    <w:abstractNumId w:val="49"/>
  </w:num>
  <w:num w:numId="7">
    <w:abstractNumId w:val="154"/>
  </w:num>
  <w:num w:numId="8">
    <w:abstractNumId w:val="153"/>
  </w:num>
  <w:num w:numId="9">
    <w:abstractNumId w:val="78"/>
  </w:num>
  <w:num w:numId="10">
    <w:abstractNumId w:val="129"/>
  </w:num>
  <w:num w:numId="11">
    <w:abstractNumId w:val="142"/>
  </w:num>
  <w:num w:numId="12">
    <w:abstractNumId w:val="107"/>
  </w:num>
  <w:num w:numId="13">
    <w:abstractNumId w:val="82"/>
  </w:num>
  <w:num w:numId="14">
    <w:abstractNumId w:val="32"/>
  </w:num>
  <w:num w:numId="15">
    <w:abstractNumId w:val="57"/>
  </w:num>
  <w:num w:numId="16">
    <w:abstractNumId w:val="116"/>
  </w:num>
  <w:num w:numId="17">
    <w:abstractNumId w:val="155"/>
  </w:num>
  <w:num w:numId="18">
    <w:abstractNumId w:val="25"/>
  </w:num>
  <w:num w:numId="19">
    <w:abstractNumId w:val="8"/>
  </w:num>
  <w:num w:numId="20">
    <w:abstractNumId w:val="105"/>
  </w:num>
  <w:num w:numId="21">
    <w:abstractNumId w:val="2"/>
  </w:num>
  <w:num w:numId="22">
    <w:abstractNumId w:val="68"/>
  </w:num>
  <w:num w:numId="23">
    <w:abstractNumId w:val="158"/>
  </w:num>
  <w:num w:numId="24">
    <w:abstractNumId w:val="17"/>
  </w:num>
  <w:num w:numId="25">
    <w:abstractNumId w:val="160"/>
  </w:num>
  <w:num w:numId="26">
    <w:abstractNumId w:val="23"/>
  </w:num>
  <w:num w:numId="27">
    <w:abstractNumId w:val="58"/>
  </w:num>
  <w:num w:numId="28">
    <w:abstractNumId w:val="172"/>
  </w:num>
  <w:num w:numId="29">
    <w:abstractNumId w:val="181"/>
  </w:num>
  <w:num w:numId="30">
    <w:abstractNumId w:val="12"/>
  </w:num>
  <w:num w:numId="31">
    <w:abstractNumId w:val="165"/>
  </w:num>
  <w:num w:numId="32">
    <w:abstractNumId w:val="71"/>
  </w:num>
  <w:num w:numId="33">
    <w:abstractNumId w:val="119"/>
  </w:num>
  <w:num w:numId="34">
    <w:abstractNumId w:val="47"/>
  </w:num>
  <w:num w:numId="35">
    <w:abstractNumId w:val="86"/>
  </w:num>
  <w:num w:numId="36">
    <w:abstractNumId w:val="177"/>
  </w:num>
  <w:num w:numId="37">
    <w:abstractNumId w:val="182"/>
  </w:num>
  <w:num w:numId="38">
    <w:abstractNumId w:val="79"/>
  </w:num>
  <w:num w:numId="39">
    <w:abstractNumId w:val="96"/>
  </w:num>
  <w:num w:numId="40">
    <w:abstractNumId w:val="161"/>
  </w:num>
  <w:num w:numId="41">
    <w:abstractNumId w:val="113"/>
  </w:num>
  <w:num w:numId="42">
    <w:abstractNumId w:val="67"/>
  </w:num>
  <w:num w:numId="43">
    <w:abstractNumId w:val="11"/>
  </w:num>
  <w:num w:numId="44">
    <w:abstractNumId w:val="179"/>
  </w:num>
  <w:num w:numId="45">
    <w:abstractNumId w:val="70"/>
  </w:num>
  <w:num w:numId="46">
    <w:abstractNumId w:val="148"/>
  </w:num>
  <w:num w:numId="47">
    <w:abstractNumId w:val="169"/>
  </w:num>
  <w:num w:numId="48">
    <w:abstractNumId w:val="140"/>
  </w:num>
  <w:num w:numId="49">
    <w:abstractNumId w:val="5"/>
  </w:num>
  <w:num w:numId="50">
    <w:abstractNumId w:val="24"/>
  </w:num>
  <w:num w:numId="51">
    <w:abstractNumId w:val="84"/>
  </w:num>
  <w:num w:numId="52">
    <w:abstractNumId w:val="41"/>
  </w:num>
  <w:num w:numId="53">
    <w:abstractNumId w:val="34"/>
  </w:num>
  <w:num w:numId="54">
    <w:abstractNumId w:val="92"/>
  </w:num>
  <w:num w:numId="55">
    <w:abstractNumId w:val="115"/>
  </w:num>
  <w:num w:numId="56">
    <w:abstractNumId w:val="110"/>
  </w:num>
  <w:num w:numId="57">
    <w:abstractNumId w:val="136"/>
  </w:num>
  <w:num w:numId="58">
    <w:abstractNumId w:val="63"/>
  </w:num>
  <w:num w:numId="59">
    <w:abstractNumId w:val="50"/>
  </w:num>
  <w:num w:numId="60">
    <w:abstractNumId w:val="159"/>
  </w:num>
  <w:num w:numId="6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1"/>
  </w:num>
  <w:num w:numId="63">
    <w:abstractNumId w:val="3"/>
  </w:num>
  <w:num w:numId="64">
    <w:abstractNumId w:val="89"/>
  </w:num>
  <w:num w:numId="65">
    <w:abstractNumId w:val="55"/>
  </w:num>
  <w:num w:numId="66">
    <w:abstractNumId w:val="127"/>
  </w:num>
  <w:num w:numId="67">
    <w:abstractNumId w:val="157"/>
  </w:num>
  <w:num w:numId="68">
    <w:abstractNumId w:val="130"/>
  </w:num>
  <w:num w:numId="69">
    <w:abstractNumId w:val="56"/>
  </w:num>
  <w:num w:numId="70">
    <w:abstractNumId w:val="94"/>
  </w:num>
  <w:num w:numId="71">
    <w:abstractNumId w:val="10"/>
  </w:num>
  <w:num w:numId="72">
    <w:abstractNumId w:val="69"/>
  </w:num>
  <w:num w:numId="73">
    <w:abstractNumId w:val="124"/>
  </w:num>
  <w:num w:numId="74">
    <w:abstractNumId w:val="131"/>
  </w:num>
  <w:num w:numId="75">
    <w:abstractNumId w:val="83"/>
  </w:num>
  <w:num w:numId="76">
    <w:abstractNumId w:val="76"/>
  </w:num>
  <w:num w:numId="77">
    <w:abstractNumId w:val="28"/>
  </w:num>
  <w:num w:numId="78">
    <w:abstractNumId w:val="166"/>
  </w:num>
  <w:num w:numId="79">
    <w:abstractNumId w:val="0"/>
  </w:num>
  <w:num w:numId="80">
    <w:abstractNumId w:val="128"/>
  </w:num>
  <w:num w:numId="81">
    <w:abstractNumId w:val="38"/>
  </w:num>
  <w:num w:numId="82">
    <w:abstractNumId w:val="185"/>
  </w:num>
  <w:num w:numId="83">
    <w:abstractNumId w:val="173"/>
  </w:num>
  <w:num w:numId="84">
    <w:abstractNumId w:val="43"/>
  </w:num>
  <w:num w:numId="85">
    <w:abstractNumId w:val="163"/>
  </w:num>
  <w:num w:numId="86">
    <w:abstractNumId w:val="104"/>
  </w:num>
  <w:num w:numId="87">
    <w:abstractNumId w:val="13"/>
  </w:num>
  <w:num w:numId="88">
    <w:abstractNumId w:val="60"/>
  </w:num>
  <w:num w:numId="89">
    <w:abstractNumId w:val="139"/>
  </w:num>
  <w:num w:numId="90">
    <w:abstractNumId w:val="103"/>
  </w:num>
  <w:num w:numId="91">
    <w:abstractNumId w:val="145"/>
  </w:num>
  <w:num w:numId="92">
    <w:abstractNumId w:val="51"/>
  </w:num>
  <w:num w:numId="93">
    <w:abstractNumId w:val="101"/>
  </w:num>
  <w:num w:numId="94">
    <w:abstractNumId w:val="88"/>
  </w:num>
  <w:num w:numId="95">
    <w:abstractNumId w:val="1"/>
  </w:num>
  <w:num w:numId="96">
    <w:abstractNumId w:val="125"/>
  </w:num>
  <w:num w:numId="97">
    <w:abstractNumId w:val="46"/>
  </w:num>
  <w:num w:numId="98">
    <w:abstractNumId w:val="183"/>
  </w:num>
  <w:num w:numId="99">
    <w:abstractNumId w:val="174"/>
  </w:num>
  <w:num w:numId="100">
    <w:abstractNumId w:val="151"/>
  </w:num>
  <w:num w:numId="101">
    <w:abstractNumId w:val="62"/>
  </w:num>
  <w:num w:numId="102">
    <w:abstractNumId w:val="95"/>
  </w:num>
  <w:num w:numId="103">
    <w:abstractNumId w:val="80"/>
  </w:num>
  <w:num w:numId="104">
    <w:abstractNumId w:val="64"/>
  </w:num>
  <w:num w:numId="105">
    <w:abstractNumId w:val="108"/>
  </w:num>
  <w:num w:numId="106">
    <w:abstractNumId w:val="61"/>
  </w:num>
  <w:num w:numId="107">
    <w:abstractNumId w:val="87"/>
  </w:num>
  <w:num w:numId="108">
    <w:abstractNumId w:val="72"/>
  </w:num>
  <w:num w:numId="109">
    <w:abstractNumId w:val="164"/>
  </w:num>
  <w:num w:numId="110">
    <w:abstractNumId w:val="30"/>
  </w:num>
  <w:num w:numId="111">
    <w:abstractNumId w:val="138"/>
  </w:num>
  <w:num w:numId="112">
    <w:abstractNumId w:val="170"/>
  </w:num>
  <w:num w:numId="113">
    <w:abstractNumId w:val="132"/>
  </w:num>
  <w:num w:numId="114">
    <w:abstractNumId w:val="144"/>
  </w:num>
  <w:num w:numId="115">
    <w:abstractNumId w:val="149"/>
  </w:num>
  <w:num w:numId="116">
    <w:abstractNumId w:val="141"/>
  </w:num>
  <w:num w:numId="117">
    <w:abstractNumId w:val="33"/>
  </w:num>
  <w:num w:numId="118">
    <w:abstractNumId w:val="6"/>
  </w:num>
  <w:num w:numId="119">
    <w:abstractNumId w:val="44"/>
  </w:num>
  <w:num w:numId="120">
    <w:abstractNumId w:val="29"/>
  </w:num>
  <w:num w:numId="121">
    <w:abstractNumId w:val="168"/>
  </w:num>
  <w:num w:numId="122">
    <w:abstractNumId w:val="27"/>
  </w:num>
  <w:num w:numId="123">
    <w:abstractNumId w:val="102"/>
  </w:num>
  <w:num w:numId="124">
    <w:abstractNumId w:val="118"/>
  </w:num>
  <w:num w:numId="125">
    <w:abstractNumId w:val="40"/>
  </w:num>
  <w:num w:numId="126">
    <w:abstractNumId w:val="100"/>
  </w:num>
  <w:num w:numId="127">
    <w:abstractNumId w:val="156"/>
  </w:num>
  <w:num w:numId="128">
    <w:abstractNumId w:val="20"/>
  </w:num>
  <w:num w:numId="129">
    <w:abstractNumId w:val="175"/>
  </w:num>
  <w:num w:numId="130">
    <w:abstractNumId w:val="59"/>
  </w:num>
  <w:num w:numId="131">
    <w:abstractNumId w:val="37"/>
  </w:num>
  <w:num w:numId="132">
    <w:abstractNumId w:val="176"/>
  </w:num>
  <w:num w:numId="133">
    <w:abstractNumId w:val="135"/>
  </w:num>
  <w:num w:numId="134">
    <w:abstractNumId w:val="178"/>
  </w:num>
  <w:num w:numId="135">
    <w:abstractNumId w:val="45"/>
  </w:num>
  <w:num w:numId="136">
    <w:abstractNumId w:val="147"/>
  </w:num>
  <w:num w:numId="137">
    <w:abstractNumId w:val="122"/>
  </w:num>
  <w:num w:numId="138">
    <w:abstractNumId w:val="9"/>
  </w:num>
  <w:num w:numId="139">
    <w:abstractNumId w:val="39"/>
  </w:num>
  <w:num w:numId="140">
    <w:abstractNumId w:val="85"/>
  </w:num>
  <w:num w:numId="141">
    <w:abstractNumId w:val="114"/>
  </w:num>
  <w:num w:numId="142">
    <w:abstractNumId w:val="152"/>
  </w:num>
  <w:num w:numId="143">
    <w:abstractNumId w:val="180"/>
  </w:num>
  <w:num w:numId="144">
    <w:abstractNumId w:val="117"/>
  </w:num>
  <w:num w:numId="145">
    <w:abstractNumId w:val="98"/>
  </w:num>
  <w:num w:numId="146">
    <w:abstractNumId w:val="133"/>
  </w:num>
  <w:num w:numId="147">
    <w:abstractNumId w:val="99"/>
  </w:num>
  <w:num w:numId="148">
    <w:abstractNumId w:val="150"/>
  </w:num>
  <w:num w:numId="1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06"/>
  </w:num>
  <w:num w:numId="151">
    <w:abstractNumId w:val="65"/>
  </w:num>
  <w:num w:numId="152">
    <w:abstractNumId w:val="91"/>
  </w:num>
  <w:num w:numId="153">
    <w:abstractNumId w:val="22"/>
  </w:num>
  <w:num w:numId="154">
    <w:abstractNumId w:val="35"/>
  </w:num>
  <w:num w:numId="155">
    <w:abstractNumId w:val="7"/>
  </w:num>
  <w:num w:numId="156">
    <w:abstractNumId w:val="162"/>
  </w:num>
  <w:num w:numId="157">
    <w:abstractNumId w:val="74"/>
  </w:num>
  <w:num w:numId="158">
    <w:abstractNumId w:val="97"/>
  </w:num>
  <w:num w:numId="159">
    <w:abstractNumId w:val="123"/>
  </w:num>
  <w:num w:numId="160">
    <w:abstractNumId w:val="18"/>
  </w:num>
  <w:num w:numId="161">
    <w:abstractNumId w:val="111"/>
  </w:num>
  <w:num w:numId="162">
    <w:abstractNumId w:val="137"/>
  </w:num>
  <w:num w:numId="163">
    <w:abstractNumId w:val="186"/>
  </w:num>
  <w:num w:numId="164">
    <w:abstractNumId w:val="14"/>
  </w:num>
  <w:num w:numId="165">
    <w:abstractNumId w:val="26"/>
  </w:num>
  <w:num w:numId="166">
    <w:abstractNumId w:val="4"/>
  </w:num>
  <w:num w:numId="167">
    <w:abstractNumId w:val="42"/>
  </w:num>
  <w:num w:numId="168">
    <w:abstractNumId w:val="120"/>
  </w:num>
  <w:num w:numId="169">
    <w:abstractNumId w:val="187"/>
  </w:num>
  <w:num w:numId="170">
    <w:abstractNumId w:val="167"/>
  </w:num>
  <w:num w:numId="171">
    <w:abstractNumId w:val="66"/>
  </w:num>
  <w:num w:numId="172">
    <w:abstractNumId w:val="48"/>
  </w:num>
  <w:num w:numId="173">
    <w:abstractNumId w:val="93"/>
  </w:num>
  <w:num w:numId="174">
    <w:abstractNumId w:val="31"/>
  </w:num>
  <w:num w:numId="175">
    <w:abstractNumId w:val="75"/>
  </w:num>
  <w:num w:numId="176">
    <w:abstractNumId w:val="19"/>
  </w:num>
  <w:num w:numId="177">
    <w:abstractNumId w:val="73"/>
  </w:num>
  <w:num w:numId="178">
    <w:abstractNumId w:val="109"/>
  </w:num>
  <w:num w:numId="179">
    <w:abstractNumId w:val="77"/>
  </w:num>
  <w:num w:numId="180">
    <w:abstractNumId w:val="90"/>
  </w:num>
  <w:num w:numId="181">
    <w:abstractNumId w:val="134"/>
  </w:num>
  <w:num w:numId="182">
    <w:abstractNumId w:val="36"/>
  </w:num>
  <w:num w:numId="183">
    <w:abstractNumId w:val="15"/>
  </w:num>
  <w:num w:numId="184">
    <w:abstractNumId w:val="112"/>
  </w:num>
  <w:num w:numId="185">
    <w:abstractNumId w:val="121"/>
  </w:num>
  <w:num w:numId="186">
    <w:abstractNumId w:val="184"/>
  </w:num>
  <w:num w:numId="187">
    <w:abstractNumId w:val="171"/>
  </w:num>
  <w:num w:numId="188">
    <w:abstractNumId w:val="54"/>
  </w:num>
  <w:num w:numId="189">
    <w:abstractNumId w:val="53"/>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O"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es-SV" w:vendorID="64" w:dllVersion="131078" w:nlCheck="1" w:checkStyle="0"/>
  <w:activeWritingStyle w:appName="MSWord" w:lang="es-DO" w:vendorID="64" w:dllVersion="131078" w:nlCheck="1" w:checkStyle="0"/>
  <w:activeWritingStyle w:appName="MSWord" w:lang="es-HN"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fr-FR"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742"/>
    <w:rsid w:val="00003120"/>
    <w:rsid w:val="00007F6F"/>
    <w:rsid w:val="000117E6"/>
    <w:rsid w:val="00013AF5"/>
    <w:rsid w:val="00014435"/>
    <w:rsid w:val="00023AED"/>
    <w:rsid w:val="0003090B"/>
    <w:rsid w:val="000312AB"/>
    <w:rsid w:val="000330D4"/>
    <w:rsid w:val="00036C99"/>
    <w:rsid w:val="000431FB"/>
    <w:rsid w:val="00043454"/>
    <w:rsid w:val="00043CF7"/>
    <w:rsid w:val="000506B1"/>
    <w:rsid w:val="000572AD"/>
    <w:rsid w:val="00070132"/>
    <w:rsid w:val="0007029E"/>
    <w:rsid w:val="00073CC7"/>
    <w:rsid w:val="00090104"/>
    <w:rsid w:val="00094D96"/>
    <w:rsid w:val="00095DDC"/>
    <w:rsid w:val="000B178D"/>
    <w:rsid w:val="000B2647"/>
    <w:rsid w:val="000C118D"/>
    <w:rsid w:val="000C2C6F"/>
    <w:rsid w:val="000D028C"/>
    <w:rsid w:val="000D5969"/>
    <w:rsid w:val="000D62A7"/>
    <w:rsid w:val="000D701F"/>
    <w:rsid w:val="000E22A0"/>
    <w:rsid w:val="000E43BE"/>
    <w:rsid w:val="000E7FE7"/>
    <w:rsid w:val="00102D4D"/>
    <w:rsid w:val="001066A2"/>
    <w:rsid w:val="00112DD6"/>
    <w:rsid w:val="00112E79"/>
    <w:rsid w:val="00117D8F"/>
    <w:rsid w:val="00136E9B"/>
    <w:rsid w:val="00153BE8"/>
    <w:rsid w:val="00153D16"/>
    <w:rsid w:val="00155C02"/>
    <w:rsid w:val="00160ED4"/>
    <w:rsid w:val="00161E34"/>
    <w:rsid w:val="00162E18"/>
    <w:rsid w:val="00183819"/>
    <w:rsid w:val="00186566"/>
    <w:rsid w:val="00193463"/>
    <w:rsid w:val="0019446E"/>
    <w:rsid w:val="00194A86"/>
    <w:rsid w:val="001A5096"/>
    <w:rsid w:val="001A660D"/>
    <w:rsid w:val="001C49DD"/>
    <w:rsid w:val="001C5EFD"/>
    <w:rsid w:val="001D2DD1"/>
    <w:rsid w:val="001E0717"/>
    <w:rsid w:val="001E5C25"/>
    <w:rsid w:val="001E6146"/>
    <w:rsid w:val="001E61EC"/>
    <w:rsid w:val="001F0F59"/>
    <w:rsid w:val="001F6210"/>
    <w:rsid w:val="001F6422"/>
    <w:rsid w:val="001F6433"/>
    <w:rsid w:val="0020141B"/>
    <w:rsid w:val="00205FA8"/>
    <w:rsid w:val="00207F48"/>
    <w:rsid w:val="00215F1D"/>
    <w:rsid w:val="00216890"/>
    <w:rsid w:val="00220FE0"/>
    <w:rsid w:val="00230676"/>
    <w:rsid w:val="00232D73"/>
    <w:rsid w:val="0024084E"/>
    <w:rsid w:val="00241754"/>
    <w:rsid w:val="002516D3"/>
    <w:rsid w:val="00251A82"/>
    <w:rsid w:val="00254247"/>
    <w:rsid w:val="00285C97"/>
    <w:rsid w:val="00287A8D"/>
    <w:rsid w:val="00295FE7"/>
    <w:rsid w:val="00297551"/>
    <w:rsid w:val="002A3A1F"/>
    <w:rsid w:val="002A4840"/>
    <w:rsid w:val="002A6213"/>
    <w:rsid w:val="002A7AEB"/>
    <w:rsid w:val="002B1F94"/>
    <w:rsid w:val="002B7268"/>
    <w:rsid w:val="002C1339"/>
    <w:rsid w:val="002C4A76"/>
    <w:rsid w:val="002C62B3"/>
    <w:rsid w:val="002D5CBA"/>
    <w:rsid w:val="002E0E3A"/>
    <w:rsid w:val="002E13CD"/>
    <w:rsid w:val="002E4E65"/>
    <w:rsid w:val="002E6296"/>
    <w:rsid w:val="002F010F"/>
    <w:rsid w:val="002F1B5D"/>
    <w:rsid w:val="00313795"/>
    <w:rsid w:val="00313AD9"/>
    <w:rsid w:val="003253ED"/>
    <w:rsid w:val="00327484"/>
    <w:rsid w:val="00330B25"/>
    <w:rsid w:val="00330E5D"/>
    <w:rsid w:val="0033291B"/>
    <w:rsid w:val="00334A4B"/>
    <w:rsid w:val="00336541"/>
    <w:rsid w:val="00341B86"/>
    <w:rsid w:val="00356295"/>
    <w:rsid w:val="003600DD"/>
    <w:rsid w:val="003620BB"/>
    <w:rsid w:val="00362275"/>
    <w:rsid w:val="00373251"/>
    <w:rsid w:val="003732B1"/>
    <w:rsid w:val="0037418D"/>
    <w:rsid w:val="00381E37"/>
    <w:rsid w:val="00385889"/>
    <w:rsid w:val="00386BF5"/>
    <w:rsid w:val="00387A0E"/>
    <w:rsid w:val="00394768"/>
    <w:rsid w:val="003A1652"/>
    <w:rsid w:val="003A3B33"/>
    <w:rsid w:val="003A4C36"/>
    <w:rsid w:val="003A65AD"/>
    <w:rsid w:val="003A701D"/>
    <w:rsid w:val="003B600A"/>
    <w:rsid w:val="003B67BB"/>
    <w:rsid w:val="003D185A"/>
    <w:rsid w:val="003D3CFE"/>
    <w:rsid w:val="003E1CDB"/>
    <w:rsid w:val="003E2584"/>
    <w:rsid w:val="003E41EE"/>
    <w:rsid w:val="003F0098"/>
    <w:rsid w:val="003F53D6"/>
    <w:rsid w:val="00400C5C"/>
    <w:rsid w:val="00402636"/>
    <w:rsid w:val="004054EE"/>
    <w:rsid w:val="00407CD9"/>
    <w:rsid w:val="0041388F"/>
    <w:rsid w:val="00414B85"/>
    <w:rsid w:val="00415BEB"/>
    <w:rsid w:val="00415F07"/>
    <w:rsid w:val="0042463A"/>
    <w:rsid w:val="00425057"/>
    <w:rsid w:val="004259EB"/>
    <w:rsid w:val="004339B3"/>
    <w:rsid w:val="004424BF"/>
    <w:rsid w:val="004429B8"/>
    <w:rsid w:val="00446AD7"/>
    <w:rsid w:val="004476AF"/>
    <w:rsid w:val="00453329"/>
    <w:rsid w:val="00457884"/>
    <w:rsid w:val="004606D7"/>
    <w:rsid w:val="00462E84"/>
    <w:rsid w:val="0046335A"/>
    <w:rsid w:val="00465D32"/>
    <w:rsid w:val="004707DF"/>
    <w:rsid w:val="004707EF"/>
    <w:rsid w:val="00473B95"/>
    <w:rsid w:val="00475305"/>
    <w:rsid w:val="00490E5F"/>
    <w:rsid w:val="004A039C"/>
    <w:rsid w:val="004A358A"/>
    <w:rsid w:val="004B7739"/>
    <w:rsid w:val="004C4DA6"/>
    <w:rsid w:val="004C64D4"/>
    <w:rsid w:val="004C6A6A"/>
    <w:rsid w:val="004D2378"/>
    <w:rsid w:val="004D5063"/>
    <w:rsid w:val="004D5372"/>
    <w:rsid w:val="004E170A"/>
    <w:rsid w:val="004E1F65"/>
    <w:rsid w:val="004E5354"/>
    <w:rsid w:val="004E6094"/>
    <w:rsid w:val="004F6553"/>
    <w:rsid w:val="004F79A1"/>
    <w:rsid w:val="004F7A43"/>
    <w:rsid w:val="0050063B"/>
    <w:rsid w:val="005028C3"/>
    <w:rsid w:val="005040CA"/>
    <w:rsid w:val="00506B60"/>
    <w:rsid w:val="005125F9"/>
    <w:rsid w:val="00513EB2"/>
    <w:rsid w:val="00517809"/>
    <w:rsid w:val="00521BCE"/>
    <w:rsid w:val="00522BB6"/>
    <w:rsid w:val="0053161A"/>
    <w:rsid w:val="005367A0"/>
    <w:rsid w:val="00541D8D"/>
    <w:rsid w:val="00542053"/>
    <w:rsid w:val="00542971"/>
    <w:rsid w:val="0054453C"/>
    <w:rsid w:val="00546AB6"/>
    <w:rsid w:val="0055486E"/>
    <w:rsid w:val="00565994"/>
    <w:rsid w:val="00566E12"/>
    <w:rsid w:val="005703D7"/>
    <w:rsid w:val="00571821"/>
    <w:rsid w:val="0057768A"/>
    <w:rsid w:val="00582135"/>
    <w:rsid w:val="00583218"/>
    <w:rsid w:val="00583F33"/>
    <w:rsid w:val="005849C3"/>
    <w:rsid w:val="00590750"/>
    <w:rsid w:val="00591199"/>
    <w:rsid w:val="0059376B"/>
    <w:rsid w:val="00594C34"/>
    <w:rsid w:val="00596427"/>
    <w:rsid w:val="00596600"/>
    <w:rsid w:val="00597210"/>
    <w:rsid w:val="005A42CF"/>
    <w:rsid w:val="005A49C6"/>
    <w:rsid w:val="005B5A2E"/>
    <w:rsid w:val="005B7B58"/>
    <w:rsid w:val="005C4C0A"/>
    <w:rsid w:val="005C6E9F"/>
    <w:rsid w:val="005D2549"/>
    <w:rsid w:val="005D2887"/>
    <w:rsid w:val="005D603B"/>
    <w:rsid w:val="005E23F6"/>
    <w:rsid w:val="005E324C"/>
    <w:rsid w:val="005E53C9"/>
    <w:rsid w:val="00600932"/>
    <w:rsid w:val="006029C8"/>
    <w:rsid w:val="0061485B"/>
    <w:rsid w:val="00614B3E"/>
    <w:rsid w:val="00617089"/>
    <w:rsid w:val="00620E3C"/>
    <w:rsid w:val="006250FA"/>
    <w:rsid w:val="00627764"/>
    <w:rsid w:val="00632BD4"/>
    <w:rsid w:val="006378EB"/>
    <w:rsid w:val="0064145B"/>
    <w:rsid w:val="006435AD"/>
    <w:rsid w:val="00645874"/>
    <w:rsid w:val="00651589"/>
    <w:rsid w:val="00656BE4"/>
    <w:rsid w:val="00660EEE"/>
    <w:rsid w:val="00672DAE"/>
    <w:rsid w:val="006816B4"/>
    <w:rsid w:val="006837F8"/>
    <w:rsid w:val="00686DE1"/>
    <w:rsid w:val="006937D0"/>
    <w:rsid w:val="006A28A7"/>
    <w:rsid w:val="006A6BA3"/>
    <w:rsid w:val="006B19EC"/>
    <w:rsid w:val="006B1C6F"/>
    <w:rsid w:val="006B5393"/>
    <w:rsid w:val="006B6FAB"/>
    <w:rsid w:val="006D223F"/>
    <w:rsid w:val="006E0758"/>
    <w:rsid w:val="006E0B7D"/>
    <w:rsid w:val="006E6B17"/>
    <w:rsid w:val="006E6F50"/>
    <w:rsid w:val="006F0F8F"/>
    <w:rsid w:val="006F43E4"/>
    <w:rsid w:val="006F741C"/>
    <w:rsid w:val="00706430"/>
    <w:rsid w:val="00716C4B"/>
    <w:rsid w:val="00723BA9"/>
    <w:rsid w:val="00737B30"/>
    <w:rsid w:val="00740859"/>
    <w:rsid w:val="00740CA6"/>
    <w:rsid w:val="007420C5"/>
    <w:rsid w:val="00751313"/>
    <w:rsid w:val="0076215F"/>
    <w:rsid w:val="0076335A"/>
    <w:rsid w:val="00770129"/>
    <w:rsid w:val="0077131C"/>
    <w:rsid w:val="00773DDC"/>
    <w:rsid w:val="00777249"/>
    <w:rsid w:val="0078303E"/>
    <w:rsid w:val="0078412A"/>
    <w:rsid w:val="00795611"/>
    <w:rsid w:val="007973B5"/>
    <w:rsid w:val="007B2127"/>
    <w:rsid w:val="007B49F5"/>
    <w:rsid w:val="007C0C19"/>
    <w:rsid w:val="007C1AE8"/>
    <w:rsid w:val="007D0049"/>
    <w:rsid w:val="007E0FF3"/>
    <w:rsid w:val="007E22E0"/>
    <w:rsid w:val="007F0A90"/>
    <w:rsid w:val="007F0B6A"/>
    <w:rsid w:val="007F16A5"/>
    <w:rsid w:val="00806DEB"/>
    <w:rsid w:val="008108CF"/>
    <w:rsid w:val="00821F09"/>
    <w:rsid w:val="00825ED9"/>
    <w:rsid w:val="00826812"/>
    <w:rsid w:val="00827810"/>
    <w:rsid w:val="00831588"/>
    <w:rsid w:val="00835517"/>
    <w:rsid w:val="00842587"/>
    <w:rsid w:val="008426FB"/>
    <w:rsid w:val="00850BB1"/>
    <w:rsid w:val="00852D3D"/>
    <w:rsid w:val="00861BD3"/>
    <w:rsid w:val="00863F2B"/>
    <w:rsid w:val="0088163F"/>
    <w:rsid w:val="008902C7"/>
    <w:rsid w:val="00895152"/>
    <w:rsid w:val="008B12F4"/>
    <w:rsid w:val="008C18CE"/>
    <w:rsid w:val="008C5D13"/>
    <w:rsid w:val="008D6B8B"/>
    <w:rsid w:val="008E2C29"/>
    <w:rsid w:val="008E4776"/>
    <w:rsid w:val="008F113A"/>
    <w:rsid w:val="008F2991"/>
    <w:rsid w:val="008F2D77"/>
    <w:rsid w:val="008F526F"/>
    <w:rsid w:val="00906AEE"/>
    <w:rsid w:val="00914DA5"/>
    <w:rsid w:val="00920D82"/>
    <w:rsid w:val="00930E2E"/>
    <w:rsid w:val="009311A6"/>
    <w:rsid w:val="00932B02"/>
    <w:rsid w:val="00946E4C"/>
    <w:rsid w:val="00947B11"/>
    <w:rsid w:val="00955176"/>
    <w:rsid w:val="00961516"/>
    <w:rsid w:val="00962745"/>
    <w:rsid w:val="00965516"/>
    <w:rsid w:val="0096679F"/>
    <w:rsid w:val="00966A92"/>
    <w:rsid w:val="00967796"/>
    <w:rsid w:val="00974983"/>
    <w:rsid w:val="00981A7E"/>
    <w:rsid w:val="00985BBC"/>
    <w:rsid w:val="00990190"/>
    <w:rsid w:val="00996090"/>
    <w:rsid w:val="009A5EB6"/>
    <w:rsid w:val="009B155F"/>
    <w:rsid w:val="009B5033"/>
    <w:rsid w:val="009B5310"/>
    <w:rsid w:val="009C172D"/>
    <w:rsid w:val="009D0562"/>
    <w:rsid w:val="009E0091"/>
    <w:rsid w:val="009E6B3D"/>
    <w:rsid w:val="009E72C6"/>
    <w:rsid w:val="00A02960"/>
    <w:rsid w:val="00A03129"/>
    <w:rsid w:val="00A04208"/>
    <w:rsid w:val="00A06A65"/>
    <w:rsid w:val="00A14F9D"/>
    <w:rsid w:val="00A20744"/>
    <w:rsid w:val="00A211D5"/>
    <w:rsid w:val="00A22D1D"/>
    <w:rsid w:val="00A26744"/>
    <w:rsid w:val="00A31D5B"/>
    <w:rsid w:val="00A32482"/>
    <w:rsid w:val="00A3329F"/>
    <w:rsid w:val="00A3481A"/>
    <w:rsid w:val="00A36306"/>
    <w:rsid w:val="00A60BD4"/>
    <w:rsid w:val="00A64060"/>
    <w:rsid w:val="00A65C89"/>
    <w:rsid w:val="00A672B4"/>
    <w:rsid w:val="00A7349F"/>
    <w:rsid w:val="00A73698"/>
    <w:rsid w:val="00A80D49"/>
    <w:rsid w:val="00A9318E"/>
    <w:rsid w:val="00AA01EC"/>
    <w:rsid w:val="00AA3417"/>
    <w:rsid w:val="00AA38F5"/>
    <w:rsid w:val="00AB375D"/>
    <w:rsid w:val="00AB4116"/>
    <w:rsid w:val="00AC49D4"/>
    <w:rsid w:val="00AC7B44"/>
    <w:rsid w:val="00AD21AB"/>
    <w:rsid w:val="00AE1D5B"/>
    <w:rsid w:val="00AF055B"/>
    <w:rsid w:val="00AF74CA"/>
    <w:rsid w:val="00B0467F"/>
    <w:rsid w:val="00B10554"/>
    <w:rsid w:val="00B14CD5"/>
    <w:rsid w:val="00B15142"/>
    <w:rsid w:val="00B15DC4"/>
    <w:rsid w:val="00B164AA"/>
    <w:rsid w:val="00B209E2"/>
    <w:rsid w:val="00B20EBF"/>
    <w:rsid w:val="00B2675F"/>
    <w:rsid w:val="00B409E0"/>
    <w:rsid w:val="00B40CAA"/>
    <w:rsid w:val="00B442DF"/>
    <w:rsid w:val="00B46B27"/>
    <w:rsid w:val="00B52E7A"/>
    <w:rsid w:val="00B70222"/>
    <w:rsid w:val="00B75696"/>
    <w:rsid w:val="00B77297"/>
    <w:rsid w:val="00B80908"/>
    <w:rsid w:val="00B84E01"/>
    <w:rsid w:val="00B91550"/>
    <w:rsid w:val="00B925B0"/>
    <w:rsid w:val="00B95130"/>
    <w:rsid w:val="00B96B3F"/>
    <w:rsid w:val="00B973C4"/>
    <w:rsid w:val="00BA48AF"/>
    <w:rsid w:val="00BA624C"/>
    <w:rsid w:val="00BA7692"/>
    <w:rsid w:val="00BB3D52"/>
    <w:rsid w:val="00BC3056"/>
    <w:rsid w:val="00BC46EE"/>
    <w:rsid w:val="00BD54BB"/>
    <w:rsid w:val="00BE2A62"/>
    <w:rsid w:val="00BE4901"/>
    <w:rsid w:val="00BF0B0D"/>
    <w:rsid w:val="00BF1729"/>
    <w:rsid w:val="00C00CE3"/>
    <w:rsid w:val="00C042CB"/>
    <w:rsid w:val="00C13C44"/>
    <w:rsid w:val="00C23505"/>
    <w:rsid w:val="00C30708"/>
    <w:rsid w:val="00C35139"/>
    <w:rsid w:val="00C37A3D"/>
    <w:rsid w:val="00C37C45"/>
    <w:rsid w:val="00C406C2"/>
    <w:rsid w:val="00C44B9A"/>
    <w:rsid w:val="00C46D19"/>
    <w:rsid w:val="00C5127B"/>
    <w:rsid w:val="00C52DE7"/>
    <w:rsid w:val="00C64F52"/>
    <w:rsid w:val="00C66665"/>
    <w:rsid w:val="00C66808"/>
    <w:rsid w:val="00C74301"/>
    <w:rsid w:val="00C82322"/>
    <w:rsid w:val="00C911A9"/>
    <w:rsid w:val="00C948AF"/>
    <w:rsid w:val="00C955E1"/>
    <w:rsid w:val="00CA3255"/>
    <w:rsid w:val="00CA5B67"/>
    <w:rsid w:val="00CB52D9"/>
    <w:rsid w:val="00CB6928"/>
    <w:rsid w:val="00CC420C"/>
    <w:rsid w:val="00CC5254"/>
    <w:rsid w:val="00CD2046"/>
    <w:rsid w:val="00CD3049"/>
    <w:rsid w:val="00CD4C47"/>
    <w:rsid w:val="00CE134E"/>
    <w:rsid w:val="00CE1C36"/>
    <w:rsid w:val="00CE23F3"/>
    <w:rsid w:val="00CF33F8"/>
    <w:rsid w:val="00D131F8"/>
    <w:rsid w:val="00D21818"/>
    <w:rsid w:val="00D228EE"/>
    <w:rsid w:val="00D22948"/>
    <w:rsid w:val="00D32D3E"/>
    <w:rsid w:val="00D63261"/>
    <w:rsid w:val="00D65F02"/>
    <w:rsid w:val="00D726EE"/>
    <w:rsid w:val="00D7388D"/>
    <w:rsid w:val="00D822D8"/>
    <w:rsid w:val="00D84EDA"/>
    <w:rsid w:val="00D8522F"/>
    <w:rsid w:val="00D9223A"/>
    <w:rsid w:val="00D92F2C"/>
    <w:rsid w:val="00DA0315"/>
    <w:rsid w:val="00DA28EE"/>
    <w:rsid w:val="00DA3B7F"/>
    <w:rsid w:val="00DA4C32"/>
    <w:rsid w:val="00DA5DFA"/>
    <w:rsid w:val="00DB2A34"/>
    <w:rsid w:val="00DC0FEE"/>
    <w:rsid w:val="00DD09B9"/>
    <w:rsid w:val="00DD1F25"/>
    <w:rsid w:val="00DD6030"/>
    <w:rsid w:val="00DE1307"/>
    <w:rsid w:val="00DE50D4"/>
    <w:rsid w:val="00DE5279"/>
    <w:rsid w:val="00DF41A6"/>
    <w:rsid w:val="00E05728"/>
    <w:rsid w:val="00E05964"/>
    <w:rsid w:val="00E07826"/>
    <w:rsid w:val="00E172CE"/>
    <w:rsid w:val="00E20143"/>
    <w:rsid w:val="00E20544"/>
    <w:rsid w:val="00E20B9E"/>
    <w:rsid w:val="00E216CD"/>
    <w:rsid w:val="00E3107C"/>
    <w:rsid w:val="00E31EAC"/>
    <w:rsid w:val="00E418BC"/>
    <w:rsid w:val="00E45748"/>
    <w:rsid w:val="00E502B2"/>
    <w:rsid w:val="00E53FB5"/>
    <w:rsid w:val="00E54C2F"/>
    <w:rsid w:val="00E55960"/>
    <w:rsid w:val="00E60518"/>
    <w:rsid w:val="00E67699"/>
    <w:rsid w:val="00E7189A"/>
    <w:rsid w:val="00E71D1C"/>
    <w:rsid w:val="00E806DF"/>
    <w:rsid w:val="00E819D4"/>
    <w:rsid w:val="00E91E28"/>
    <w:rsid w:val="00E93870"/>
    <w:rsid w:val="00E954D4"/>
    <w:rsid w:val="00E97E22"/>
    <w:rsid w:val="00EA762F"/>
    <w:rsid w:val="00EB429A"/>
    <w:rsid w:val="00EB50CA"/>
    <w:rsid w:val="00EC7631"/>
    <w:rsid w:val="00ED4176"/>
    <w:rsid w:val="00EE095F"/>
    <w:rsid w:val="00EE45C9"/>
    <w:rsid w:val="00EE4C46"/>
    <w:rsid w:val="00EE62B4"/>
    <w:rsid w:val="00EF03D6"/>
    <w:rsid w:val="00EF06D2"/>
    <w:rsid w:val="00EF43A7"/>
    <w:rsid w:val="00EF4903"/>
    <w:rsid w:val="00F054EE"/>
    <w:rsid w:val="00F13A60"/>
    <w:rsid w:val="00F153A4"/>
    <w:rsid w:val="00F31BAB"/>
    <w:rsid w:val="00F43B17"/>
    <w:rsid w:val="00F44ADD"/>
    <w:rsid w:val="00F551CF"/>
    <w:rsid w:val="00F57060"/>
    <w:rsid w:val="00F75D39"/>
    <w:rsid w:val="00F84673"/>
    <w:rsid w:val="00F846DF"/>
    <w:rsid w:val="00F85743"/>
    <w:rsid w:val="00F91742"/>
    <w:rsid w:val="00F93D99"/>
    <w:rsid w:val="00F96D94"/>
    <w:rsid w:val="00FA015E"/>
    <w:rsid w:val="00FA4DAD"/>
    <w:rsid w:val="00FA5B2C"/>
    <w:rsid w:val="00FA5D5D"/>
    <w:rsid w:val="00FB271F"/>
    <w:rsid w:val="00FC105D"/>
    <w:rsid w:val="00FC187D"/>
    <w:rsid w:val="00FC3CA1"/>
    <w:rsid w:val="00FC5933"/>
    <w:rsid w:val="00FD5131"/>
    <w:rsid w:val="00FD543E"/>
    <w:rsid w:val="00FD7856"/>
    <w:rsid w:val="00FF4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F377A"/>
  <w15:docId w15:val="{35CE3C50-37C1-4703-AACA-98D629D1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C46"/>
  </w:style>
  <w:style w:type="paragraph" w:styleId="Ttulo1">
    <w:name w:val="heading 1"/>
    <w:basedOn w:val="Normal"/>
    <w:next w:val="Normal"/>
    <w:link w:val="Ttulo1Car"/>
    <w:uiPriority w:val="9"/>
    <w:qFormat/>
    <w:rsid w:val="00F91742"/>
    <w:pPr>
      <w:keepNext/>
      <w:keepLines/>
      <w:spacing w:before="480" w:after="0"/>
      <w:outlineLvl w:val="0"/>
    </w:pPr>
    <w:rPr>
      <w:rFonts w:ascii="Calibri" w:eastAsia="Times New Roman" w:hAnsi="Calibri" w:cs="Times New Roman"/>
      <w:b/>
      <w:bCs/>
      <w:color w:val="365F91"/>
      <w:sz w:val="28"/>
      <w:szCs w:val="28"/>
      <w:lang w:val="es-CO"/>
    </w:rPr>
  </w:style>
  <w:style w:type="paragraph" w:styleId="Ttulo2">
    <w:name w:val="heading 2"/>
    <w:basedOn w:val="Normal"/>
    <w:next w:val="Normal"/>
    <w:link w:val="Ttulo2Car"/>
    <w:unhideWhenUsed/>
    <w:qFormat/>
    <w:rsid w:val="00F91742"/>
    <w:pPr>
      <w:keepNext/>
      <w:keepLines/>
      <w:spacing w:before="200" w:after="0"/>
      <w:outlineLvl w:val="1"/>
    </w:pPr>
    <w:rPr>
      <w:rFonts w:ascii="Calibri" w:eastAsia="Times New Roman" w:hAnsi="Calibri" w:cs="Times New Roman"/>
      <w:b/>
      <w:bCs/>
      <w:color w:val="4F81BD"/>
      <w:sz w:val="26"/>
      <w:szCs w:val="26"/>
      <w:lang w:val="es-CO"/>
    </w:rPr>
  </w:style>
  <w:style w:type="paragraph" w:styleId="Ttulo3">
    <w:name w:val="heading 3"/>
    <w:basedOn w:val="Prrafodelista"/>
    <w:next w:val="Normal"/>
    <w:link w:val="Ttulo3Car"/>
    <w:qFormat/>
    <w:rsid w:val="00F91742"/>
    <w:pPr>
      <w:numPr>
        <w:numId w:val="34"/>
      </w:numPr>
      <w:spacing w:after="0" w:line="240" w:lineRule="auto"/>
      <w:outlineLvl w:val="2"/>
    </w:pPr>
    <w:rPr>
      <w:rFonts w:ascii="Times New Roman" w:eastAsia="Times New Roman" w:hAnsi="Times New Roman" w:cs="Times New Roman"/>
      <w:b/>
      <w:sz w:val="24"/>
      <w:szCs w:val="24"/>
      <w:lang w:val="en-GB"/>
    </w:rPr>
  </w:style>
  <w:style w:type="paragraph" w:styleId="Ttulo4">
    <w:name w:val="heading 4"/>
    <w:basedOn w:val="Normal"/>
    <w:next w:val="Normal"/>
    <w:link w:val="Ttulo4Car"/>
    <w:uiPriority w:val="9"/>
    <w:semiHidden/>
    <w:unhideWhenUsed/>
    <w:qFormat/>
    <w:rsid w:val="00F91742"/>
    <w:pPr>
      <w:keepNext/>
      <w:keepLines/>
      <w:spacing w:before="200" w:after="0"/>
      <w:outlineLvl w:val="3"/>
    </w:pPr>
    <w:rPr>
      <w:rFonts w:ascii="Calibri" w:eastAsia="Times New Roman" w:hAnsi="Calibri" w:cs="Times New Roman"/>
      <w:b/>
      <w:bCs/>
      <w:i/>
      <w:iCs/>
      <w:color w:val="4F81BD"/>
      <w:sz w:val="24"/>
      <w:lang w:val="es-CO"/>
    </w:rPr>
  </w:style>
  <w:style w:type="paragraph" w:styleId="Ttulo6">
    <w:name w:val="heading 6"/>
    <w:basedOn w:val="Normal"/>
    <w:next w:val="Normal"/>
    <w:link w:val="Ttulo6Car"/>
    <w:uiPriority w:val="9"/>
    <w:semiHidden/>
    <w:unhideWhenUsed/>
    <w:qFormat/>
    <w:rsid w:val="002B726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B7022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1">
    <w:name w:val="Heading 11"/>
    <w:basedOn w:val="Normal"/>
    <w:next w:val="Normal"/>
    <w:uiPriority w:val="9"/>
    <w:qFormat/>
    <w:rsid w:val="00F91742"/>
    <w:pPr>
      <w:keepNext/>
      <w:keepLines/>
      <w:spacing w:before="480" w:after="0" w:line="240" w:lineRule="auto"/>
      <w:jc w:val="both"/>
      <w:outlineLvl w:val="0"/>
    </w:pPr>
    <w:rPr>
      <w:rFonts w:ascii="Calibri" w:eastAsia="Times New Roman" w:hAnsi="Calibri" w:cs="Times New Roman"/>
      <w:b/>
      <w:bCs/>
      <w:color w:val="365F91"/>
      <w:sz w:val="28"/>
      <w:szCs w:val="28"/>
      <w:lang w:val="es-CO"/>
    </w:rPr>
  </w:style>
  <w:style w:type="paragraph" w:customStyle="1" w:styleId="Heading21">
    <w:name w:val="Heading 21"/>
    <w:basedOn w:val="Normal"/>
    <w:next w:val="Normal"/>
    <w:uiPriority w:val="9"/>
    <w:unhideWhenUsed/>
    <w:qFormat/>
    <w:rsid w:val="00F91742"/>
    <w:pPr>
      <w:keepNext/>
      <w:keepLines/>
      <w:spacing w:before="200" w:after="0" w:line="240" w:lineRule="auto"/>
      <w:jc w:val="both"/>
      <w:outlineLvl w:val="1"/>
    </w:pPr>
    <w:rPr>
      <w:rFonts w:ascii="Calibri" w:eastAsia="Times New Roman" w:hAnsi="Calibri" w:cs="Times New Roman"/>
      <w:b/>
      <w:bCs/>
      <w:color w:val="4F81BD"/>
      <w:sz w:val="26"/>
      <w:szCs w:val="26"/>
      <w:lang w:val="es-CO"/>
    </w:rPr>
  </w:style>
  <w:style w:type="paragraph" w:customStyle="1" w:styleId="Heading41">
    <w:name w:val="Heading 41"/>
    <w:basedOn w:val="Normal"/>
    <w:next w:val="Normal"/>
    <w:uiPriority w:val="9"/>
    <w:semiHidden/>
    <w:unhideWhenUsed/>
    <w:qFormat/>
    <w:rsid w:val="00F91742"/>
    <w:pPr>
      <w:keepNext/>
      <w:keepLines/>
      <w:spacing w:before="200" w:after="0" w:line="240" w:lineRule="auto"/>
      <w:jc w:val="both"/>
      <w:outlineLvl w:val="3"/>
    </w:pPr>
    <w:rPr>
      <w:rFonts w:ascii="Calibri" w:eastAsia="Times New Roman" w:hAnsi="Calibri" w:cs="Times New Roman"/>
      <w:b/>
      <w:bCs/>
      <w:i/>
      <w:iCs/>
      <w:color w:val="4F81BD"/>
      <w:sz w:val="24"/>
      <w:lang w:val="es-CO"/>
    </w:rPr>
  </w:style>
  <w:style w:type="numbering" w:customStyle="1" w:styleId="NoList1">
    <w:name w:val="No List1"/>
    <w:next w:val="Sinlista"/>
    <w:uiPriority w:val="99"/>
    <w:semiHidden/>
    <w:unhideWhenUsed/>
    <w:rsid w:val="00F91742"/>
  </w:style>
  <w:style w:type="character" w:customStyle="1" w:styleId="Ttulo1Car">
    <w:name w:val="Título 1 Car"/>
    <w:basedOn w:val="Fuentedeprrafopredeter"/>
    <w:link w:val="Ttulo1"/>
    <w:uiPriority w:val="9"/>
    <w:rsid w:val="00F91742"/>
    <w:rPr>
      <w:rFonts w:ascii="Calibri" w:eastAsia="Times New Roman" w:hAnsi="Calibri" w:cs="Times New Roman"/>
      <w:b/>
      <w:bCs/>
      <w:color w:val="365F91"/>
      <w:sz w:val="28"/>
      <w:szCs w:val="28"/>
      <w:lang w:val="es-CO"/>
    </w:rPr>
  </w:style>
  <w:style w:type="character" w:customStyle="1" w:styleId="Ttulo2Car">
    <w:name w:val="Título 2 Car"/>
    <w:basedOn w:val="Fuentedeprrafopredeter"/>
    <w:link w:val="Ttulo2"/>
    <w:uiPriority w:val="9"/>
    <w:rsid w:val="00F91742"/>
    <w:rPr>
      <w:rFonts w:ascii="Calibri" w:eastAsia="Times New Roman" w:hAnsi="Calibri" w:cs="Times New Roman"/>
      <w:b/>
      <w:bCs/>
      <w:color w:val="4F81BD"/>
      <w:sz w:val="26"/>
      <w:szCs w:val="26"/>
      <w:lang w:val="es-CO"/>
    </w:rPr>
  </w:style>
  <w:style w:type="character" w:customStyle="1" w:styleId="Ttulo4Car">
    <w:name w:val="Título 4 Car"/>
    <w:basedOn w:val="Fuentedeprrafopredeter"/>
    <w:link w:val="Ttulo4"/>
    <w:uiPriority w:val="9"/>
    <w:semiHidden/>
    <w:rsid w:val="00F91742"/>
    <w:rPr>
      <w:rFonts w:ascii="Calibri" w:eastAsia="Times New Roman" w:hAnsi="Calibri" w:cs="Times New Roman"/>
      <w:b/>
      <w:bCs/>
      <w:i/>
      <w:iCs/>
      <w:color w:val="4F81BD"/>
      <w:sz w:val="24"/>
      <w:lang w:val="es-CO"/>
    </w:rPr>
  </w:style>
  <w:style w:type="table" w:customStyle="1" w:styleId="TableGrid1">
    <w:name w:val="Table Grid1"/>
    <w:basedOn w:val="Tablanormal"/>
    <w:next w:val="Tablaconcuadrcula"/>
    <w:uiPriority w:val="59"/>
    <w:rsid w:val="00F9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Prrafodelista"/>
    <w:uiPriority w:val="34"/>
    <w:qFormat/>
    <w:rsid w:val="00F91742"/>
    <w:pPr>
      <w:spacing w:after="120" w:line="240" w:lineRule="auto"/>
      <w:ind w:left="720"/>
      <w:contextualSpacing/>
      <w:jc w:val="both"/>
    </w:pPr>
    <w:rPr>
      <w:sz w:val="24"/>
      <w:lang w:val="es-CO"/>
    </w:rPr>
  </w:style>
  <w:style w:type="paragraph" w:customStyle="1" w:styleId="Outline">
    <w:name w:val="Outline"/>
    <w:basedOn w:val="Normal"/>
    <w:rsid w:val="00F91742"/>
    <w:pPr>
      <w:spacing w:before="240" w:after="0" w:line="240" w:lineRule="auto"/>
      <w:jc w:val="both"/>
    </w:pPr>
    <w:rPr>
      <w:rFonts w:ascii="Times New Roman" w:eastAsia="Times New Roman" w:hAnsi="Times New Roman" w:cs="Times New Roman"/>
      <w:kern w:val="28"/>
      <w:sz w:val="24"/>
      <w:szCs w:val="20"/>
      <w:lang w:val="es-CO"/>
    </w:rPr>
  </w:style>
  <w:style w:type="paragraph" w:styleId="Sangra2detindependiente">
    <w:name w:val="Body Text Indent 2"/>
    <w:basedOn w:val="Normal"/>
    <w:link w:val="Sangra2detindependienteCar"/>
    <w:rsid w:val="00F91742"/>
    <w:pPr>
      <w:suppressAutoHyphens/>
      <w:spacing w:after="0" w:line="240" w:lineRule="auto"/>
      <w:ind w:firstLine="720"/>
      <w:jc w:val="both"/>
    </w:pPr>
    <w:rPr>
      <w:rFonts w:ascii="Times New Roman" w:eastAsia="Times New Roman" w:hAnsi="Times New Roman" w:cs="Times New Roman"/>
      <w:i/>
      <w:iCs/>
      <w:spacing w:val="-3"/>
      <w:sz w:val="24"/>
      <w:szCs w:val="24"/>
      <w:lang w:val="es-ES_tradnl"/>
    </w:rPr>
  </w:style>
  <w:style w:type="character" w:customStyle="1" w:styleId="Sangra2detindependienteCar">
    <w:name w:val="Sangría 2 de t. independiente Car"/>
    <w:basedOn w:val="Fuentedeprrafopredeter"/>
    <w:link w:val="Sangra2detindependiente"/>
    <w:rsid w:val="00F91742"/>
    <w:rPr>
      <w:rFonts w:ascii="Times New Roman" w:eastAsia="Times New Roman" w:hAnsi="Times New Roman" w:cs="Times New Roman"/>
      <w:i/>
      <w:iCs/>
      <w:spacing w:val="-3"/>
      <w:sz w:val="24"/>
      <w:szCs w:val="24"/>
      <w:lang w:val="es-ES_tradnl"/>
    </w:rPr>
  </w:style>
  <w:style w:type="paragraph" w:customStyle="1" w:styleId="Normali">
    <w:name w:val="Normal(i)"/>
    <w:basedOn w:val="Normal"/>
    <w:rsid w:val="00F91742"/>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paragraph" w:customStyle="1" w:styleId="BodyTextIndent31">
    <w:name w:val="Body Text Indent 31"/>
    <w:basedOn w:val="Normal"/>
    <w:next w:val="Sangra3detindependiente"/>
    <w:link w:val="BodyTextIndent3Char"/>
    <w:uiPriority w:val="99"/>
    <w:semiHidden/>
    <w:unhideWhenUsed/>
    <w:rsid w:val="00F91742"/>
    <w:pPr>
      <w:spacing w:after="120" w:line="240" w:lineRule="auto"/>
      <w:ind w:left="360"/>
      <w:jc w:val="both"/>
    </w:pPr>
    <w:rPr>
      <w:sz w:val="16"/>
      <w:szCs w:val="16"/>
      <w:lang w:val="es-CO"/>
    </w:rPr>
  </w:style>
  <w:style w:type="character" w:customStyle="1" w:styleId="BodyTextIndent3Char">
    <w:name w:val="Body Text Indent 3 Char"/>
    <w:basedOn w:val="Fuentedeprrafopredeter"/>
    <w:link w:val="BodyTextIndent31"/>
    <w:uiPriority w:val="99"/>
    <w:semiHidden/>
    <w:rsid w:val="00F91742"/>
    <w:rPr>
      <w:sz w:val="16"/>
      <w:szCs w:val="16"/>
      <w:lang w:val="es-CO"/>
    </w:rPr>
  </w:style>
  <w:style w:type="character" w:styleId="Hipervnculo">
    <w:name w:val="Hyperlink"/>
    <w:basedOn w:val="Fuentedeprrafopredeter"/>
    <w:uiPriority w:val="99"/>
    <w:rsid w:val="00F91742"/>
    <w:rPr>
      <w:color w:val="0000FF"/>
      <w:u w:val="single"/>
    </w:rPr>
  </w:style>
  <w:style w:type="paragraph" w:styleId="Textonotapie">
    <w:name w:val="footnote text"/>
    <w:aliases w:val="fn,Texto nota pie IIRSA,footnote,foottextfra,F,Texto nota pie Car Car,Texto de rodapé,nota_rodapé,nota de rodapé,single space,FOOTNOTES,footnote text,Footnote Text Char Char,ft,Footnote Text Char Char Char Char,Footnote,ADB"/>
    <w:basedOn w:val="Normal"/>
    <w:link w:val="TextonotapieCar"/>
    <w:uiPriority w:val="99"/>
    <w:qFormat/>
    <w:rsid w:val="00F91742"/>
    <w:pPr>
      <w:spacing w:after="0" w:line="240" w:lineRule="auto"/>
      <w:ind w:left="180" w:hanging="180"/>
      <w:jc w:val="both"/>
    </w:pPr>
    <w:rPr>
      <w:rFonts w:ascii="Times New Roman" w:eastAsia="Times New Roman" w:hAnsi="Times New Roman" w:cs="Times New Roman"/>
      <w:sz w:val="20"/>
      <w:szCs w:val="20"/>
      <w:lang w:val="es-ES_tradnl"/>
    </w:rPr>
  </w:style>
  <w:style w:type="character" w:customStyle="1" w:styleId="TextonotapieCar">
    <w:name w:val="Texto nota pie Car"/>
    <w:aliases w:val="fn Car,Texto nota pie IIRSA Car,footnote Car,foottextfra Car,F Car,Texto nota pie Car Car Car,Texto de rodapé Car,nota_rodapé Car,nota de rodapé Car,single space Car,FOOTNOTES Car,footnote text Car,Footnote Text Char Char Car,ft Car"/>
    <w:basedOn w:val="Fuentedeprrafopredeter"/>
    <w:link w:val="Textonotapie"/>
    <w:uiPriority w:val="99"/>
    <w:rsid w:val="00F91742"/>
    <w:rPr>
      <w:rFonts w:ascii="Times New Roman" w:eastAsia="Times New Roman" w:hAnsi="Times New Roman" w:cs="Times New Roman"/>
      <w:sz w:val="20"/>
      <w:szCs w:val="20"/>
      <w:lang w:val="es-ES_tradnl"/>
    </w:rPr>
  </w:style>
  <w:style w:type="character" w:styleId="Refdenotaalpie">
    <w:name w:val="footnote reference"/>
    <w:aliases w:val="referencia nota al pie,FC,ftref,titulo 2,Style 24,pie pddes,Footnote Reference.SES,16 Point,Superscript 6 Point,Referência de rodapé,Ref. de nota al pie.,Footnote Reference Number,Footnote Reference_LVL6,Footnote Reference_LVL61,fr"/>
    <w:basedOn w:val="Fuentedeprrafopredeter"/>
    <w:uiPriority w:val="99"/>
    <w:qFormat/>
    <w:rsid w:val="00F91742"/>
    <w:rPr>
      <w:vertAlign w:val="superscript"/>
    </w:rPr>
  </w:style>
  <w:style w:type="paragraph" w:customStyle="1" w:styleId="TOCHeading1">
    <w:name w:val="TOC Heading1"/>
    <w:basedOn w:val="Ttulo1"/>
    <w:next w:val="Normal"/>
    <w:uiPriority w:val="39"/>
    <w:unhideWhenUsed/>
    <w:qFormat/>
    <w:rsid w:val="00F91742"/>
  </w:style>
  <w:style w:type="paragraph" w:customStyle="1" w:styleId="TOC21">
    <w:name w:val="TOC 21"/>
    <w:basedOn w:val="Normal"/>
    <w:next w:val="Normal"/>
    <w:autoRedefine/>
    <w:uiPriority w:val="39"/>
    <w:unhideWhenUsed/>
    <w:rsid w:val="00F91742"/>
    <w:pPr>
      <w:tabs>
        <w:tab w:val="left" w:pos="660"/>
        <w:tab w:val="right" w:leader="dot" w:pos="9350"/>
      </w:tabs>
      <w:spacing w:after="100" w:line="240" w:lineRule="auto"/>
      <w:ind w:left="630" w:hanging="630"/>
      <w:jc w:val="both"/>
    </w:pPr>
    <w:rPr>
      <w:sz w:val="24"/>
      <w:lang w:val="es-CO"/>
    </w:rPr>
  </w:style>
  <w:style w:type="paragraph" w:customStyle="1" w:styleId="BalloonText1">
    <w:name w:val="Balloon Text1"/>
    <w:basedOn w:val="Normal"/>
    <w:next w:val="Textodeglobo"/>
    <w:link w:val="BalloonTextChar"/>
    <w:uiPriority w:val="99"/>
    <w:semiHidden/>
    <w:unhideWhenUsed/>
    <w:rsid w:val="00F91742"/>
    <w:pPr>
      <w:spacing w:after="0" w:line="240" w:lineRule="auto"/>
      <w:jc w:val="both"/>
    </w:pPr>
    <w:rPr>
      <w:rFonts w:ascii="Tahoma" w:hAnsi="Tahoma" w:cs="Tahoma"/>
      <w:sz w:val="16"/>
      <w:szCs w:val="16"/>
      <w:lang w:val="es-CO"/>
    </w:rPr>
  </w:style>
  <w:style w:type="character" w:customStyle="1" w:styleId="BalloonTextChar">
    <w:name w:val="Balloon Text Char"/>
    <w:basedOn w:val="Fuentedeprrafopredeter"/>
    <w:link w:val="BalloonText1"/>
    <w:uiPriority w:val="99"/>
    <w:semiHidden/>
    <w:rsid w:val="00F91742"/>
    <w:rPr>
      <w:rFonts w:ascii="Tahoma" w:hAnsi="Tahoma" w:cs="Tahoma"/>
      <w:sz w:val="16"/>
      <w:szCs w:val="16"/>
      <w:lang w:val="es-CO"/>
    </w:rPr>
  </w:style>
  <w:style w:type="paragraph" w:customStyle="1" w:styleId="Sub-ClauseText">
    <w:name w:val="Sub-Clause Text"/>
    <w:basedOn w:val="Normal"/>
    <w:rsid w:val="00F91742"/>
    <w:pPr>
      <w:spacing w:before="120" w:after="120" w:line="240" w:lineRule="auto"/>
      <w:jc w:val="both"/>
    </w:pPr>
    <w:rPr>
      <w:rFonts w:ascii="Times New Roman" w:eastAsia="Times New Roman" w:hAnsi="Times New Roman" w:cs="Times New Roman"/>
      <w:spacing w:val="-4"/>
      <w:sz w:val="24"/>
      <w:szCs w:val="20"/>
      <w:lang w:val="es-CO"/>
    </w:rPr>
  </w:style>
  <w:style w:type="paragraph" w:customStyle="1" w:styleId="P3Header1-Clauses">
    <w:name w:val="P3 Header1-Clauses"/>
    <w:basedOn w:val="Normal"/>
    <w:uiPriority w:val="99"/>
    <w:rsid w:val="00F91742"/>
    <w:pPr>
      <w:spacing w:after="0" w:line="240" w:lineRule="auto"/>
      <w:jc w:val="both"/>
    </w:pPr>
    <w:rPr>
      <w:rFonts w:ascii="Times New Roman" w:eastAsia="Times New Roman" w:hAnsi="Times New Roman" w:cs="Times New Roman"/>
      <w:b/>
      <w:sz w:val="24"/>
      <w:szCs w:val="20"/>
      <w:lang w:val="es-CO"/>
    </w:rPr>
  </w:style>
  <w:style w:type="paragraph" w:customStyle="1" w:styleId="Header1">
    <w:name w:val="Header1"/>
    <w:basedOn w:val="Normal"/>
    <w:next w:val="Encabezado"/>
    <w:link w:val="HeaderChar"/>
    <w:uiPriority w:val="99"/>
    <w:unhideWhenUsed/>
    <w:rsid w:val="00F91742"/>
    <w:pPr>
      <w:tabs>
        <w:tab w:val="center" w:pos="4680"/>
        <w:tab w:val="right" w:pos="9360"/>
      </w:tabs>
      <w:spacing w:after="0" w:line="240" w:lineRule="auto"/>
      <w:jc w:val="both"/>
    </w:pPr>
    <w:rPr>
      <w:sz w:val="24"/>
      <w:lang w:val="es-CO"/>
    </w:rPr>
  </w:style>
  <w:style w:type="character" w:customStyle="1" w:styleId="HeaderChar">
    <w:name w:val="Header Char"/>
    <w:basedOn w:val="Fuentedeprrafopredeter"/>
    <w:link w:val="Header1"/>
    <w:uiPriority w:val="99"/>
    <w:rsid w:val="00F91742"/>
    <w:rPr>
      <w:sz w:val="24"/>
      <w:lang w:val="es-CO"/>
    </w:rPr>
  </w:style>
  <w:style w:type="paragraph" w:customStyle="1" w:styleId="Footer1">
    <w:name w:val="Footer1"/>
    <w:basedOn w:val="Normal"/>
    <w:next w:val="Piedepgina"/>
    <w:link w:val="FooterChar"/>
    <w:unhideWhenUsed/>
    <w:rsid w:val="00F91742"/>
    <w:pPr>
      <w:tabs>
        <w:tab w:val="center" w:pos="4680"/>
        <w:tab w:val="right" w:pos="9360"/>
      </w:tabs>
      <w:spacing w:after="0" w:line="240" w:lineRule="auto"/>
      <w:jc w:val="both"/>
    </w:pPr>
    <w:rPr>
      <w:sz w:val="24"/>
      <w:lang w:val="es-CO"/>
    </w:rPr>
  </w:style>
  <w:style w:type="character" w:customStyle="1" w:styleId="FooterChar">
    <w:name w:val="Footer Char"/>
    <w:basedOn w:val="Fuentedeprrafopredeter"/>
    <w:link w:val="Footer1"/>
    <w:uiPriority w:val="99"/>
    <w:rsid w:val="00F91742"/>
    <w:rPr>
      <w:sz w:val="24"/>
      <w:lang w:val="es-CO"/>
    </w:rPr>
  </w:style>
  <w:style w:type="paragraph" w:customStyle="1" w:styleId="BodyText1">
    <w:name w:val="Body Text1"/>
    <w:basedOn w:val="Normal"/>
    <w:next w:val="Textoindependiente"/>
    <w:link w:val="BodyTextChar"/>
    <w:uiPriority w:val="99"/>
    <w:semiHidden/>
    <w:unhideWhenUsed/>
    <w:rsid w:val="00F91742"/>
    <w:pPr>
      <w:spacing w:after="120" w:line="240" w:lineRule="auto"/>
      <w:jc w:val="both"/>
    </w:pPr>
    <w:rPr>
      <w:sz w:val="24"/>
      <w:lang w:val="es-CO"/>
    </w:rPr>
  </w:style>
  <w:style w:type="character" w:customStyle="1" w:styleId="BodyTextChar">
    <w:name w:val="Body Text Char"/>
    <w:basedOn w:val="Fuentedeprrafopredeter"/>
    <w:link w:val="BodyText1"/>
    <w:uiPriority w:val="99"/>
    <w:semiHidden/>
    <w:rsid w:val="00F91742"/>
    <w:rPr>
      <w:sz w:val="24"/>
      <w:lang w:val="es-CO"/>
    </w:rPr>
  </w:style>
  <w:style w:type="paragraph" w:customStyle="1" w:styleId="BodyTextIndent1">
    <w:name w:val="Body Text Indent1"/>
    <w:basedOn w:val="Normal"/>
    <w:next w:val="Sangradetextonormal"/>
    <w:link w:val="BodyTextIndentChar"/>
    <w:uiPriority w:val="99"/>
    <w:semiHidden/>
    <w:unhideWhenUsed/>
    <w:rsid w:val="00F91742"/>
    <w:pPr>
      <w:spacing w:after="120" w:line="240" w:lineRule="auto"/>
      <w:ind w:left="360"/>
      <w:jc w:val="both"/>
    </w:pPr>
    <w:rPr>
      <w:sz w:val="24"/>
      <w:lang w:val="es-CO"/>
    </w:rPr>
  </w:style>
  <w:style w:type="character" w:customStyle="1" w:styleId="BodyTextIndentChar">
    <w:name w:val="Body Text Indent Char"/>
    <w:basedOn w:val="Fuentedeprrafopredeter"/>
    <w:link w:val="BodyTextIndent1"/>
    <w:uiPriority w:val="99"/>
    <w:semiHidden/>
    <w:rsid w:val="00F91742"/>
    <w:rPr>
      <w:sz w:val="24"/>
      <w:lang w:val="es-CO"/>
    </w:rPr>
  </w:style>
  <w:style w:type="paragraph" w:styleId="Ttulo">
    <w:name w:val="Title"/>
    <w:basedOn w:val="Normal"/>
    <w:link w:val="TtuloCar"/>
    <w:qFormat/>
    <w:rsid w:val="00F91742"/>
    <w:pPr>
      <w:suppressAutoHyphens/>
      <w:spacing w:after="0" w:line="240" w:lineRule="auto"/>
      <w:ind w:right="-540"/>
      <w:jc w:val="center"/>
      <w:outlineLvl w:val="0"/>
    </w:pPr>
    <w:rPr>
      <w:rFonts w:ascii="Times New Roman" w:eastAsia="Times New Roman" w:hAnsi="Times New Roman" w:cs="Times New Roman"/>
      <w:b/>
      <w:color w:val="000000"/>
      <w:spacing w:val="14"/>
      <w:sz w:val="40"/>
      <w:szCs w:val="24"/>
      <w:lang w:val="es-ES_tradnl"/>
    </w:rPr>
  </w:style>
  <w:style w:type="character" w:customStyle="1" w:styleId="TtuloCar">
    <w:name w:val="Título Car"/>
    <w:basedOn w:val="Fuentedeprrafopredeter"/>
    <w:link w:val="Ttulo"/>
    <w:rsid w:val="00F91742"/>
    <w:rPr>
      <w:rFonts w:ascii="Times New Roman" w:eastAsia="Times New Roman" w:hAnsi="Times New Roman" w:cs="Times New Roman"/>
      <w:b/>
      <w:color w:val="000000"/>
      <w:spacing w:val="14"/>
      <w:sz w:val="40"/>
      <w:szCs w:val="24"/>
      <w:lang w:val="es-ES_tradnl"/>
    </w:rPr>
  </w:style>
  <w:style w:type="paragraph" w:customStyle="1" w:styleId="plane">
    <w:name w:val="plane"/>
    <w:basedOn w:val="Normal"/>
    <w:rsid w:val="00F91742"/>
    <w:pPr>
      <w:suppressAutoHyphens/>
      <w:spacing w:after="0" w:line="240" w:lineRule="auto"/>
      <w:jc w:val="both"/>
    </w:pPr>
    <w:rPr>
      <w:rFonts w:ascii="Tms Rmn" w:eastAsia="Times New Roman" w:hAnsi="Tms Rmn" w:cs="Times New Roman"/>
      <w:sz w:val="24"/>
      <w:szCs w:val="20"/>
      <w:lang w:val="es-CO"/>
    </w:rPr>
  </w:style>
  <w:style w:type="paragraph" w:styleId="Lista">
    <w:name w:val="List"/>
    <w:aliases w:val="1. List"/>
    <w:basedOn w:val="Normal"/>
    <w:rsid w:val="00F91742"/>
    <w:pPr>
      <w:spacing w:before="120" w:after="120" w:line="240" w:lineRule="auto"/>
      <w:ind w:left="1440"/>
      <w:jc w:val="both"/>
    </w:pPr>
    <w:rPr>
      <w:rFonts w:ascii="Times New Roman" w:eastAsia="Times New Roman" w:hAnsi="Times New Roman" w:cs="Times New Roman"/>
      <w:sz w:val="24"/>
      <w:szCs w:val="20"/>
      <w:lang w:val="es-CO"/>
    </w:rPr>
  </w:style>
  <w:style w:type="paragraph" w:customStyle="1" w:styleId="Subtitle2">
    <w:name w:val="Subtitle 2"/>
    <w:basedOn w:val="Piedepgina"/>
    <w:autoRedefine/>
    <w:rsid w:val="00F91742"/>
    <w:pPr>
      <w:tabs>
        <w:tab w:val="clear" w:pos="4680"/>
        <w:tab w:val="clear" w:pos="9360"/>
        <w:tab w:val="right" w:leader="underscore" w:pos="9504"/>
      </w:tabs>
      <w:spacing w:before="120" w:after="120"/>
      <w:jc w:val="center"/>
      <w:outlineLvl w:val="1"/>
    </w:pPr>
    <w:rPr>
      <w:rFonts w:ascii="Times New Roman" w:eastAsia="Times New Roman" w:hAnsi="Times New Roman" w:cs="Times New Roman"/>
      <w:b/>
      <w:sz w:val="32"/>
      <w:szCs w:val="20"/>
      <w:lang w:val="es-CO"/>
    </w:rPr>
  </w:style>
  <w:style w:type="paragraph" w:customStyle="1" w:styleId="explanatorynotes">
    <w:name w:val="explanatory_notes"/>
    <w:basedOn w:val="Normal"/>
    <w:rsid w:val="00F91742"/>
    <w:pPr>
      <w:suppressAutoHyphens/>
      <w:spacing w:after="240" w:line="360" w:lineRule="exact"/>
      <w:jc w:val="both"/>
    </w:pPr>
    <w:rPr>
      <w:rFonts w:ascii="Arial" w:eastAsia="Times New Roman" w:hAnsi="Arial" w:cs="Times New Roman"/>
      <w:sz w:val="24"/>
      <w:szCs w:val="20"/>
      <w:lang w:val="es-CO"/>
    </w:rPr>
  </w:style>
  <w:style w:type="paragraph" w:customStyle="1" w:styleId="i">
    <w:name w:val="(i)"/>
    <w:basedOn w:val="Normal"/>
    <w:rsid w:val="00F91742"/>
    <w:pPr>
      <w:suppressAutoHyphens/>
      <w:spacing w:after="0" w:line="240" w:lineRule="auto"/>
      <w:jc w:val="both"/>
    </w:pPr>
    <w:rPr>
      <w:rFonts w:ascii="Tms Rmn" w:eastAsia="Times New Roman" w:hAnsi="Tms Rmn" w:cs="Times New Roman"/>
      <w:sz w:val="24"/>
      <w:szCs w:val="20"/>
      <w:lang w:val="es-CO"/>
    </w:rPr>
  </w:style>
  <w:style w:type="paragraph" w:customStyle="1" w:styleId="NoSpacing1">
    <w:name w:val="No Spacing1"/>
    <w:next w:val="Sinespaciado"/>
    <w:uiPriority w:val="1"/>
    <w:qFormat/>
    <w:rsid w:val="00F91742"/>
    <w:pPr>
      <w:spacing w:after="0" w:line="240" w:lineRule="auto"/>
    </w:pPr>
  </w:style>
  <w:style w:type="paragraph" w:customStyle="1" w:styleId="TOC11">
    <w:name w:val="TOC 11"/>
    <w:basedOn w:val="Normal"/>
    <w:next w:val="Normal"/>
    <w:autoRedefine/>
    <w:uiPriority w:val="39"/>
    <w:unhideWhenUsed/>
    <w:rsid w:val="00F91742"/>
    <w:pPr>
      <w:spacing w:after="100" w:line="240" w:lineRule="auto"/>
      <w:jc w:val="both"/>
    </w:pPr>
    <w:rPr>
      <w:sz w:val="24"/>
      <w:lang w:val="es-CO"/>
    </w:rPr>
  </w:style>
  <w:style w:type="character" w:styleId="Refdecomentario">
    <w:name w:val="annotation reference"/>
    <w:basedOn w:val="Fuentedeprrafopredeter"/>
    <w:uiPriority w:val="99"/>
    <w:semiHidden/>
    <w:rsid w:val="00F91742"/>
    <w:rPr>
      <w:sz w:val="16"/>
      <w:szCs w:val="16"/>
    </w:rPr>
  </w:style>
  <w:style w:type="paragraph" w:styleId="Textocomentario">
    <w:name w:val="annotation text"/>
    <w:basedOn w:val="Normal"/>
    <w:link w:val="TextocomentarioCar"/>
    <w:uiPriority w:val="99"/>
    <w:semiHidden/>
    <w:rsid w:val="00F91742"/>
    <w:pPr>
      <w:spacing w:after="0" w:line="240" w:lineRule="auto"/>
    </w:pPr>
    <w:rPr>
      <w:rFonts w:ascii="Times New Roman" w:eastAsia="Times New Roman" w:hAnsi="Times New Roman" w:cs="Times New Roman"/>
      <w:sz w:val="20"/>
      <w:szCs w:val="20"/>
      <w:lang w:val="es-ES_tradnl"/>
    </w:rPr>
  </w:style>
  <w:style w:type="character" w:customStyle="1" w:styleId="TextocomentarioCar">
    <w:name w:val="Texto comentario Car"/>
    <w:basedOn w:val="Fuentedeprrafopredeter"/>
    <w:link w:val="Textocomentario"/>
    <w:uiPriority w:val="99"/>
    <w:semiHidden/>
    <w:rsid w:val="00F91742"/>
    <w:rPr>
      <w:rFonts w:ascii="Times New Roman" w:eastAsia="Times New Roman" w:hAnsi="Times New Roman" w:cs="Times New Roman"/>
      <w:sz w:val="20"/>
      <w:szCs w:val="20"/>
      <w:lang w:val="es-ES_tradnl"/>
    </w:rPr>
  </w:style>
  <w:style w:type="character" w:customStyle="1" w:styleId="Heading1Char1">
    <w:name w:val="Heading 1 Char1"/>
    <w:basedOn w:val="Fuentedeprrafopredeter"/>
    <w:uiPriority w:val="9"/>
    <w:rsid w:val="00F91742"/>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Fuentedeprrafopredeter"/>
    <w:uiPriority w:val="9"/>
    <w:semiHidden/>
    <w:rsid w:val="00F91742"/>
    <w:rPr>
      <w:rFonts w:asciiTheme="majorHAnsi" w:eastAsiaTheme="majorEastAsia" w:hAnsiTheme="majorHAnsi" w:cstheme="majorBidi"/>
      <w:b/>
      <w:bCs/>
      <w:color w:val="4F81BD" w:themeColor="accent1"/>
      <w:sz w:val="26"/>
      <w:szCs w:val="26"/>
    </w:rPr>
  </w:style>
  <w:style w:type="character" w:customStyle="1" w:styleId="Heading4Char1">
    <w:name w:val="Heading 4 Char1"/>
    <w:basedOn w:val="Fuentedeprrafopredeter"/>
    <w:uiPriority w:val="9"/>
    <w:semiHidden/>
    <w:rsid w:val="00F91742"/>
    <w:rPr>
      <w:rFonts w:asciiTheme="majorHAnsi" w:eastAsiaTheme="majorEastAsia" w:hAnsiTheme="majorHAnsi" w:cstheme="majorBidi"/>
      <w:b/>
      <w:bCs/>
      <w:i/>
      <w:iCs/>
      <w:color w:val="4F81BD" w:themeColor="accent1"/>
    </w:rPr>
  </w:style>
  <w:style w:type="table" w:styleId="Tablaconcuadrcula">
    <w:name w:val="Table Grid"/>
    <w:basedOn w:val="Tablanormal"/>
    <w:uiPriority w:val="59"/>
    <w:rsid w:val="00F9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91742"/>
    <w:pPr>
      <w:ind w:left="720"/>
      <w:contextualSpacing/>
    </w:pPr>
  </w:style>
  <w:style w:type="paragraph" w:styleId="Sangra3detindependiente">
    <w:name w:val="Body Text Indent 3"/>
    <w:basedOn w:val="Normal"/>
    <w:link w:val="Sangra3detindependienteCar"/>
    <w:uiPriority w:val="99"/>
    <w:semiHidden/>
    <w:unhideWhenUsed/>
    <w:rsid w:val="00F91742"/>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F91742"/>
    <w:rPr>
      <w:sz w:val="16"/>
      <w:szCs w:val="16"/>
    </w:rPr>
  </w:style>
  <w:style w:type="paragraph" w:styleId="Textodeglobo">
    <w:name w:val="Balloon Text"/>
    <w:basedOn w:val="Normal"/>
    <w:link w:val="TextodegloboCar"/>
    <w:uiPriority w:val="99"/>
    <w:semiHidden/>
    <w:unhideWhenUsed/>
    <w:rsid w:val="00F917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1742"/>
    <w:rPr>
      <w:rFonts w:ascii="Tahoma" w:hAnsi="Tahoma" w:cs="Tahoma"/>
      <w:sz w:val="16"/>
      <w:szCs w:val="16"/>
    </w:rPr>
  </w:style>
  <w:style w:type="paragraph" w:styleId="Encabezado">
    <w:name w:val="header"/>
    <w:basedOn w:val="Normal"/>
    <w:link w:val="EncabezadoCar"/>
    <w:uiPriority w:val="99"/>
    <w:unhideWhenUsed/>
    <w:rsid w:val="00F9174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91742"/>
  </w:style>
  <w:style w:type="paragraph" w:styleId="Piedepgina">
    <w:name w:val="footer"/>
    <w:basedOn w:val="Normal"/>
    <w:link w:val="PiedepginaCar"/>
    <w:uiPriority w:val="99"/>
    <w:unhideWhenUsed/>
    <w:rsid w:val="00F9174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91742"/>
  </w:style>
  <w:style w:type="paragraph" w:styleId="Textoindependiente">
    <w:name w:val="Body Text"/>
    <w:basedOn w:val="Normal"/>
    <w:link w:val="TextoindependienteCar"/>
    <w:unhideWhenUsed/>
    <w:rsid w:val="00F91742"/>
    <w:pPr>
      <w:spacing w:after="120"/>
    </w:pPr>
  </w:style>
  <w:style w:type="character" w:customStyle="1" w:styleId="TextoindependienteCar">
    <w:name w:val="Texto independiente Car"/>
    <w:basedOn w:val="Fuentedeprrafopredeter"/>
    <w:link w:val="Textoindependiente"/>
    <w:uiPriority w:val="99"/>
    <w:semiHidden/>
    <w:rsid w:val="00F91742"/>
  </w:style>
  <w:style w:type="paragraph" w:styleId="Sangradetextonormal">
    <w:name w:val="Body Text Indent"/>
    <w:basedOn w:val="Normal"/>
    <w:link w:val="SangradetextonormalCar"/>
    <w:uiPriority w:val="99"/>
    <w:unhideWhenUsed/>
    <w:rsid w:val="00F91742"/>
    <w:pPr>
      <w:spacing w:after="120"/>
      <w:ind w:left="360"/>
    </w:pPr>
  </w:style>
  <w:style w:type="character" w:customStyle="1" w:styleId="SangradetextonormalCar">
    <w:name w:val="Sangría de texto normal Car"/>
    <w:basedOn w:val="Fuentedeprrafopredeter"/>
    <w:link w:val="Sangradetextonormal"/>
    <w:uiPriority w:val="99"/>
    <w:rsid w:val="00F91742"/>
  </w:style>
  <w:style w:type="paragraph" w:styleId="Sinespaciado">
    <w:name w:val="No Spacing"/>
    <w:link w:val="SinespaciadoCar"/>
    <w:uiPriority w:val="1"/>
    <w:qFormat/>
    <w:rsid w:val="00F91742"/>
    <w:pPr>
      <w:spacing w:after="0" w:line="240" w:lineRule="auto"/>
    </w:pPr>
  </w:style>
  <w:style w:type="character" w:customStyle="1" w:styleId="Ttulo3Car">
    <w:name w:val="Título 3 Car"/>
    <w:basedOn w:val="Fuentedeprrafopredeter"/>
    <w:link w:val="Ttulo3"/>
    <w:rsid w:val="00F91742"/>
    <w:rPr>
      <w:rFonts w:ascii="Times New Roman" w:eastAsia="Times New Roman" w:hAnsi="Times New Roman" w:cs="Times New Roman"/>
      <w:b/>
      <w:sz w:val="24"/>
      <w:szCs w:val="24"/>
      <w:lang w:val="en-GB"/>
    </w:rPr>
  </w:style>
  <w:style w:type="character" w:styleId="Nmerodepgina">
    <w:name w:val="page number"/>
    <w:basedOn w:val="Fuentedeprrafopredeter"/>
    <w:rsid w:val="00F91742"/>
    <w:rPr>
      <w:rFonts w:cs="Times New Roman"/>
    </w:rPr>
  </w:style>
  <w:style w:type="table" w:customStyle="1" w:styleId="TableGrid11">
    <w:name w:val="Table Grid11"/>
    <w:basedOn w:val="Tablanormal"/>
    <w:next w:val="Tablaconcuadrcula"/>
    <w:uiPriority w:val="59"/>
    <w:rsid w:val="00F9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ntinuarlista">
    <w:name w:val="List Continue"/>
    <w:basedOn w:val="Normal"/>
    <w:uiPriority w:val="99"/>
    <w:semiHidden/>
    <w:unhideWhenUsed/>
    <w:rsid w:val="00E07826"/>
    <w:pPr>
      <w:spacing w:after="120"/>
      <w:ind w:left="360"/>
      <w:contextualSpacing/>
    </w:pPr>
  </w:style>
  <w:style w:type="paragraph" w:customStyle="1" w:styleId="BankNormal">
    <w:name w:val="BankNormal"/>
    <w:basedOn w:val="Normal"/>
    <w:uiPriority w:val="99"/>
    <w:rsid w:val="00E07826"/>
    <w:pPr>
      <w:spacing w:after="240" w:line="240" w:lineRule="auto"/>
    </w:pPr>
    <w:rPr>
      <w:rFonts w:ascii="Times New Roman" w:eastAsia="Times New Roman" w:hAnsi="Times New Roman" w:cs="Times New Roman"/>
      <w:sz w:val="24"/>
      <w:szCs w:val="20"/>
    </w:rPr>
  </w:style>
  <w:style w:type="paragraph" w:styleId="Saludo">
    <w:name w:val="Salutation"/>
    <w:basedOn w:val="Normal"/>
    <w:next w:val="Normal"/>
    <w:link w:val="SaludoCar"/>
    <w:uiPriority w:val="99"/>
    <w:rsid w:val="00E07826"/>
    <w:pPr>
      <w:spacing w:after="0" w:line="240" w:lineRule="auto"/>
    </w:pPr>
    <w:rPr>
      <w:rFonts w:ascii="Times New Roman" w:eastAsia="Times New Roman" w:hAnsi="Times New Roman" w:cs="Times New Roman"/>
      <w:sz w:val="24"/>
      <w:szCs w:val="24"/>
    </w:rPr>
  </w:style>
  <w:style w:type="character" w:customStyle="1" w:styleId="SaludoCar">
    <w:name w:val="Saludo Car"/>
    <w:basedOn w:val="Fuentedeprrafopredeter"/>
    <w:link w:val="Saludo"/>
    <w:uiPriority w:val="99"/>
    <w:rsid w:val="00E07826"/>
    <w:rPr>
      <w:rFonts w:ascii="Times New Roman" w:eastAsia="Times New Roman" w:hAnsi="Times New Roman" w:cs="Times New Roman"/>
      <w:sz w:val="24"/>
      <w:szCs w:val="24"/>
    </w:rPr>
  </w:style>
  <w:style w:type="paragraph" w:styleId="Sangranormal">
    <w:name w:val="Normal Indent"/>
    <w:basedOn w:val="Normal"/>
    <w:uiPriority w:val="99"/>
    <w:rsid w:val="00E07826"/>
    <w:pPr>
      <w:spacing w:after="0" w:line="240" w:lineRule="auto"/>
      <w:ind w:left="708"/>
    </w:pPr>
    <w:rPr>
      <w:rFonts w:ascii="Times New Roman" w:eastAsia="Times New Roman" w:hAnsi="Times New Roman" w:cs="Times New Roman"/>
      <w:sz w:val="24"/>
      <w:szCs w:val="24"/>
    </w:rPr>
  </w:style>
  <w:style w:type="paragraph" w:styleId="TtuloTDC">
    <w:name w:val="TOC Heading"/>
    <w:basedOn w:val="Ttulo1"/>
    <w:next w:val="Normal"/>
    <w:uiPriority w:val="39"/>
    <w:semiHidden/>
    <w:unhideWhenUsed/>
    <w:qFormat/>
    <w:rsid w:val="00A3481A"/>
    <w:pPr>
      <w:outlineLvl w:val="9"/>
    </w:pPr>
    <w:rPr>
      <w:rFonts w:asciiTheme="majorHAnsi" w:eastAsiaTheme="majorEastAsia" w:hAnsiTheme="majorHAnsi" w:cstheme="majorBidi"/>
      <w:color w:val="365F91" w:themeColor="accent1" w:themeShade="BF"/>
      <w:lang w:val="en-US" w:eastAsia="ja-JP"/>
    </w:rPr>
  </w:style>
  <w:style w:type="paragraph" w:styleId="TDC1">
    <w:name w:val="toc 1"/>
    <w:basedOn w:val="Normal"/>
    <w:next w:val="Normal"/>
    <w:autoRedefine/>
    <w:uiPriority w:val="39"/>
    <w:unhideWhenUsed/>
    <w:rsid w:val="00D22948"/>
    <w:pPr>
      <w:tabs>
        <w:tab w:val="right" w:leader="dot" w:pos="9350"/>
      </w:tabs>
      <w:spacing w:after="100"/>
    </w:pPr>
    <w:rPr>
      <w:rFonts w:eastAsia="Times New Roman" w:cstheme="minorHAnsi"/>
      <w:b/>
      <w:bCs/>
      <w:noProof/>
    </w:rPr>
  </w:style>
  <w:style w:type="paragraph" w:styleId="TDC2">
    <w:name w:val="toc 2"/>
    <w:basedOn w:val="Normal"/>
    <w:next w:val="Normal"/>
    <w:autoRedefine/>
    <w:uiPriority w:val="39"/>
    <w:unhideWhenUsed/>
    <w:rsid w:val="00A3481A"/>
    <w:pPr>
      <w:spacing w:after="100"/>
      <w:ind w:left="220"/>
    </w:pPr>
  </w:style>
  <w:style w:type="character" w:customStyle="1" w:styleId="DeltaViewInsertion">
    <w:name w:val="DeltaView Insertion"/>
    <w:uiPriority w:val="99"/>
    <w:rsid w:val="008108CF"/>
    <w:rPr>
      <w:color w:val="0000FF"/>
      <w:u w:val="double"/>
    </w:rPr>
  </w:style>
  <w:style w:type="character" w:customStyle="1" w:styleId="Ttulo6Car">
    <w:name w:val="Título 6 Car"/>
    <w:basedOn w:val="Fuentedeprrafopredeter"/>
    <w:link w:val="Ttulo6"/>
    <w:rsid w:val="002B7268"/>
    <w:rPr>
      <w:rFonts w:asciiTheme="majorHAnsi" w:eastAsiaTheme="majorEastAsia" w:hAnsiTheme="majorHAnsi" w:cstheme="majorBidi"/>
      <w:i/>
      <w:iCs/>
      <w:color w:val="243F60" w:themeColor="accent1" w:themeShade="7F"/>
    </w:rPr>
  </w:style>
  <w:style w:type="table" w:customStyle="1" w:styleId="TableGrid2">
    <w:name w:val="Table Grid2"/>
    <w:basedOn w:val="Tablanormal"/>
    <w:next w:val="Tablaconcuadrcula"/>
    <w:uiPriority w:val="59"/>
    <w:rsid w:val="00B70222"/>
    <w:pPr>
      <w:spacing w:after="0" w:line="240" w:lineRule="auto"/>
    </w:pPr>
    <w:rPr>
      <w:rFonts w:ascii="Calibri" w:eastAsia="Times New Roman"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8Car">
    <w:name w:val="Título 8 Car"/>
    <w:basedOn w:val="Fuentedeprrafopredeter"/>
    <w:link w:val="Ttulo8"/>
    <w:uiPriority w:val="9"/>
    <w:semiHidden/>
    <w:rsid w:val="00B70222"/>
    <w:rPr>
      <w:rFonts w:asciiTheme="majorHAnsi" w:eastAsiaTheme="majorEastAsia" w:hAnsiTheme="majorHAnsi" w:cstheme="majorBidi"/>
      <w:color w:val="404040" w:themeColor="text1" w:themeTint="BF"/>
      <w:sz w:val="20"/>
      <w:szCs w:val="20"/>
    </w:rPr>
  </w:style>
  <w:style w:type="paragraph" w:customStyle="1" w:styleId="Header1-Clauses">
    <w:name w:val="Header 1 - Clauses"/>
    <w:basedOn w:val="Normal"/>
    <w:uiPriority w:val="99"/>
    <w:rsid w:val="00B20EBF"/>
    <w:pPr>
      <w:spacing w:after="0" w:line="240" w:lineRule="auto"/>
      <w:ind w:left="360" w:hanging="360"/>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uiPriority w:val="99"/>
    <w:rsid w:val="00B20EBF"/>
    <w:pPr>
      <w:tabs>
        <w:tab w:val="left" w:pos="619"/>
      </w:tabs>
      <w:spacing w:line="240" w:lineRule="auto"/>
      <w:ind w:left="792" w:hanging="432"/>
      <w:jc w:val="both"/>
    </w:pPr>
    <w:rPr>
      <w:rFonts w:ascii="Times New Roman" w:eastAsia="Times New Roman" w:hAnsi="Times New Roman" w:cs="Times New Roman"/>
      <w:sz w:val="24"/>
      <w:szCs w:val="20"/>
      <w:lang w:val="es-ES_tradnl"/>
    </w:rPr>
  </w:style>
  <w:style w:type="paragraph" w:styleId="Subttulo">
    <w:name w:val="Subtitle"/>
    <w:basedOn w:val="Normal"/>
    <w:link w:val="SubttuloCar"/>
    <w:qFormat/>
    <w:rsid w:val="00FB271F"/>
    <w:pPr>
      <w:spacing w:after="60" w:line="240" w:lineRule="auto"/>
      <w:jc w:val="center"/>
      <w:outlineLvl w:val="1"/>
    </w:pPr>
    <w:rPr>
      <w:rFonts w:ascii="Arial" w:eastAsia="Times New Roman" w:hAnsi="Arial" w:cs="Arial"/>
      <w:sz w:val="24"/>
      <w:szCs w:val="24"/>
    </w:rPr>
  </w:style>
  <w:style w:type="character" w:customStyle="1" w:styleId="SubttuloCar">
    <w:name w:val="Subtítulo Car"/>
    <w:basedOn w:val="Fuentedeprrafopredeter"/>
    <w:link w:val="Subttulo"/>
    <w:rsid w:val="00FB271F"/>
    <w:rPr>
      <w:rFonts w:ascii="Arial" w:eastAsia="Times New Roman" w:hAnsi="Arial" w:cs="Arial"/>
      <w:sz w:val="24"/>
      <w:szCs w:val="24"/>
    </w:rPr>
  </w:style>
  <w:style w:type="table" w:customStyle="1" w:styleId="TableGrid12">
    <w:name w:val="Table Grid12"/>
    <w:basedOn w:val="Tablanormal"/>
    <w:next w:val="Tablaconcuadrcula"/>
    <w:uiPriority w:val="59"/>
    <w:rsid w:val="00FC3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autoRedefine/>
    <w:uiPriority w:val="39"/>
    <w:unhideWhenUsed/>
    <w:rsid w:val="00B209E2"/>
    <w:pPr>
      <w:spacing w:after="100"/>
      <w:ind w:left="440"/>
    </w:pPr>
    <w:rPr>
      <w:rFonts w:eastAsiaTheme="minorEastAsia"/>
    </w:rPr>
  </w:style>
  <w:style w:type="paragraph" w:styleId="TDC4">
    <w:name w:val="toc 4"/>
    <w:basedOn w:val="Normal"/>
    <w:next w:val="Normal"/>
    <w:autoRedefine/>
    <w:uiPriority w:val="39"/>
    <w:unhideWhenUsed/>
    <w:rsid w:val="00B209E2"/>
    <w:pPr>
      <w:spacing w:after="100"/>
      <w:ind w:left="660"/>
    </w:pPr>
    <w:rPr>
      <w:rFonts w:eastAsiaTheme="minorEastAsia"/>
    </w:rPr>
  </w:style>
  <w:style w:type="paragraph" w:styleId="TDC5">
    <w:name w:val="toc 5"/>
    <w:basedOn w:val="Normal"/>
    <w:next w:val="Normal"/>
    <w:autoRedefine/>
    <w:uiPriority w:val="39"/>
    <w:unhideWhenUsed/>
    <w:rsid w:val="00B209E2"/>
    <w:pPr>
      <w:spacing w:after="100"/>
      <w:ind w:left="880"/>
    </w:pPr>
    <w:rPr>
      <w:rFonts w:eastAsiaTheme="minorEastAsia"/>
    </w:rPr>
  </w:style>
  <w:style w:type="paragraph" w:styleId="TDC6">
    <w:name w:val="toc 6"/>
    <w:basedOn w:val="Normal"/>
    <w:next w:val="Normal"/>
    <w:autoRedefine/>
    <w:uiPriority w:val="39"/>
    <w:unhideWhenUsed/>
    <w:rsid w:val="00B209E2"/>
    <w:pPr>
      <w:spacing w:after="100"/>
      <w:ind w:left="1100"/>
    </w:pPr>
    <w:rPr>
      <w:rFonts w:eastAsiaTheme="minorEastAsia"/>
    </w:rPr>
  </w:style>
  <w:style w:type="paragraph" w:styleId="TDC7">
    <w:name w:val="toc 7"/>
    <w:basedOn w:val="Normal"/>
    <w:next w:val="Normal"/>
    <w:autoRedefine/>
    <w:uiPriority w:val="39"/>
    <w:unhideWhenUsed/>
    <w:rsid w:val="00B209E2"/>
    <w:pPr>
      <w:spacing w:after="100"/>
      <w:ind w:left="1320"/>
    </w:pPr>
    <w:rPr>
      <w:rFonts w:eastAsiaTheme="minorEastAsia"/>
    </w:rPr>
  </w:style>
  <w:style w:type="paragraph" w:styleId="TDC8">
    <w:name w:val="toc 8"/>
    <w:basedOn w:val="Normal"/>
    <w:next w:val="Normal"/>
    <w:autoRedefine/>
    <w:uiPriority w:val="39"/>
    <w:unhideWhenUsed/>
    <w:rsid w:val="00B209E2"/>
    <w:pPr>
      <w:spacing w:after="100"/>
      <w:ind w:left="1540"/>
    </w:pPr>
    <w:rPr>
      <w:rFonts w:eastAsiaTheme="minorEastAsia"/>
    </w:rPr>
  </w:style>
  <w:style w:type="paragraph" w:styleId="TDC9">
    <w:name w:val="toc 9"/>
    <w:basedOn w:val="Normal"/>
    <w:next w:val="Normal"/>
    <w:autoRedefine/>
    <w:uiPriority w:val="39"/>
    <w:unhideWhenUsed/>
    <w:rsid w:val="00B209E2"/>
    <w:pPr>
      <w:spacing w:after="100"/>
      <w:ind w:left="1760"/>
    </w:pPr>
    <w:rPr>
      <w:rFonts w:eastAsiaTheme="minorEastAsia"/>
    </w:rPr>
  </w:style>
  <w:style w:type="paragraph" w:customStyle="1" w:styleId="Default">
    <w:name w:val="Default"/>
    <w:rsid w:val="00136E9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xtoindependiente2">
    <w:name w:val="Body Text 2"/>
    <w:basedOn w:val="Normal"/>
    <w:link w:val="Textoindependiente2Car"/>
    <w:uiPriority w:val="99"/>
    <w:unhideWhenUsed/>
    <w:rsid w:val="000117E6"/>
    <w:pPr>
      <w:spacing w:after="120" w:line="480" w:lineRule="auto"/>
    </w:pPr>
    <w:rPr>
      <w:rFonts w:ascii="Times New Roman" w:eastAsia="Times New Roman" w:hAnsi="Times New Roman" w:cs="Times New Roman"/>
      <w:sz w:val="24"/>
      <w:szCs w:val="24"/>
    </w:rPr>
  </w:style>
  <w:style w:type="character" w:customStyle="1" w:styleId="Textoindependiente2Car">
    <w:name w:val="Texto independiente 2 Car"/>
    <w:basedOn w:val="Fuentedeprrafopredeter"/>
    <w:link w:val="Textoindependiente2"/>
    <w:uiPriority w:val="99"/>
    <w:semiHidden/>
    <w:rsid w:val="000117E6"/>
    <w:rPr>
      <w:rFonts w:ascii="Times New Roman" w:eastAsia="Times New Roman" w:hAnsi="Times New Roman" w:cs="Times New Roman"/>
      <w:sz w:val="24"/>
      <w:szCs w:val="24"/>
    </w:rPr>
  </w:style>
  <w:style w:type="paragraph" w:styleId="NormalWeb">
    <w:name w:val="Normal (Web)"/>
    <w:basedOn w:val="Normal"/>
    <w:uiPriority w:val="99"/>
    <w:semiHidden/>
    <w:unhideWhenUsed/>
    <w:rsid w:val="00B80908"/>
    <w:pPr>
      <w:spacing w:before="100" w:beforeAutospacing="1" w:after="100" w:afterAutospacing="1" w:line="240" w:lineRule="auto"/>
    </w:pPr>
    <w:rPr>
      <w:rFonts w:ascii="Arial Unicode MS" w:eastAsia="Arial Unicode MS" w:hAnsi="Times New Roman" w:cs="Arial Unicode MS"/>
      <w:color w:val="000000"/>
      <w:sz w:val="24"/>
      <w:szCs w:val="24"/>
    </w:rPr>
  </w:style>
  <w:style w:type="character" w:styleId="Hipervnculovisitado">
    <w:name w:val="FollowedHyperlink"/>
    <w:basedOn w:val="Fuentedeprrafopredeter"/>
    <w:uiPriority w:val="99"/>
    <w:semiHidden/>
    <w:unhideWhenUsed/>
    <w:rsid w:val="00831588"/>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1F6422"/>
    <w:pPr>
      <w:spacing w:after="200"/>
    </w:pPr>
    <w:rPr>
      <w:rFonts w:asciiTheme="minorHAnsi" w:eastAsiaTheme="minorHAnsi" w:hAnsiTheme="minorHAnsi" w:cstheme="minorBidi"/>
      <w:b/>
      <w:bCs/>
      <w:lang w:val="en-US"/>
    </w:rPr>
  </w:style>
  <w:style w:type="character" w:customStyle="1" w:styleId="AsuntodelcomentarioCar">
    <w:name w:val="Asunto del comentario Car"/>
    <w:basedOn w:val="TextocomentarioCar"/>
    <w:link w:val="Asuntodelcomentario"/>
    <w:uiPriority w:val="99"/>
    <w:semiHidden/>
    <w:rsid w:val="001F6422"/>
    <w:rPr>
      <w:rFonts w:ascii="Times New Roman" w:eastAsia="Times New Roman" w:hAnsi="Times New Roman" w:cs="Times New Roman"/>
      <w:b/>
      <w:bCs/>
      <w:sz w:val="20"/>
      <w:szCs w:val="20"/>
      <w:lang w:val="es-ES_tradnl"/>
    </w:rPr>
  </w:style>
  <w:style w:type="numbering" w:customStyle="1" w:styleId="Sinlista1">
    <w:name w:val="Sin lista1"/>
    <w:next w:val="Sinlista"/>
    <w:uiPriority w:val="99"/>
    <w:semiHidden/>
    <w:unhideWhenUsed/>
    <w:rsid w:val="00B925B0"/>
  </w:style>
  <w:style w:type="paragraph" w:customStyle="1" w:styleId="Chapter">
    <w:name w:val="Chapter"/>
    <w:basedOn w:val="Normal"/>
    <w:next w:val="Normal"/>
    <w:uiPriority w:val="99"/>
    <w:rsid w:val="00B925B0"/>
    <w:pPr>
      <w:numPr>
        <w:numId w:val="149"/>
      </w:numPr>
      <w:tabs>
        <w:tab w:val="left" w:pos="1440"/>
      </w:tabs>
      <w:spacing w:after="240" w:line="240" w:lineRule="auto"/>
      <w:jc w:val="center"/>
    </w:pPr>
    <w:rPr>
      <w:rFonts w:ascii="Times New Roman" w:eastAsia="Times New Roman" w:hAnsi="Times New Roman" w:cs="Times New Roman"/>
      <w:b/>
      <w:smallCaps/>
      <w:sz w:val="24"/>
      <w:szCs w:val="20"/>
      <w:lang w:val="es-ES_tradnl"/>
    </w:rPr>
  </w:style>
  <w:style w:type="character" w:customStyle="1" w:styleId="ParagraphChar">
    <w:name w:val="Paragraph Char"/>
    <w:link w:val="Paragraph"/>
    <w:uiPriority w:val="99"/>
    <w:locked/>
    <w:rsid w:val="00B925B0"/>
    <w:rPr>
      <w:sz w:val="24"/>
      <w:lang w:val="es-ES_tradnl"/>
    </w:rPr>
  </w:style>
  <w:style w:type="paragraph" w:customStyle="1" w:styleId="Paragraph">
    <w:name w:val="Paragraph"/>
    <w:aliases w:val="paragraph,p,PARAGRAPH,PG,pa,at"/>
    <w:basedOn w:val="Sangradetextonormal"/>
    <w:link w:val="ParagraphChar"/>
    <w:uiPriority w:val="99"/>
    <w:rsid w:val="00B925B0"/>
    <w:pPr>
      <w:numPr>
        <w:ilvl w:val="1"/>
        <w:numId w:val="149"/>
      </w:numPr>
      <w:spacing w:before="120" w:line="240" w:lineRule="auto"/>
      <w:jc w:val="both"/>
      <w:outlineLvl w:val="1"/>
    </w:pPr>
    <w:rPr>
      <w:sz w:val="24"/>
      <w:lang w:val="es-ES_tradnl"/>
    </w:rPr>
  </w:style>
  <w:style w:type="paragraph" w:customStyle="1" w:styleId="subpar">
    <w:name w:val="subpar"/>
    <w:basedOn w:val="Sangra3detindependiente"/>
    <w:uiPriority w:val="99"/>
    <w:rsid w:val="00B925B0"/>
    <w:pPr>
      <w:numPr>
        <w:ilvl w:val="2"/>
        <w:numId w:val="149"/>
      </w:numPr>
      <w:spacing w:before="120" w:line="240" w:lineRule="auto"/>
      <w:jc w:val="both"/>
      <w:outlineLvl w:val="2"/>
    </w:pPr>
    <w:rPr>
      <w:rFonts w:ascii="Times New Roman" w:eastAsia="Times New Roman" w:hAnsi="Times New Roman" w:cs="Times New Roman"/>
      <w:sz w:val="24"/>
      <w:szCs w:val="20"/>
      <w:lang w:val="es-ES_tradnl"/>
    </w:rPr>
  </w:style>
  <w:style w:type="paragraph" w:customStyle="1" w:styleId="SubSubPar">
    <w:name w:val="SubSubPar"/>
    <w:basedOn w:val="subpar"/>
    <w:uiPriority w:val="99"/>
    <w:rsid w:val="00B925B0"/>
    <w:pPr>
      <w:numPr>
        <w:ilvl w:val="3"/>
      </w:numPr>
      <w:tabs>
        <w:tab w:val="clear" w:pos="1584"/>
        <w:tab w:val="left" w:pos="0"/>
        <w:tab w:val="num" w:pos="360"/>
      </w:tabs>
      <w:ind w:left="2880" w:hanging="360"/>
    </w:pPr>
  </w:style>
  <w:style w:type="table" w:customStyle="1" w:styleId="Tablaconcuadrcula1">
    <w:name w:val="Tabla con cuadrícula1"/>
    <w:basedOn w:val="Tablanormal"/>
    <w:next w:val="Tablaconcuadrcula"/>
    <w:uiPriority w:val="59"/>
    <w:rsid w:val="00B925B0"/>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B925B0"/>
  </w:style>
  <w:style w:type="table" w:customStyle="1" w:styleId="Tablaconcuadrcula2">
    <w:name w:val="Tabla con cuadrícula2"/>
    <w:basedOn w:val="Tablanormal"/>
    <w:next w:val="Tablaconcuadrcula"/>
    <w:uiPriority w:val="59"/>
    <w:rsid w:val="009C172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435A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435AD"/>
    <w:rPr>
      <w:sz w:val="20"/>
      <w:szCs w:val="20"/>
    </w:rPr>
  </w:style>
  <w:style w:type="character" w:styleId="Refdenotaalfinal">
    <w:name w:val="endnote reference"/>
    <w:basedOn w:val="Fuentedeprrafopredeter"/>
    <w:uiPriority w:val="99"/>
    <w:semiHidden/>
    <w:unhideWhenUsed/>
    <w:rsid w:val="006435AD"/>
    <w:rPr>
      <w:vertAlign w:val="superscript"/>
    </w:rPr>
  </w:style>
  <w:style w:type="paragraph" w:customStyle="1" w:styleId="Listanumerada">
    <w:name w:val="Lista numerada"/>
    <w:basedOn w:val="Normal"/>
    <w:link w:val="ListanumeradaCar"/>
    <w:autoRedefine/>
    <w:qFormat/>
    <w:rsid w:val="006B1C6F"/>
    <w:pPr>
      <w:tabs>
        <w:tab w:val="left" w:pos="-720"/>
      </w:tabs>
      <w:suppressAutoHyphens/>
      <w:spacing w:after="240" w:line="240" w:lineRule="auto"/>
      <w:jc w:val="both"/>
    </w:pPr>
    <w:rPr>
      <w:rFonts w:eastAsia="Times New Roman" w:cs="Times New Roman"/>
      <w:sz w:val="24"/>
      <w:szCs w:val="24"/>
      <w:lang w:val="es-ES_tradnl"/>
    </w:rPr>
  </w:style>
  <w:style w:type="character" w:customStyle="1" w:styleId="ListanumeradaCar">
    <w:name w:val="Lista numerada Car"/>
    <w:basedOn w:val="Fuentedeprrafopredeter"/>
    <w:link w:val="Listanumerada"/>
    <w:rsid w:val="006B1C6F"/>
    <w:rPr>
      <w:rFonts w:eastAsia="Times New Roman"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0193">
      <w:bodyDiv w:val="1"/>
      <w:marLeft w:val="0"/>
      <w:marRight w:val="0"/>
      <w:marTop w:val="0"/>
      <w:marBottom w:val="0"/>
      <w:divBdr>
        <w:top w:val="none" w:sz="0" w:space="0" w:color="auto"/>
        <w:left w:val="none" w:sz="0" w:space="0" w:color="auto"/>
        <w:bottom w:val="none" w:sz="0" w:space="0" w:color="auto"/>
        <w:right w:val="none" w:sz="0" w:space="0" w:color="auto"/>
      </w:divBdr>
    </w:div>
    <w:div w:id="53819773">
      <w:bodyDiv w:val="1"/>
      <w:marLeft w:val="0"/>
      <w:marRight w:val="0"/>
      <w:marTop w:val="0"/>
      <w:marBottom w:val="0"/>
      <w:divBdr>
        <w:top w:val="none" w:sz="0" w:space="0" w:color="auto"/>
        <w:left w:val="none" w:sz="0" w:space="0" w:color="auto"/>
        <w:bottom w:val="none" w:sz="0" w:space="0" w:color="auto"/>
        <w:right w:val="none" w:sz="0" w:space="0" w:color="auto"/>
      </w:divBdr>
    </w:div>
    <w:div w:id="65882210">
      <w:bodyDiv w:val="1"/>
      <w:marLeft w:val="0"/>
      <w:marRight w:val="0"/>
      <w:marTop w:val="0"/>
      <w:marBottom w:val="0"/>
      <w:divBdr>
        <w:top w:val="none" w:sz="0" w:space="0" w:color="auto"/>
        <w:left w:val="none" w:sz="0" w:space="0" w:color="auto"/>
        <w:bottom w:val="none" w:sz="0" w:space="0" w:color="auto"/>
        <w:right w:val="none" w:sz="0" w:space="0" w:color="auto"/>
      </w:divBdr>
    </w:div>
    <w:div w:id="86198611">
      <w:bodyDiv w:val="1"/>
      <w:marLeft w:val="0"/>
      <w:marRight w:val="0"/>
      <w:marTop w:val="0"/>
      <w:marBottom w:val="0"/>
      <w:divBdr>
        <w:top w:val="none" w:sz="0" w:space="0" w:color="auto"/>
        <w:left w:val="none" w:sz="0" w:space="0" w:color="auto"/>
        <w:bottom w:val="none" w:sz="0" w:space="0" w:color="auto"/>
        <w:right w:val="none" w:sz="0" w:space="0" w:color="auto"/>
      </w:divBdr>
    </w:div>
    <w:div w:id="183523959">
      <w:bodyDiv w:val="1"/>
      <w:marLeft w:val="0"/>
      <w:marRight w:val="0"/>
      <w:marTop w:val="0"/>
      <w:marBottom w:val="0"/>
      <w:divBdr>
        <w:top w:val="none" w:sz="0" w:space="0" w:color="auto"/>
        <w:left w:val="none" w:sz="0" w:space="0" w:color="auto"/>
        <w:bottom w:val="none" w:sz="0" w:space="0" w:color="auto"/>
        <w:right w:val="none" w:sz="0" w:space="0" w:color="auto"/>
      </w:divBdr>
    </w:div>
    <w:div w:id="198009231">
      <w:bodyDiv w:val="1"/>
      <w:marLeft w:val="0"/>
      <w:marRight w:val="0"/>
      <w:marTop w:val="0"/>
      <w:marBottom w:val="0"/>
      <w:divBdr>
        <w:top w:val="none" w:sz="0" w:space="0" w:color="auto"/>
        <w:left w:val="none" w:sz="0" w:space="0" w:color="auto"/>
        <w:bottom w:val="none" w:sz="0" w:space="0" w:color="auto"/>
        <w:right w:val="none" w:sz="0" w:space="0" w:color="auto"/>
      </w:divBdr>
    </w:div>
    <w:div w:id="199977136">
      <w:bodyDiv w:val="1"/>
      <w:marLeft w:val="0"/>
      <w:marRight w:val="0"/>
      <w:marTop w:val="0"/>
      <w:marBottom w:val="0"/>
      <w:divBdr>
        <w:top w:val="none" w:sz="0" w:space="0" w:color="auto"/>
        <w:left w:val="none" w:sz="0" w:space="0" w:color="auto"/>
        <w:bottom w:val="none" w:sz="0" w:space="0" w:color="auto"/>
        <w:right w:val="none" w:sz="0" w:space="0" w:color="auto"/>
      </w:divBdr>
    </w:div>
    <w:div w:id="218976939">
      <w:bodyDiv w:val="1"/>
      <w:marLeft w:val="0"/>
      <w:marRight w:val="0"/>
      <w:marTop w:val="0"/>
      <w:marBottom w:val="0"/>
      <w:divBdr>
        <w:top w:val="none" w:sz="0" w:space="0" w:color="auto"/>
        <w:left w:val="none" w:sz="0" w:space="0" w:color="auto"/>
        <w:bottom w:val="none" w:sz="0" w:space="0" w:color="auto"/>
        <w:right w:val="none" w:sz="0" w:space="0" w:color="auto"/>
      </w:divBdr>
    </w:div>
    <w:div w:id="245040149">
      <w:bodyDiv w:val="1"/>
      <w:marLeft w:val="0"/>
      <w:marRight w:val="0"/>
      <w:marTop w:val="0"/>
      <w:marBottom w:val="0"/>
      <w:divBdr>
        <w:top w:val="none" w:sz="0" w:space="0" w:color="auto"/>
        <w:left w:val="none" w:sz="0" w:space="0" w:color="auto"/>
        <w:bottom w:val="none" w:sz="0" w:space="0" w:color="auto"/>
        <w:right w:val="none" w:sz="0" w:space="0" w:color="auto"/>
      </w:divBdr>
    </w:div>
    <w:div w:id="270670739">
      <w:bodyDiv w:val="1"/>
      <w:marLeft w:val="0"/>
      <w:marRight w:val="0"/>
      <w:marTop w:val="0"/>
      <w:marBottom w:val="0"/>
      <w:divBdr>
        <w:top w:val="none" w:sz="0" w:space="0" w:color="auto"/>
        <w:left w:val="none" w:sz="0" w:space="0" w:color="auto"/>
        <w:bottom w:val="none" w:sz="0" w:space="0" w:color="auto"/>
        <w:right w:val="none" w:sz="0" w:space="0" w:color="auto"/>
      </w:divBdr>
    </w:div>
    <w:div w:id="322273067">
      <w:bodyDiv w:val="1"/>
      <w:marLeft w:val="0"/>
      <w:marRight w:val="0"/>
      <w:marTop w:val="0"/>
      <w:marBottom w:val="0"/>
      <w:divBdr>
        <w:top w:val="none" w:sz="0" w:space="0" w:color="auto"/>
        <w:left w:val="none" w:sz="0" w:space="0" w:color="auto"/>
        <w:bottom w:val="none" w:sz="0" w:space="0" w:color="auto"/>
        <w:right w:val="none" w:sz="0" w:space="0" w:color="auto"/>
      </w:divBdr>
    </w:div>
    <w:div w:id="580719396">
      <w:bodyDiv w:val="1"/>
      <w:marLeft w:val="0"/>
      <w:marRight w:val="0"/>
      <w:marTop w:val="0"/>
      <w:marBottom w:val="0"/>
      <w:divBdr>
        <w:top w:val="none" w:sz="0" w:space="0" w:color="auto"/>
        <w:left w:val="none" w:sz="0" w:space="0" w:color="auto"/>
        <w:bottom w:val="none" w:sz="0" w:space="0" w:color="auto"/>
        <w:right w:val="none" w:sz="0" w:space="0" w:color="auto"/>
      </w:divBdr>
    </w:div>
    <w:div w:id="605039711">
      <w:bodyDiv w:val="1"/>
      <w:marLeft w:val="0"/>
      <w:marRight w:val="0"/>
      <w:marTop w:val="0"/>
      <w:marBottom w:val="0"/>
      <w:divBdr>
        <w:top w:val="none" w:sz="0" w:space="0" w:color="auto"/>
        <w:left w:val="none" w:sz="0" w:space="0" w:color="auto"/>
        <w:bottom w:val="none" w:sz="0" w:space="0" w:color="auto"/>
        <w:right w:val="none" w:sz="0" w:space="0" w:color="auto"/>
      </w:divBdr>
    </w:div>
    <w:div w:id="609243883">
      <w:bodyDiv w:val="1"/>
      <w:marLeft w:val="0"/>
      <w:marRight w:val="0"/>
      <w:marTop w:val="0"/>
      <w:marBottom w:val="0"/>
      <w:divBdr>
        <w:top w:val="none" w:sz="0" w:space="0" w:color="auto"/>
        <w:left w:val="none" w:sz="0" w:space="0" w:color="auto"/>
        <w:bottom w:val="none" w:sz="0" w:space="0" w:color="auto"/>
        <w:right w:val="none" w:sz="0" w:space="0" w:color="auto"/>
      </w:divBdr>
    </w:div>
    <w:div w:id="642734205">
      <w:bodyDiv w:val="1"/>
      <w:marLeft w:val="0"/>
      <w:marRight w:val="0"/>
      <w:marTop w:val="0"/>
      <w:marBottom w:val="0"/>
      <w:divBdr>
        <w:top w:val="none" w:sz="0" w:space="0" w:color="auto"/>
        <w:left w:val="none" w:sz="0" w:space="0" w:color="auto"/>
        <w:bottom w:val="none" w:sz="0" w:space="0" w:color="auto"/>
        <w:right w:val="none" w:sz="0" w:space="0" w:color="auto"/>
      </w:divBdr>
    </w:div>
    <w:div w:id="681592188">
      <w:bodyDiv w:val="1"/>
      <w:marLeft w:val="0"/>
      <w:marRight w:val="0"/>
      <w:marTop w:val="0"/>
      <w:marBottom w:val="0"/>
      <w:divBdr>
        <w:top w:val="none" w:sz="0" w:space="0" w:color="auto"/>
        <w:left w:val="none" w:sz="0" w:space="0" w:color="auto"/>
        <w:bottom w:val="none" w:sz="0" w:space="0" w:color="auto"/>
        <w:right w:val="none" w:sz="0" w:space="0" w:color="auto"/>
      </w:divBdr>
    </w:div>
    <w:div w:id="738750072">
      <w:bodyDiv w:val="1"/>
      <w:marLeft w:val="0"/>
      <w:marRight w:val="0"/>
      <w:marTop w:val="0"/>
      <w:marBottom w:val="0"/>
      <w:divBdr>
        <w:top w:val="none" w:sz="0" w:space="0" w:color="auto"/>
        <w:left w:val="none" w:sz="0" w:space="0" w:color="auto"/>
        <w:bottom w:val="none" w:sz="0" w:space="0" w:color="auto"/>
        <w:right w:val="none" w:sz="0" w:space="0" w:color="auto"/>
      </w:divBdr>
    </w:div>
    <w:div w:id="741411431">
      <w:bodyDiv w:val="1"/>
      <w:marLeft w:val="0"/>
      <w:marRight w:val="0"/>
      <w:marTop w:val="0"/>
      <w:marBottom w:val="0"/>
      <w:divBdr>
        <w:top w:val="none" w:sz="0" w:space="0" w:color="auto"/>
        <w:left w:val="none" w:sz="0" w:space="0" w:color="auto"/>
        <w:bottom w:val="none" w:sz="0" w:space="0" w:color="auto"/>
        <w:right w:val="none" w:sz="0" w:space="0" w:color="auto"/>
      </w:divBdr>
    </w:div>
    <w:div w:id="781219896">
      <w:bodyDiv w:val="1"/>
      <w:marLeft w:val="0"/>
      <w:marRight w:val="0"/>
      <w:marTop w:val="0"/>
      <w:marBottom w:val="0"/>
      <w:divBdr>
        <w:top w:val="none" w:sz="0" w:space="0" w:color="auto"/>
        <w:left w:val="none" w:sz="0" w:space="0" w:color="auto"/>
        <w:bottom w:val="none" w:sz="0" w:space="0" w:color="auto"/>
        <w:right w:val="none" w:sz="0" w:space="0" w:color="auto"/>
      </w:divBdr>
    </w:div>
    <w:div w:id="854999581">
      <w:bodyDiv w:val="1"/>
      <w:marLeft w:val="0"/>
      <w:marRight w:val="0"/>
      <w:marTop w:val="0"/>
      <w:marBottom w:val="0"/>
      <w:divBdr>
        <w:top w:val="none" w:sz="0" w:space="0" w:color="auto"/>
        <w:left w:val="none" w:sz="0" w:space="0" w:color="auto"/>
        <w:bottom w:val="none" w:sz="0" w:space="0" w:color="auto"/>
        <w:right w:val="none" w:sz="0" w:space="0" w:color="auto"/>
      </w:divBdr>
    </w:div>
    <w:div w:id="936913078">
      <w:bodyDiv w:val="1"/>
      <w:marLeft w:val="0"/>
      <w:marRight w:val="0"/>
      <w:marTop w:val="0"/>
      <w:marBottom w:val="0"/>
      <w:divBdr>
        <w:top w:val="none" w:sz="0" w:space="0" w:color="auto"/>
        <w:left w:val="none" w:sz="0" w:space="0" w:color="auto"/>
        <w:bottom w:val="none" w:sz="0" w:space="0" w:color="auto"/>
        <w:right w:val="none" w:sz="0" w:space="0" w:color="auto"/>
      </w:divBdr>
    </w:div>
    <w:div w:id="1071584909">
      <w:bodyDiv w:val="1"/>
      <w:marLeft w:val="0"/>
      <w:marRight w:val="0"/>
      <w:marTop w:val="0"/>
      <w:marBottom w:val="0"/>
      <w:divBdr>
        <w:top w:val="none" w:sz="0" w:space="0" w:color="auto"/>
        <w:left w:val="none" w:sz="0" w:space="0" w:color="auto"/>
        <w:bottom w:val="none" w:sz="0" w:space="0" w:color="auto"/>
        <w:right w:val="none" w:sz="0" w:space="0" w:color="auto"/>
      </w:divBdr>
    </w:div>
    <w:div w:id="1096242866">
      <w:bodyDiv w:val="1"/>
      <w:marLeft w:val="0"/>
      <w:marRight w:val="0"/>
      <w:marTop w:val="0"/>
      <w:marBottom w:val="0"/>
      <w:divBdr>
        <w:top w:val="none" w:sz="0" w:space="0" w:color="auto"/>
        <w:left w:val="none" w:sz="0" w:space="0" w:color="auto"/>
        <w:bottom w:val="none" w:sz="0" w:space="0" w:color="auto"/>
        <w:right w:val="none" w:sz="0" w:space="0" w:color="auto"/>
      </w:divBdr>
    </w:div>
    <w:div w:id="1140346188">
      <w:bodyDiv w:val="1"/>
      <w:marLeft w:val="0"/>
      <w:marRight w:val="0"/>
      <w:marTop w:val="0"/>
      <w:marBottom w:val="0"/>
      <w:divBdr>
        <w:top w:val="none" w:sz="0" w:space="0" w:color="auto"/>
        <w:left w:val="none" w:sz="0" w:space="0" w:color="auto"/>
        <w:bottom w:val="none" w:sz="0" w:space="0" w:color="auto"/>
        <w:right w:val="none" w:sz="0" w:space="0" w:color="auto"/>
      </w:divBdr>
    </w:div>
    <w:div w:id="1147086528">
      <w:bodyDiv w:val="1"/>
      <w:marLeft w:val="0"/>
      <w:marRight w:val="0"/>
      <w:marTop w:val="0"/>
      <w:marBottom w:val="0"/>
      <w:divBdr>
        <w:top w:val="none" w:sz="0" w:space="0" w:color="auto"/>
        <w:left w:val="none" w:sz="0" w:space="0" w:color="auto"/>
        <w:bottom w:val="none" w:sz="0" w:space="0" w:color="auto"/>
        <w:right w:val="none" w:sz="0" w:space="0" w:color="auto"/>
      </w:divBdr>
    </w:div>
    <w:div w:id="1176769090">
      <w:bodyDiv w:val="1"/>
      <w:marLeft w:val="0"/>
      <w:marRight w:val="0"/>
      <w:marTop w:val="0"/>
      <w:marBottom w:val="0"/>
      <w:divBdr>
        <w:top w:val="none" w:sz="0" w:space="0" w:color="auto"/>
        <w:left w:val="none" w:sz="0" w:space="0" w:color="auto"/>
        <w:bottom w:val="none" w:sz="0" w:space="0" w:color="auto"/>
        <w:right w:val="none" w:sz="0" w:space="0" w:color="auto"/>
      </w:divBdr>
    </w:div>
    <w:div w:id="1180587037">
      <w:bodyDiv w:val="1"/>
      <w:marLeft w:val="0"/>
      <w:marRight w:val="0"/>
      <w:marTop w:val="0"/>
      <w:marBottom w:val="0"/>
      <w:divBdr>
        <w:top w:val="none" w:sz="0" w:space="0" w:color="auto"/>
        <w:left w:val="none" w:sz="0" w:space="0" w:color="auto"/>
        <w:bottom w:val="none" w:sz="0" w:space="0" w:color="auto"/>
        <w:right w:val="none" w:sz="0" w:space="0" w:color="auto"/>
      </w:divBdr>
    </w:div>
    <w:div w:id="1264921842">
      <w:bodyDiv w:val="1"/>
      <w:marLeft w:val="0"/>
      <w:marRight w:val="0"/>
      <w:marTop w:val="0"/>
      <w:marBottom w:val="0"/>
      <w:divBdr>
        <w:top w:val="none" w:sz="0" w:space="0" w:color="auto"/>
        <w:left w:val="none" w:sz="0" w:space="0" w:color="auto"/>
        <w:bottom w:val="none" w:sz="0" w:space="0" w:color="auto"/>
        <w:right w:val="none" w:sz="0" w:space="0" w:color="auto"/>
      </w:divBdr>
    </w:div>
    <w:div w:id="1265310512">
      <w:bodyDiv w:val="1"/>
      <w:marLeft w:val="0"/>
      <w:marRight w:val="0"/>
      <w:marTop w:val="0"/>
      <w:marBottom w:val="0"/>
      <w:divBdr>
        <w:top w:val="none" w:sz="0" w:space="0" w:color="auto"/>
        <w:left w:val="none" w:sz="0" w:space="0" w:color="auto"/>
        <w:bottom w:val="none" w:sz="0" w:space="0" w:color="auto"/>
        <w:right w:val="none" w:sz="0" w:space="0" w:color="auto"/>
      </w:divBdr>
    </w:div>
    <w:div w:id="1376353197">
      <w:bodyDiv w:val="1"/>
      <w:marLeft w:val="0"/>
      <w:marRight w:val="0"/>
      <w:marTop w:val="0"/>
      <w:marBottom w:val="0"/>
      <w:divBdr>
        <w:top w:val="none" w:sz="0" w:space="0" w:color="auto"/>
        <w:left w:val="none" w:sz="0" w:space="0" w:color="auto"/>
        <w:bottom w:val="none" w:sz="0" w:space="0" w:color="auto"/>
        <w:right w:val="none" w:sz="0" w:space="0" w:color="auto"/>
      </w:divBdr>
    </w:div>
    <w:div w:id="1395548940">
      <w:bodyDiv w:val="1"/>
      <w:marLeft w:val="0"/>
      <w:marRight w:val="0"/>
      <w:marTop w:val="0"/>
      <w:marBottom w:val="0"/>
      <w:divBdr>
        <w:top w:val="none" w:sz="0" w:space="0" w:color="auto"/>
        <w:left w:val="none" w:sz="0" w:space="0" w:color="auto"/>
        <w:bottom w:val="none" w:sz="0" w:space="0" w:color="auto"/>
        <w:right w:val="none" w:sz="0" w:space="0" w:color="auto"/>
      </w:divBdr>
    </w:div>
    <w:div w:id="1439787470">
      <w:bodyDiv w:val="1"/>
      <w:marLeft w:val="0"/>
      <w:marRight w:val="0"/>
      <w:marTop w:val="0"/>
      <w:marBottom w:val="0"/>
      <w:divBdr>
        <w:top w:val="none" w:sz="0" w:space="0" w:color="auto"/>
        <w:left w:val="none" w:sz="0" w:space="0" w:color="auto"/>
        <w:bottom w:val="none" w:sz="0" w:space="0" w:color="auto"/>
        <w:right w:val="none" w:sz="0" w:space="0" w:color="auto"/>
      </w:divBdr>
    </w:div>
    <w:div w:id="1459491700">
      <w:bodyDiv w:val="1"/>
      <w:marLeft w:val="0"/>
      <w:marRight w:val="0"/>
      <w:marTop w:val="0"/>
      <w:marBottom w:val="0"/>
      <w:divBdr>
        <w:top w:val="none" w:sz="0" w:space="0" w:color="auto"/>
        <w:left w:val="none" w:sz="0" w:space="0" w:color="auto"/>
        <w:bottom w:val="none" w:sz="0" w:space="0" w:color="auto"/>
        <w:right w:val="none" w:sz="0" w:space="0" w:color="auto"/>
      </w:divBdr>
    </w:div>
    <w:div w:id="1496264236">
      <w:bodyDiv w:val="1"/>
      <w:marLeft w:val="0"/>
      <w:marRight w:val="0"/>
      <w:marTop w:val="0"/>
      <w:marBottom w:val="0"/>
      <w:divBdr>
        <w:top w:val="none" w:sz="0" w:space="0" w:color="auto"/>
        <w:left w:val="none" w:sz="0" w:space="0" w:color="auto"/>
        <w:bottom w:val="none" w:sz="0" w:space="0" w:color="auto"/>
        <w:right w:val="none" w:sz="0" w:space="0" w:color="auto"/>
      </w:divBdr>
    </w:div>
    <w:div w:id="1503667152">
      <w:bodyDiv w:val="1"/>
      <w:marLeft w:val="0"/>
      <w:marRight w:val="0"/>
      <w:marTop w:val="0"/>
      <w:marBottom w:val="0"/>
      <w:divBdr>
        <w:top w:val="none" w:sz="0" w:space="0" w:color="auto"/>
        <w:left w:val="none" w:sz="0" w:space="0" w:color="auto"/>
        <w:bottom w:val="none" w:sz="0" w:space="0" w:color="auto"/>
        <w:right w:val="none" w:sz="0" w:space="0" w:color="auto"/>
      </w:divBdr>
    </w:div>
    <w:div w:id="1509828852">
      <w:bodyDiv w:val="1"/>
      <w:marLeft w:val="0"/>
      <w:marRight w:val="0"/>
      <w:marTop w:val="0"/>
      <w:marBottom w:val="0"/>
      <w:divBdr>
        <w:top w:val="none" w:sz="0" w:space="0" w:color="auto"/>
        <w:left w:val="none" w:sz="0" w:space="0" w:color="auto"/>
        <w:bottom w:val="none" w:sz="0" w:space="0" w:color="auto"/>
        <w:right w:val="none" w:sz="0" w:space="0" w:color="auto"/>
      </w:divBdr>
    </w:div>
    <w:div w:id="1525242496">
      <w:bodyDiv w:val="1"/>
      <w:marLeft w:val="0"/>
      <w:marRight w:val="0"/>
      <w:marTop w:val="0"/>
      <w:marBottom w:val="0"/>
      <w:divBdr>
        <w:top w:val="none" w:sz="0" w:space="0" w:color="auto"/>
        <w:left w:val="none" w:sz="0" w:space="0" w:color="auto"/>
        <w:bottom w:val="none" w:sz="0" w:space="0" w:color="auto"/>
        <w:right w:val="none" w:sz="0" w:space="0" w:color="auto"/>
      </w:divBdr>
    </w:div>
    <w:div w:id="1586113339">
      <w:bodyDiv w:val="1"/>
      <w:marLeft w:val="0"/>
      <w:marRight w:val="0"/>
      <w:marTop w:val="0"/>
      <w:marBottom w:val="0"/>
      <w:divBdr>
        <w:top w:val="none" w:sz="0" w:space="0" w:color="auto"/>
        <w:left w:val="none" w:sz="0" w:space="0" w:color="auto"/>
        <w:bottom w:val="none" w:sz="0" w:space="0" w:color="auto"/>
        <w:right w:val="none" w:sz="0" w:space="0" w:color="auto"/>
      </w:divBdr>
    </w:div>
    <w:div w:id="1646158899">
      <w:bodyDiv w:val="1"/>
      <w:marLeft w:val="0"/>
      <w:marRight w:val="0"/>
      <w:marTop w:val="0"/>
      <w:marBottom w:val="0"/>
      <w:divBdr>
        <w:top w:val="none" w:sz="0" w:space="0" w:color="auto"/>
        <w:left w:val="none" w:sz="0" w:space="0" w:color="auto"/>
        <w:bottom w:val="none" w:sz="0" w:space="0" w:color="auto"/>
        <w:right w:val="none" w:sz="0" w:space="0" w:color="auto"/>
      </w:divBdr>
    </w:div>
    <w:div w:id="1756323156">
      <w:bodyDiv w:val="1"/>
      <w:marLeft w:val="0"/>
      <w:marRight w:val="0"/>
      <w:marTop w:val="0"/>
      <w:marBottom w:val="0"/>
      <w:divBdr>
        <w:top w:val="none" w:sz="0" w:space="0" w:color="auto"/>
        <w:left w:val="none" w:sz="0" w:space="0" w:color="auto"/>
        <w:bottom w:val="none" w:sz="0" w:space="0" w:color="auto"/>
        <w:right w:val="none" w:sz="0" w:space="0" w:color="auto"/>
      </w:divBdr>
    </w:div>
    <w:div w:id="1775780867">
      <w:bodyDiv w:val="1"/>
      <w:marLeft w:val="0"/>
      <w:marRight w:val="0"/>
      <w:marTop w:val="0"/>
      <w:marBottom w:val="0"/>
      <w:divBdr>
        <w:top w:val="none" w:sz="0" w:space="0" w:color="auto"/>
        <w:left w:val="none" w:sz="0" w:space="0" w:color="auto"/>
        <w:bottom w:val="none" w:sz="0" w:space="0" w:color="auto"/>
        <w:right w:val="none" w:sz="0" w:space="0" w:color="auto"/>
      </w:divBdr>
    </w:div>
    <w:div w:id="1996647157">
      <w:bodyDiv w:val="1"/>
      <w:marLeft w:val="0"/>
      <w:marRight w:val="0"/>
      <w:marTop w:val="0"/>
      <w:marBottom w:val="0"/>
      <w:divBdr>
        <w:top w:val="none" w:sz="0" w:space="0" w:color="auto"/>
        <w:left w:val="none" w:sz="0" w:space="0" w:color="auto"/>
        <w:bottom w:val="none" w:sz="0" w:space="0" w:color="auto"/>
        <w:right w:val="none" w:sz="0" w:space="0" w:color="auto"/>
      </w:divBdr>
    </w:div>
    <w:div w:id="2019768917">
      <w:bodyDiv w:val="1"/>
      <w:marLeft w:val="0"/>
      <w:marRight w:val="0"/>
      <w:marTop w:val="0"/>
      <w:marBottom w:val="0"/>
      <w:divBdr>
        <w:top w:val="none" w:sz="0" w:space="0" w:color="auto"/>
        <w:left w:val="none" w:sz="0" w:space="0" w:color="auto"/>
        <w:bottom w:val="none" w:sz="0" w:space="0" w:color="auto"/>
        <w:right w:val="none" w:sz="0" w:space="0" w:color="auto"/>
      </w:divBdr>
    </w:div>
    <w:div w:id="2048096480">
      <w:bodyDiv w:val="1"/>
      <w:marLeft w:val="0"/>
      <w:marRight w:val="0"/>
      <w:marTop w:val="0"/>
      <w:marBottom w:val="0"/>
      <w:divBdr>
        <w:top w:val="none" w:sz="0" w:space="0" w:color="auto"/>
        <w:left w:val="none" w:sz="0" w:space="0" w:color="auto"/>
        <w:bottom w:val="none" w:sz="0" w:space="0" w:color="auto"/>
        <w:right w:val="none" w:sz="0" w:space="0" w:color="auto"/>
      </w:divBdr>
    </w:div>
    <w:div w:id="2082171904">
      <w:bodyDiv w:val="1"/>
      <w:marLeft w:val="0"/>
      <w:marRight w:val="0"/>
      <w:marTop w:val="0"/>
      <w:marBottom w:val="0"/>
      <w:divBdr>
        <w:top w:val="none" w:sz="0" w:space="0" w:color="auto"/>
        <w:left w:val="none" w:sz="0" w:space="0" w:color="auto"/>
        <w:bottom w:val="none" w:sz="0" w:space="0" w:color="auto"/>
        <w:right w:val="none" w:sz="0" w:space="0" w:color="auto"/>
      </w:divBdr>
    </w:div>
    <w:div w:id="2114812731">
      <w:bodyDiv w:val="1"/>
      <w:marLeft w:val="0"/>
      <w:marRight w:val="0"/>
      <w:marTop w:val="0"/>
      <w:marBottom w:val="0"/>
      <w:divBdr>
        <w:top w:val="none" w:sz="0" w:space="0" w:color="auto"/>
        <w:left w:val="none" w:sz="0" w:space="0" w:color="auto"/>
        <w:bottom w:val="none" w:sz="0" w:space="0" w:color="auto"/>
        <w:right w:val="none" w:sz="0" w:space="0" w:color="auto"/>
      </w:divBdr>
    </w:div>
    <w:div w:id="214658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3.xml"/><Relationship Id="rId39" Type="http://schemas.openxmlformats.org/officeDocument/2006/relationships/header" Target="header20.xml"/><Relationship Id="rId21" Type="http://schemas.openxmlformats.org/officeDocument/2006/relationships/hyperlink" Target="http://idbdocs.iadb.org/wsdocs/getdocument.aspx?docnum=774399" TargetMode="External"/><Relationship Id="rId34" Type="http://schemas.openxmlformats.org/officeDocument/2006/relationships/header" Target="header16.xml"/><Relationship Id="rId47" Type="http://schemas.openxmlformats.org/officeDocument/2006/relationships/header" Target="header23.xml"/><Relationship Id="rId50" Type="http://schemas.openxmlformats.org/officeDocument/2006/relationships/header" Target="header24.xml"/><Relationship Id="rId55" Type="http://schemas.openxmlformats.org/officeDocument/2006/relationships/header" Target="header29.xml"/><Relationship Id="rId63" Type="http://schemas.openxmlformats.org/officeDocument/2006/relationships/header" Target="header36.xml"/><Relationship Id="rId68" Type="http://schemas.openxmlformats.org/officeDocument/2006/relationships/header" Target="header40.xml"/><Relationship Id="rId76" Type="http://schemas.openxmlformats.org/officeDocument/2006/relationships/header" Target="header47.xml"/><Relationship Id="rId7" Type="http://schemas.openxmlformats.org/officeDocument/2006/relationships/endnotes" Target="endnotes.xml"/><Relationship Id="rId71" Type="http://schemas.openxmlformats.org/officeDocument/2006/relationships/header" Target="header42.xml"/><Relationship Id="rId2" Type="http://schemas.openxmlformats.org/officeDocument/2006/relationships/numbering" Target="numbering.xml"/><Relationship Id="rId16" Type="http://schemas.openxmlformats.org/officeDocument/2006/relationships/hyperlink" Target="http://www.iadb.org/procurement" TargetMode="External"/><Relationship Id="rId29" Type="http://schemas.openxmlformats.org/officeDocument/2006/relationships/hyperlink" Target="mailto:comprasoci@minerd.gob.do" TargetMode="External"/><Relationship Id="rId11" Type="http://schemas.openxmlformats.org/officeDocument/2006/relationships/header" Target="header2.xml"/><Relationship Id="rId24" Type="http://schemas.openxmlformats.org/officeDocument/2006/relationships/footer" Target="footer2.xml"/><Relationship Id="rId32" Type="http://schemas.openxmlformats.org/officeDocument/2006/relationships/header" Target="header14.xml"/><Relationship Id="rId37" Type="http://schemas.openxmlformats.org/officeDocument/2006/relationships/header" Target="header19.xml"/><Relationship Id="rId45" Type="http://schemas.openxmlformats.org/officeDocument/2006/relationships/header" Target="header21.xml"/><Relationship Id="rId53" Type="http://schemas.openxmlformats.org/officeDocument/2006/relationships/header" Target="header27.xml"/><Relationship Id="rId58" Type="http://schemas.openxmlformats.org/officeDocument/2006/relationships/header" Target="header32.xml"/><Relationship Id="rId66" Type="http://schemas.openxmlformats.org/officeDocument/2006/relationships/header" Target="header38.xml"/><Relationship Id="rId74" Type="http://schemas.openxmlformats.org/officeDocument/2006/relationships/header" Target="header4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yperlink" Target="http://www.iadb.org/integrity" TargetMode="External"/><Relationship Id="rId36" Type="http://schemas.openxmlformats.org/officeDocument/2006/relationships/header" Target="header18.xml"/><Relationship Id="rId49" Type="http://schemas.openxmlformats.org/officeDocument/2006/relationships/oleObject" Target="embeddings/oleObject1.bin"/><Relationship Id="rId57" Type="http://schemas.openxmlformats.org/officeDocument/2006/relationships/header" Target="header31.xml"/><Relationship Id="rId61" Type="http://schemas.openxmlformats.org/officeDocument/2006/relationships/header" Target="header35.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image" Target="media/image3.gif"/><Relationship Id="rId52" Type="http://schemas.openxmlformats.org/officeDocument/2006/relationships/header" Target="header26.xml"/><Relationship Id="rId60" Type="http://schemas.openxmlformats.org/officeDocument/2006/relationships/header" Target="header34.xml"/><Relationship Id="rId65" Type="http://schemas.openxmlformats.org/officeDocument/2006/relationships/footer" Target="footer5.xml"/><Relationship Id="rId73" Type="http://schemas.openxmlformats.org/officeDocument/2006/relationships/header" Target="header44.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yperlink" Target="http://idbdocs.iadb.org/wsdocs/getdocument.aspx?docnum=774394" TargetMode="External"/><Relationship Id="rId30" Type="http://schemas.openxmlformats.org/officeDocument/2006/relationships/header" Target="header12.xml"/><Relationship Id="rId35" Type="http://schemas.openxmlformats.org/officeDocument/2006/relationships/header" Target="header17.xml"/><Relationship Id="rId48" Type="http://schemas.openxmlformats.org/officeDocument/2006/relationships/image" Target="media/image3.wmf"/><Relationship Id="rId56" Type="http://schemas.openxmlformats.org/officeDocument/2006/relationships/header" Target="header30.xml"/><Relationship Id="rId64" Type="http://schemas.openxmlformats.org/officeDocument/2006/relationships/header" Target="header37.xml"/><Relationship Id="rId69" Type="http://schemas.openxmlformats.org/officeDocument/2006/relationships/header" Target="header41.xml"/><Relationship Id="rId7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eader" Target="header25.xml"/><Relationship Id="rId72" Type="http://schemas.openxmlformats.org/officeDocument/2006/relationships/header" Target="header43.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comprasoci@minerd.gob.do" TargetMode="Externa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footer" Target="footer4.xml"/><Relationship Id="rId46" Type="http://schemas.openxmlformats.org/officeDocument/2006/relationships/header" Target="header22.xml"/><Relationship Id="rId59" Type="http://schemas.openxmlformats.org/officeDocument/2006/relationships/header" Target="header33.xml"/><Relationship Id="rId67" Type="http://schemas.openxmlformats.org/officeDocument/2006/relationships/header" Target="header39.xml"/><Relationship Id="rId20" Type="http://schemas.openxmlformats.org/officeDocument/2006/relationships/header" Target="header8.xml"/><Relationship Id="rId54" Type="http://schemas.openxmlformats.org/officeDocument/2006/relationships/header" Target="header28.xml"/><Relationship Id="rId62" Type="http://schemas.openxmlformats.org/officeDocument/2006/relationships/hyperlink" Target="http://idbdocs.iadb.org/wsdocs/getdocument.aspx?DOCNUM=774399" TargetMode="External"/><Relationship Id="rId70" Type="http://schemas.openxmlformats.org/officeDocument/2006/relationships/hyperlink" Target="mailto:comprasoci@minerd.gob.go" TargetMode="External"/><Relationship Id="rId75" Type="http://schemas.openxmlformats.org/officeDocument/2006/relationships/header" Target="header46.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www.iadb.org/integrity" TargetMode="External"/><Relationship Id="rId1" Type="http://schemas.openxmlformats.org/officeDocument/2006/relationships/hyperlink" Target="http://www.iadb.org/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7A36A-B2E2-4BE6-8377-87C65A56E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97</Pages>
  <Words>30075</Words>
  <Characters>165416</Characters>
  <Application>Microsoft Office Word</Application>
  <DocSecurity>0</DocSecurity>
  <Lines>1378</Lines>
  <Paragraphs>390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195101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Lourdes Pavón Larios;Elena Calidonio</dc:creator>
  <cp:keywords/>
  <dc:description/>
  <cp:lastModifiedBy>Monika Virginia Perez Jerez</cp:lastModifiedBy>
  <cp:revision>4</cp:revision>
  <cp:lastPrinted>2017-07-28T19:28:00Z</cp:lastPrinted>
  <dcterms:created xsi:type="dcterms:W3CDTF">2017-06-30T18:41:00Z</dcterms:created>
  <dcterms:modified xsi:type="dcterms:W3CDTF">2017-07-28T19:54:00Z</dcterms:modified>
</cp:coreProperties>
</file>