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575" w:rsidRPr="007D4575" w:rsidRDefault="007D4575" w:rsidP="007D4575">
      <w:pPr>
        <w:spacing w:after="0" w:line="240" w:lineRule="auto"/>
        <w:jc w:val="center"/>
        <w:rPr>
          <w:rFonts w:ascii="Calibri" w:eastAsia="Calibri" w:hAnsi="Calibri" w:cs="Calibri"/>
          <w:b/>
          <w:bCs/>
          <w:i/>
          <w:iCs/>
        </w:rPr>
      </w:pPr>
      <w:r w:rsidRPr="007D4575">
        <w:rPr>
          <w:rFonts w:ascii="Verdana" w:eastAsia="Times New Roman" w:hAnsi="Verdana"/>
          <w:b/>
          <w:bCs/>
          <w:sz w:val="20"/>
          <w:szCs w:val="20"/>
        </w:rPr>
        <w:t>Filosofía Institucional de la</w:t>
      </w:r>
      <w:r w:rsidRPr="007D4575">
        <w:rPr>
          <w:rFonts w:ascii="Verdana" w:eastAsia="Times New Roman" w:hAnsi="Verdana"/>
          <w:b/>
          <w:bCs/>
          <w:sz w:val="20"/>
          <w:szCs w:val="20"/>
        </w:rPr>
        <w:t xml:space="preserve"> DGEI</w:t>
      </w:r>
    </w:p>
    <w:p w:rsidR="007D4575" w:rsidRDefault="007D4575" w:rsidP="007D4575">
      <w:pPr>
        <w:spacing w:after="0" w:line="240" w:lineRule="auto"/>
        <w:jc w:val="both"/>
        <w:rPr>
          <w:rFonts w:ascii="Calibri" w:eastAsia="Calibri" w:hAnsi="Calibri" w:cs="Calibri"/>
          <w:b/>
          <w:bCs/>
          <w:i/>
          <w:iCs/>
        </w:rPr>
      </w:pPr>
    </w:p>
    <w:p w:rsidR="007D4575" w:rsidRPr="00FE31D3" w:rsidRDefault="007D4575" w:rsidP="007D4575">
      <w:pPr>
        <w:spacing w:after="0" w:line="240" w:lineRule="auto"/>
        <w:jc w:val="both"/>
        <w:rPr>
          <w:rFonts w:ascii="Calibri" w:eastAsia="Calibri" w:hAnsi="Calibri" w:cs="Calibri"/>
        </w:rPr>
      </w:pPr>
      <w:r w:rsidRPr="00FE31D3">
        <w:rPr>
          <w:rFonts w:ascii="Calibri" w:eastAsia="Calibri" w:hAnsi="Calibri" w:cs="Calibri"/>
          <w:b/>
          <w:bCs/>
          <w:i/>
          <w:iCs/>
        </w:rPr>
        <w:t>Misión</w:t>
      </w:r>
    </w:p>
    <w:p w:rsidR="007D4575" w:rsidRPr="00FE31D3" w:rsidRDefault="007D4575" w:rsidP="007D4575">
      <w:pPr>
        <w:spacing w:after="0" w:line="240" w:lineRule="auto"/>
        <w:jc w:val="both"/>
        <w:rPr>
          <w:rFonts w:ascii="Calibri" w:eastAsia="Calibri" w:hAnsi="Calibri" w:cs="Calibri"/>
        </w:rPr>
      </w:pPr>
      <w:r w:rsidRPr="00FE31D3">
        <w:rPr>
          <w:rFonts w:ascii="Calibri" w:eastAsia="Calibri" w:hAnsi="Calibri" w:cs="Calibri"/>
        </w:rPr>
        <w:t> </w:t>
      </w:r>
    </w:p>
    <w:p w:rsidR="007D4575" w:rsidRPr="00FE31D3" w:rsidRDefault="007D4575" w:rsidP="007D4575">
      <w:pPr>
        <w:spacing w:after="0" w:line="240" w:lineRule="auto"/>
        <w:jc w:val="both"/>
        <w:rPr>
          <w:rFonts w:ascii="Calibri" w:eastAsia="Calibri" w:hAnsi="Calibri" w:cs="Calibri"/>
        </w:rPr>
      </w:pPr>
      <w:r w:rsidRPr="00FE31D3">
        <w:rPr>
          <w:rFonts w:ascii="Calibri" w:eastAsia="Calibri" w:hAnsi="Calibri" w:cs="Calibri"/>
        </w:rPr>
        <w:t>Trazar las políticas y las orientaciones técnico-pedagógicas y administrativas para el fortalecimiento de los planes</w:t>
      </w:r>
      <w:r>
        <w:rPr>
          <w:rFonts w:ascii="Calibri" w:eastAsia="Calibri" w:hAnsi="Calibri" w:cs="Calibri"/>
        </w:rPr>
        <w:t>,</w:t>
      </w:r>
      <w:r w:rsidRPr="00FE31D3">
        <w:rPr>
          <w:rFonts w:ascii="Calibri" w:eastAsia="Calibri" w:hAnsi="Calibri" w:cs="Calibri"/>
        </w:rPr>
        <w:t xml:space="preserve"> programas y proyectos a favor de la calidad de la Educación Inicial en la República Dominicana.</w:t>
      </w:r>
    </w:p>
    <w:p w:rsidR="007D4575" w:rsidRPr="00FE31D3" w:rsidRDefault="007D4575" w:rsidP="007D4575">
      <w:pPr>
        <w:spacing w:after="0" w:line="240" w:lineRule="auto"/>
        <w:jc w:val="both"/>
        <w:rPr>
          <w:rFonts w:ascii="Calibri" w:eastAsia="Calibri" w:hAnsi="Calibri" w:cs="Calibri"/>
        </w:rPr>
      </w:pPr>
      <w:r w:rsidRPr="00FE31D3">
        <w:rPr>
          <w:rFonts w:ascii="Calibri" w:eastAsia="Calibri" w:hAnsi="Calibri" w:cs="Calibri"/>
        </w:rPr>
        <w:t> </w:t>
      </w:r>
    </w:p>
    <w:p w:rsidR="007D4575" w:rsidRPr="007D4575" w:rsidRDefault="007D4575" w:rsidP="007D4575">
      <w:pPr>
        <w:spacing w:after="0" w:line="240" w:lineRule="auto"/>
        <w:jc w:val="both"/>
        <w:rPr>
          <w:rFonts w:ascii="Calibri" w:eastAsia="Calibri" w:hAnsi="Calibri" w:cs="Calibri"/>
          <w:b/>
        </w:rPr>
      </w:pPr>
      <w:r w:rsidRPr="007D4575">
        <w:rPr>
          <w:rFonts w:ascii="Calibri" w:eastAsia="Calibri" w:hAnsi="Calibri" w:cs="Calibri"/>
          <w:b/>
        </w:rPr>
        <w:t> </w:t>
      </w:r>
      <w:r w:rsidRPr="007D4575">
        <w:rPr>
          <w:rFonts w:ascii="Calibri" w:eastAsia="Calibri" w:hAnsi="Calibri" w:cs="Calibri"/>
          <w:b/>
          <w:bCs/>
          <w:i/>
          <w:iCs/>
        </w:rPr>
        <w:t xml:space="preserve">Visión </w:t>
      </w:r>
    </w:p>
    <w:p w:rsidR="007D4575" w:rsidRPr="004F2331" w:rsidRDefault="007D4575" w:rsidP="007D4575">
      <w:pPr>
        <w:spacing w:after="0" w:line="240" w:lineRule="auto"/>
        <w:jc w:val="both"/>
        <w:rPr>
          <w:rFonts w:ascii="Calibri" w:eastAsia="Calibri" w:hAnsi="Calibri" w:cs="Calibri"/>
        </w:rPr>
      </w:pPr>
      <w:r w:rsidRPr="004F2331">
        <w:rPr>
          <w:rFonts w:ascii="Calibri" w:eastAsia="Calibri" w:hAnsi="Calibri" w:cs="Calibri"/>
        </w:rPr>
        <w:t> </w:t>
      </w:r>
    </w:p>
    <w:p w:rsidR="007D4575" w:rsidRPr="00FE31D3" w:rsidRDefault="007D4575" w:rsidP="007D4575">
      <w:pPr>
        <w:spacing w:after="0" w:line="240" w:lineRule="auto"/>
        <w:jc w:val="both"/>
        <w:rPr>
          <w:rFonts w:ascii="Calibri" w:eastAsia="Calibri" w:hAnsi="Calibri" w:cs="Calibri"/>
        </w:rPr>
      </w:pPr>
      <w:r w:rsidRPr="004F2331">
        <w:rPr>
          <w:rFonts w:ascii="Calibri" w:eastAsia="Calibri" w:hAnsi="Calibri" w:cs="Calibri"/>
        </w:rPr>
        <w:t>Lograr que todos los niños y niñas dominicanos (de 5 años) r</w:t>
      </w:r>
      <w:r w:rsidRPr="00FE31D3">
        <w:rPr>
          <w:rFonts w:ascii="Calibri" w:eastAsia="Calibri" w:hAnsi="Calibri" w:cs="Calibri"/>
        </w:rPr>
        <w:t>eciban una Educación Inicial pertinente y de calidad, promoviendo, a su vez, políticas y orientaciones generales que propicien la ampliación  progresiva de cobertura y la implementación  de programas educativos  y de atención a niños y niñas del Nivel, con la participación  de diversos sectores y organizaciones de la sociedad.</w:t>
      </w:r>
    </w:p>
    <w:p w:rsidR="007D4575" w:rsidRPr="00FE31D3" w:rsidRDefault="007D4575" w:rsidP="007D4575">
      <w:pPr>
        <w:spacing w:after="0" w:line="240" w:lineRule="auto"/>
        <w:jc w:val="both"/>
        <w:rPr>
          <w:rFonts w:ascii="Calibri" w:eastAsia="Calibri" w:hAnsi="Calibri" w:cs="Calibri"/>
        </w:rPr>
      </w:pPr>
      <w:r w:rsidRPr="00FE31D3">
        <w:rPr>
          <w:rFonts w:ascii="Calibri" w:eastAsia="Calibri" w:hAnsi="Calibri" w:cs="Calibri"/>
        </w:rPr>
        <w:t> </w:t>
      </w:r>
    </w:p>
    <w:p w:rsidR="007D4575" w:rsidRPr="00846706" w:rsidRDefault="007D4575" w:rsidP="007D4575">
      <w:pPr>
        <w:spacing w:after="0" w:line="240" w:lineRule="auto"/>
        <w:rPr>
          <w:rFonts w:ascii="Calibri" w:eastAsia="Calibri" w:hAnsi="Calibri" w:cs="Calibri"/>
        </w:rPr>
      </w:pPr>
      <w:r w:rsidRPr="00FE31D3">
        <w:rPr>
          <w:rFonts w:ascii="Calibri" w:eastAsia="Calibri" w:hAnsi="Calibri" w:cs="Calibri"/>
        </w:rPr>
        <w:t> </w:t>
      </w:r>
    </w:p>
    <w:p w:rsidR="007D4575" w:rsidRPr="00FE31D3" w:rsidRDefault="007D4575" w:rsidP="007D4575">
      <w:pPr>
        <w:autoSpaceDE w:val="0"/>
        <w:autoSpaceDN w:val="0"/>
        <w:adjustRightInd w:val="0"/>
        <w:spacing w:after="0" w:line="240" w:lineRule="auto"/>
        <w:jc w:val="both"/>
        <w:rPr>
          <w:rFonts w:cs="MyriadPro-Regular"/>
        </w:rPr>
      </w:pPr>
      <w:r w:rsidRPr="00FE31D3">
        <w:rPr>
          <w:rFonts w:cs="MyriadPro-Regular"/>
        </w:rPr>
        <w:t>El Nivel Inicial abarca la atención y educación que se ofrecen a los niños y las niñas desde el nacimiento hasta los 6 años desde distintas estrategias. Los primeros años de vida del niño y de la niña son decisivos, por lo que una educación adecuada es vital para su desarrollo int</w:t>
      </w:r>
      <w:r>
        <w:rPr>
          <w:rFonts w:cs="MyriadPro-Regular"/>
        </w:rPr>
        <w:t xml:space="preserve">egral. </w:t>
      </w:r>
      <w:r w:rsidRPr="00FE31D3">
        <w:rPr>
          <w:rFonts w:cs="MyriadPro-Regular"/>
        </w:rPr>
        <w:t>La atención y la educación en la primera infancia se conciben desde un enfoque de integralidad y de derechos, orientadas sobre principios de atención a la diversidad y de inclusión, logrando a su vez la plena participación y aprendizaje de todos los niños y niñas, sea cual sea su condición social, cultural e individual. Asimismo, se considera necesaria la participación de la familia y de la comunidad, como actores y escenarios naturales para el desarrollo y el aprendizaje de los niños y niñas en esta</w:t>
      </w:r>
      <w:r>
        <w:rPr>
          <w:rFonts w:cs="MyriadPro-Regular"/>
        </w:rPr>
        <w:t xml:space="preserve"> </w:t>
      </w:r>
      <w:r w:rsidRPr="00FE31D3">
        <w:rPr>
          <w:rFonts w:cs="MyriadPro-Regular"/>
        </w:rPr>
        <w:t xml:space="preserve">etapa. </w:t>
      </w:r>
    </w:p>
    <w:p w:rsidR="007D4575" w:rsidRPr="00FE31D3" w:rsidRDefault="007D4575" w:rsidP="007D4575">
      <w:pPr>
        <w:autoSpaceDE w:val="0"/>
        <w:autoSpaceDN w:val="0"/>
        <w:adjustRightInd w:val="0"/>
        <w:spacing w:after="0" w:line="240" w:lineRule="auto"/>
        <w:rPr>
          <w:rFonts w:cs="MyriadPro-Regular"/>
        </w:rPr>
      </w:pPr>
    </w:p>
    <w:p w:rsidR="007D4575" w:rsidRPr="00FE31D3" w:rsidRDefault="007D4575" w:rsidP="007D4575">
      <w:pPr>
        <w:autoSpaceDE w:val="0"/>
        <w:autoSpaceDN w:val="0"/>
        <w:adjustRightInd w:val="0"/>
        <w:spacing w:after="0" w:line="240" w:lineRule="auto"/>
        <w:jc w:val="both"/>
        <w:rPr>
          <w:rFonts w:cs="MyriadPro-Regular"/>
        </w:rPr>
      </w:pPr>
      <w:r>
        <w:rPr>
          <w:rFonts w:cs="MyriadPro-Regular"/>
        </w:rPr>
        <w:t>Desde este nivel se</w:t>
      </w:r>
      <w:r w:rsidRPr="00FE31D3">
        <w:rPr>
          <w:rFonts w:cs="MyriadPro-Regular"/>
        </w:rPr>
        <w:t xml:space="preserve"> propicia el desarrollo integral y el logro de aprendizajes significativos en todos los niños y las niñas, lo cual posibilita la construcción de conocimientos mediante la participación en experiencias ricas en oportunidades. Esto se logra con una labor educativa que promueva la interacción de la niña y del niño con el mundo físico o natural, en el contexto sociocultural, así como con sus pares y personas adultas, priorizando el juego como estrategia por excelencia en este Nivel.</w:t>
      </w:r>
    </w:p>
    <w:p w:rsidR="007D4575" w:rsidRDefault="007D4575" w:rsidP="007D4575">
      <w:pPr>
        <w:autoSpaceDE w:val="0"/>
        <w:autoSpaceDN w:val="0"/>
        <w:adjustRightInd w:val="0"/>
        <w:spacing w:after="0" w:line="240" w:lineRule="auto"/>
        <w:rPr>
          <w:rFonts w:cs="MyriadPro-Regular"/>
        </w:rPr>
      </w:pPr>
    </w:p>
    <w:p w:rsidR="007D4575" w:rsidRPr="00FE31D3" w:rsidRDefault="007D4575" w:rsidP="007D4575">
      <w:pPr>
        <w:autoSpaceDE w:val="0"/>
        <w:autoSpaceDN w:val="0"/>
        <w:adjustRightInd w:val="0"/>
        <w:spacing w:after="0" w:line="240" w:lineRule="auto"/>
        <w:rPr>
          <w:rFonts w:cs="MyriadPro-Bold"/>
          <w:b/>
          <w:bCs/>
        </w:rPr>
      </w:pPr>
    </w:p>
    <w:p w:rsidR="007D4575" w:rsidRPr="00FE31D3" w:rsidRDefault="007D4575" w:rsidP="007D4575">
      <w:pPr>
        <w:autoSpaceDE w:val="0"/>
        <w:autoSpaceDN w:val="0"/>
        <w:adjustRightInd w:val="0"/>
        <w:spacing w:after="0" w:line="240" w:lineRule="auto"/>
        <w:jc w:val="both"/>
        <w:rPr>
          <w:rFonts w:cs="MyriadPro-Regular"/>
        </w:rPr>
      </w:pPr>
      <w:r w:rsidRPr="00FE31D3">
        <w:rPr>
          <w:rFonts w:cs="MyriadPro-Regular"/>
        </w:rPr>
        <w:t>El Nivel Inicial es el primer tramo de la estructura académica del Sistema Educativo dominicano y se organiza en dos ciclos atendiendo al desarrollo de los niños y las niñas; un primer ciclo que abarca desde el nacimiento hasta cumplir los tres (3) años, y un segundo ciclo que comprende desde los tres (3) años cumplidos hasta los seis (6) años.</w:t>
      </w:r>
      <w:r>
        <w:rPr>
          <w:rFonts w:cs="MyriadPro-Regular"/>
        </w:rPr>
        <w:t xml:space="preserve"> Los grados que conforman cada ciclo, </w:t>
      </w:r>
      <w:r w:rsidRPr="00FE31D3">
        <w:rPr>
          <w:rFonts w:cs="MyriadPro-Regular"/>
        </w:rPr>
        <w:t>se presentan a continuación:</w:t>
      </w:r>
    </w:p>
    <w:p w:rsidR="007D4575" w:rsidRPr="00FE31D3" w:rsidRDefault="007D4575" w:rsidP="007D4575">
      <w:pPr>
        <w:autoSpaceDE w:val="0"/>
        <w:autoSpaceDN w:val="0"/>
        <w:adjustRightInd w:val="0"/>
        <w:spacing w:after="0" w:line="240" w:lineRule="auto"/>
        <w:rPr>
          <w:rFonts w:cs="MyriadPro-Regular"/>
        </w:rPr>
      </w:pPr>
    </w:p>
    <w:p w:rsidR="007D4575" w:rsidRPr="00FE31D3" w:rsidRDefault="007D4575" w:rsidP="007D4575">
      <w:pPr>
        <w:autoSpaceDE w:val="0"/>
        <w:autoSpaceDN w:val="0"/>
        <w:adjustRightInd w:val="0"/>
        <w:spacing w:after="0" w:line="240" w:lineRule="auto"/>
        <w:rPr>
          <w:rFonts w:cs="MyriadPro-Bold"/>
          <w:b/>
          <w:bCs/>
        </w:rPr>
      </w:pPr>
      <w:r w:rsidRPr="00FE31D3">
        <w:rPr>
          <w:rFonts w:cs="MyriadPro-Bold"/>
          <w:b/>
          <w:bCs/>
        </w:rPr>
        <w:t>Primer ciclo:</w:t>
      </w:r>
    </w:p>
    <w:p w:rsidR="007D4575" w:rsidRPr="00FE31D3" w:rsidRDefault="007D4575" w:rsidP="007D4575">
      <w:pPr>
        <w:autoSpaceDE w:val="0"/>
        <w:autoSpaceDN w:val="0"/>
        <w:adjustRightInd w:val="0"/>
        <w:spacing w:after="0" w:line="240" w:lineRule="auto"/>
        <w:rPr>
          <w:rFonts w:cs="MyriadPro-Bold"/>
          <w:b/>
          <w:bCs/>
        </w:rPr>
      </w:pPr>
    </w:p>
    <w:p w:rsidR="007D4575" w:rsidRPr="00FE31D3" w:rsidRDefault="007D4575" w:rsidP="007D4575">
      <w:pPr>
        <w:autoSpaceDE w:val="0"/>
        <w:autoSpaceDN w:val="0"/>
        <w:adjustRightInd w:val="0"/>
        <w:spacing w:after="0" w:line="240" w:lineRule="auto"/>
        <w:rPr>
          <w:rFonts w:cs="MyriadPro-Regular"/>
        </w:rPr>
      </w:pPr>
      <w:r w:rsidRPr="00FE31D3">
        <w:rPr>
          <w:rFonts w:cs="MyriadPro-Regular"/>
        </w:rPr>
        <w:t>• Maternal (45 días a 11 meses)</w:t>
      </w:r>
    </w:p>
    <w:p w:rsidR="007D4575" w:rsidRPr="00FE31D3" w:rsidRDefault="007D4575" w:rsidP="007D4575">
      <w:pPr>
        <w:autoSpaceDE w:val="0"/>
        <w:autoSpaceDN w:val="0"/>
        <w:adjustRightInd w:val="0"/>
        <w:spacing w:after="0" w:line="240" w:lineRule="auto"/>
        <w:rPr>
          <w:rFonts w:cs="MyriadPro-Regular"/>
        </w:rPr>
      </w:pPr>
      <w:r w:rsidRPr="00FE31D3">
        <w:rPr>
          <w:rFonts w:cs="MyriadPro-Regular"/>
        </w:rPr>
        <w:t>• Infantes (1 año a 1 año y 11 meses)</w:t>
      </w:r>
    </w:p>
    <w:p w:rsidR="007D4575" w:rsidRPr="00FE31D3" w:rsidRDefault="007D4575" w:rsidP="007D4575">
      <w:pPr>
        <w:autoSpaceDE w:val="0"/>
        <w:autoSpaceDN w:val="0"/>
        <w:adjustRightInd w:val="0"/>
        <w:spacing w:after="0" w:line="240" w:lineRule="auto"/>
        <w:rPr>
          <w:rFonts w:cs="MyriadPro-Regular"/>
        </w:rPr>
      </w:pPr>
      <w:r w:rsidRPr="00FE31D3">
        <w:rPr>
          <w:rFonts w:cs="MyriadPro-Regular"/>
        </w:rPr>
        <w:t>• Párvulos (2 años a 2 años y 11 meses)</w:t>
      </w:r>
    </w:p>
    <w:p w:rsidR="007D4575" w:rsidRPr="00FE31D3" w:rsidRDefault="007D4575" w:rsidP="007D4575">
      <w:pPr>
        <w:autoSpaceDE w:val="0"/>
        <w:autoSpaceDN w:val="0"/>
        <w:adjustRightInd w:val="0"/>
        <w:spacing w:after="0" w:line="240" w:lineRule="auto"/>
        <w:rPr>
          <w:rFonts w:cs="MyriadPro-Regular"/>
        </w:rPr>
      </w:pPr>
    </w:p>
    <w:p w:rsidR="007D4575" w:rsidRPr="004535C5" w:rsidRDefault="007D4575" w:rsidP="007D4575">
      <w:pPr>
        <w:autoSpaceDE w:val="0"/>
        <w:autoSpaceDN w:val="0"/>
        <w:adjustRightInd w:val="0"/>
        <w:spacing w:after="0" w:line="240" w:lineRule="auto"/>
        <w:rPr>
          <w:rFonts w:cs="MyriadPro-Bold"/>
          <w:b/>
          <w:bCs/>
        </w:rPr>
      </w:pPr>
      <w:r w:rsidRPr="004535C5">
        <w:rPr>
          <w:rFonts w:cs="MyriadPro-Bold"/>
          <w:b/>
          <w:bCs/>
        </w:rPr>
        <w:t>Segundo Ciclo:</w:t>
      </w:r>
    </w:p>
    <w:p w:rsidR="007D4575" w:rsidRPr="004535C5" w:rsidRDefault="007D4575" w:rsidP="007D4575">
      <w:pPr>
        <w:autoSpaceDE w:val="0"/>
        <w:autoSpaceDN w:val="0"/>
        <w:adjustRightInd w:val="0"/>
        <w:spacing w:after="0" w:line="240" w:lineRule="auto"/>
        <w:rPr>
          <w:rFonts w:cs="MyriadPro-Bold"/>
          <w:b/>
          <w:bCs/>
        </w:rPr>
      </w:pPr>
    </w:p>
    <w:p w:rsidR="007D4575" w:rsidRPr="004535C5" w:rsidRDefault="007D4575" w:rsidP="007D4575">
      <w:pPr>
        <w:autoSpaceDE w:val="0"/>
        <w:autoSpaceDN w:val="0"/>
        <w:adjustRightInd w:val="0"/>
        <w:spacing w:after="0" w:line="240" w:lineRule="auto"/>
        <w:rPr>
          <w:rFonts w:cs="MyriadPro-Regular"/>
        </w:rPr>
      </w:pPr>
      <w:r w:rsidRPr="004535C5">
        <w:rPr>
          <w:rFonts w:cs="MyriadPro-Regular"/>
        </w:rPr>
        <w:t>• Pre-Kínder (3 años a 3 años y 11 meses)</w:t>
      </w:r>
    </w:p>
    <w:p w:rsidR="007D4575" w:rsidRPr="004535C5" w:rsidRDefault="007D4575" w:rsidP="007D4575">
      <w:pPr>
        <w:autoSpaceDE w:val="0"/>
        <w:autoSpaceDN w:val="0"/>
        <w:adjustRightInd w:val="0"/>
        <w:spacing w:after="0" w:line="240" w:lineRule="auto"/>
        <w:rPr>
          <w:rFonts w:cs="MyriadPro-Regular"/>
        </w:rPr>
      </w:pPr>
      <w:r w:rsidRPr="004535C5">
        <w:rPr>
          <w:rFonts w:cs="MyriadPro-Regular"/>
        </w:rPr>
        <w:lastRenderedPageBreak/>
        <w:t>• Kínder (4 años a 4 años y 11 meses)</w:t>
      </w:r>
    </w:p>
    <w:p w:rsidR="007D4575" w:rsidRDefault="007D4575" w:rsidP="007D4575">
      <w:pPr>
        <w:autoSpaceDE w:val="0"/>
        <w:autoSpaceDN w:val="0"/>
        <w:adjustRightInd w:val="0"/>
        <w:spacing w:after="0" w:line="240" w:lineRule="auto"/>
        <w:rPr>
          <w:rFonts w:cs="MyriadPro-Regular"/>
        </w:rPr>
      </w:pPr>
      <w:r w:rsidRPr="004535C5">
        <w:rPr>
          <w:rFonts w:cs="MyriadPro-Regular"/>
        </w:rPr>
        <w:t>• Pre-Primario (5 años a 5 años y 11 meses)</w:t>
      </w:r>
    </w:p>
    <w:p w:rsidR="007D4575" w:rsidRPr="004535C5" w:rsidRDefault="007D4575" w:rsidP="007D4575">
      <w:pPr>
        <w:autoSpaceDE w:val="0"/>
        <w:autoSpaceDN w:val="0"/>
        <w:adjustRightInd w:val="0"/>
        <w:spacing w:after="0" w:line="240" w:lineRule="auto"/>
        <w:rPr>
          <w:rFonts w:cs="MyriadPro-Regular"/>
        </w:rPr>
      </w:pPr>
    </w:p>
    <w:p w:rsidR="007D4575" w:rsidRDefault="007D4575" w:rsidP="007D4575">
      <w:pPr>
        <w:autoSpaceDE w:val="0"/>
        <w:autoSpaceDN w:val="0"/>
        <w:adjustRightInd w:val="0"/>
        <w:spacing w:after="0" w:line="240" w:lineRule="auto"/>
        <w:rPr>
          <w:rFonts w:cs="CenturyGothic"/>
          <w:b/>
          <w:u w:val="single"/>
        </w:rPr>
      </w:pPr>
    </w:p>
    <w:p w:rsidR="007D4575" w:rsidRPr="004535C5" w:rsidRDefault="007D4575" w:rsidP="007D4575">
      <w:pPr>
        <w:autoSpaceDE w:val="0"/>
        <w:autoSpaceDN w:val="0"/>
        <w:adjustRightInd w:val="0"/>
        <w:spacing w:after="0" w:line="240" w:lineRule="auto"/>
        <w:rPr>
          <w:rFonts w:cs="CenturyGothic"/>
          <w:b/>
          <w:u w:val="single"/>
        </w:rPr>
      </w:pPr>
      <w:r w:rsidRPr="004535C5">
        <w:rPr>
          <w:rFonts w:cs="CenturyGothic"/>
          <w:b/>
          <w:u w:val="single"/>
        </w:rPr>
        <w:t>Funciones del Nivel Inicial</w:t>
      </w:r>
    </w:p>
    <w:p w:rsidR="007D4575" w:rsidRPr="004535C5" w:rsidRDefault="007D4575" w:rsidP="007D4575">
      <w:pPr>
        <w:autoSpaceDE w:val="0"/>
        <w:autoSpaceDN w:val="0"/>
        <w:adjustRightInd w:val="0"/>
        <w:spacing w:after="0" w:line="240" w:lineRule="auto"/>
        <w:rPr>
          <w:rFonts w:cs="CenturyGothic"/>
        </w:rPr>
      </w:pPr>
    </w:p>
    <w:p w:rsidR="007D4575" w:rsidRPr="00702C87" w:rsidRDefault="007D4575" w:rsidP="007D4575">
      <w:pPr>
        <w:autoSpaceDE w:val="0"/>
        <w:autoSpaceDN w:val="0"/>
        <w:adjustRightInd w:val="0"/>
        <w:spacing w:after="0" w:line="240" w:lineRule="auto"/>
        <w:jc w:val="both"/>
        <w:rPr>
          <w:rFonts w:cs="CenturyGothic"/>
        </w:rPr>
      </w:pPr>
      <w:r w:rsidRPr="00702C87">
        <w:rPr>
          <w:rFonts w:cs="CenturyGothic"/>
        </w:rPr>
        <w:t>Según la Ley General de Educación 66-97, en su artículo 34, son funciones del Nivel Inicial:</w:t>
      </w:r>
    </w:p>
    <w:p w:rsidR="007D4575" w:rsidRPr="004535C5" w:rsidRDefault="007D4575" w:rsidP="007D4575">
      <w:pPr>
        <w:autoSpaceDE w:val="0"/>
        <w:autoSpaceDN w:val="0"/>
        <w:adjustRightInd w:val="0"/>
        <w:spacing w:after="0" w:line="240" w:lineRule="auto"/>
        <w:jc w:val="both"/>
        <w:rPr>
          <w:rFonts w:cs="CenturyGothic"/>
        </w:rPr>
      </w:pPr>
    </w:p>
    <w:p w:rsidR="007D4575" w:rsidRPr="004535C5" w:rsidRDefault="007D4575" w:rsidP="007D4575">
      <w:pPr>
        <w:pStyle w:val="Prrafodelista"/>
        <w:autoSpaceDE w:val="0"/>
        <w:autoSpaceDN w:val="0"/>
        <w:adjustRightInd w:val="0"/>
        <w:spacing w:after="0" w:line="240" w:lineRule="auto"/>
        <w:ind w:left="0"/>
        <w:jc w:val="both"/>
        <w:rPr>
          <w:rFonts w:cs="CenturyGothic"/>
        </w:rPr>
      </w:pPr>
      <w:r w:rsidRPr="004535C5">
        <w:rPr>
          <w:rFonts w:cs="CenturyGothic"/>
        </w:rPr>
        <w:t>a) Contribuir al desarrollo físico, motriz, psíquico, cognitivo, afectivo, social, ético, estético.</w:t>
      </w:r>
    </w:p>
    <w:p w:rsidR="007D4575" w:rsidRPr="004535C5" w:rsidRDefault="007D4575" w:rsidP="007D4575">
      <w:pPr>
        <w:pStyle w:val="Prrafodelista"/>
        <w:autoSpaceDE w:val="0"/>
        <w:autoSpaceDN w:val="0"/>
        <w:adjustRightInd w:val="0"/>
        <w:spacing w:after="0" w:line="240" w:lineRule="auto"/>
        <w:ind w:left="0"/>
        <w:jc w:val="both"/>
        <w:rPr>
          <w:rFonts w:cs="CenturyGothic"/>
        </w:rPr>
      </w:pPr>
    </w:p>
    <w:p w:rsidR="007D4575" w:rsidRPr="004535C5" w:rsidRDefault="007D4575" w:rsidP="007D4575">
      <w:pPr>
        <w:autoSpaceDE w:val="0"/>
        <w:autoSpaceDN w:val="0"/>
        <w:adjustRightInd w:val="0"/>
        <w:spacing w:after="0" w:line="240" w:lineRule="auto"/>
        <w:jc w:val="both"/>
        <w:rPr>
          <w:rFonts w:cs="CenturyGothic"/>
        </w:rPr>
      </w:pPr>
      <w:r w:rsidRPr="004535C5">
        <w:rPr>
          <w:rFonts w:cs="CenturyGothic"/>
        </w:rPr>
        <w:t>b) Promover el desarrollo de las potencialidades y capacidades de los educandos, mediante</w:t>
      </w:r>
      <w:r>
        <w:rPr>
          <w:rFonts w:cs="CenturyGothic"/>
        </w:rPr>
        <w:t xml:space="preserve"> </w:t>
      </w:r>
      <w:r w:rsidRPr="004535C5">
        <w:rPr>
          <w:rFonts w:cs="CenturyGothic"/>
        </w:rPr>
        <w:t>la exposición en un ambiente rico en estímulos y la participación en diversidad de experiencias formativas.</w:t>
      </w:r>
    </w:p>
    <w:p w:rsidR="007D4575" w:rsidRPr="004535C5" w:rsidRDefault="007D4575" w:rsidP="007D4575">
      <w:pPr>
        <w:autoSpaceDE w:val="0"/>
        <w:autoSpaceDN w:val="0"/>
        <w:adjustRightInd w:val="0"/>
        <w:spacing w:after="0" w:line="240" w:lineRule="auto"/>
        <w:jc w:val="both"/>
        <w:rPr>
          <w:rFonts w:cs="CenturyGothic"/>
        </w:rPr>
      </w:pPr>
    </w:p>
    <w:p w:rsidR="007D4575" w:rsidRPr="004535C5" w:rsidRDefault="007D4575" w:rsidP="007D4575">
      <w:pPr>
        <w:autoSpaceDE w:val="0"/>
        <w:autoSpaceDN w:val="0"/>
        <w:adjustRightInd w:val="0"/>
        <w:spacing w:after="0" w:line="240" w:lineRule="auto"/>
        <w:jc w:val="both"/>
        <w:rPr>
          <w:rFonts w:cs="CenturyGothic"/>
        </w:rPr>
      </w:pPr>
      <w:r w:rsidRPr="004535C5">
        <w:rPr>
          <w:rFonts w:cs="CenturyGothic"/>
        </w:rPr>
        <w:t>c) Favorecer la integración del niño y la niña con la familia.</w:t>
      </w:r>
    </w:p>
    <w:p w:rsidR="007D4575" w:rsidRPr="004535C5" w:rsidRDefault="007D4575" w:rsidP="007D4575">
      <w:pPr>
        <w:autoSpaceDE w:val="0"/>
        <w:autoSpaceDN w:val="0"/>
        <w:adjustRightInd w:val="0"/>
        <w:spacing w:after="0" w:line="240" w:lineRule="auto"/>
        <w:jc w:val="both"/>
        <w:rPr>
          <w:rFonts w:cs="CenturyGothic"/>
        </w:rPr>
      </w:pPr>
    </w:p>
    <w:p w:rsidR="007D4575" w:rsidRPr="004535C5" w:rsidRDefault="007D4575" w:rsidP="007D4575">
      <w:pPr>
        <w:autoSpaceDE w:val="0"/>
        <w:autoSpaceDN w:val="0"/>
        <w:adjustRightInd w:val="0"/>
        <w:spacing w:after="0" w:line="240" w:lineRule="auto"/>
        <w:jc w:val="both"/>
        <w:rPr>
          <w:rFonts w:cs="CenturyGothic"/>
        </w:rPr>
      </w:pPr>
      <w:r w:rsidRPr="004535C5">
        <w:rPr>
          <w:rFonts w:cs="CenturyGothic"/>
        </w:rPr>
        <w:t>d) Desarrollar la capacidad de comunicación y las relaciones con las demás personas.</w:t>
      </w:r>
    </w:p>
    <w:p w:rsidR="007D4575" w:rsidRPr="004535C5" w:rsidRDefault="007D4575" w:rsidP="007D4575">
      <w:pPr>
        <w:autoSpaceDE w:val="0"/>
        <w:autoSpaceDN w:val="0"/>
        <w:adjustRightInd w:val="0"/>
        <w:spacing w:after="0" w:line="240" w:lineRule="auto"/>
        <w:jc w:val="both"/>
        <w:rPr>
          <w:rFonts w:cs="CenturyGothic"/>
        </w:rPr>
      </w:pPr>
      <w:bookmarkStart w:id="0" w:name="_GoBack"/>
      <w:bookmarkEnd w:id="0"/>
    </w:p>
    <w:p w:rsidR="007D4575" w:rsidRPr="004535C5" w:rsidRDefault="007D4575" w:rsidP="007D4575">
      <w:pPr>
        <w:autoSpaceDE w:val="0"/>
        <w:autoSpaceDN w:val="0"/>
        <w:adjustRightInd w:val="0"/>
        <w:spacing w:after="0" w:line="240" w:lineRule="auto"/>
        <w:jc w:val="both"/>
        <w:rPr>
          <w:rFonts w:cs="CenturyGothic"/>
        </w:rPr>
      </w:pPr>
      <w:r w:rsidRPr="004535C5">
        <w:rPr>
          <w:rFonts w:cs="CenturyGothic"/>
        </w:rPr>
        <w:t>e) Desarrollar creatividad.</w:t>
      </w:r>
    </w:p>
    <w:p w:rsidR="007D4575" w:rsidRPr="004535C5" w:rsidRDefault="007D4575" w:rsidP="007D4575">
      <w:pPr>
        <w:autoSpaceDE w:val="0"/>
        <w:autoSpaceDN w:val="0"/>
        <w:adjustRightInd w:val="0"/>
        <w:spacing w:after="0" w:line="240" w:lineRule="auto"/>
        <w:jc w:val="both"/>
        <w:rPr>
          <w:rFonts w:cs="CenturyGothic"/>
        </w:rPr>
      </w:pPr>
    </w:p>
    <w:p w:rsidR="007D4575" w:rsidRPr="004535C5" w:rsidRDefault="007D4575" w:rsidP="007D4575">
      <w:pPr>
        <w:autoSpaceDE w:val="0"/>
        <w:autoSpaceDN w:val="0"/>
        <w:adjustRightInd w:val="0"/>
        <w:spacing w:after="0" w:line="240" w:lineRule="auto"/>
        <w:jc w:val="both"/>
        <w:rPr>
          <w:rFonts w:cs="CenturyGothic"/>
        </w:rPr>
      </w:pPr>
      <w:r w:rsidRPr="004535C5">
        <w:rPr>
          <w:rFonts w:cs="CenturyGothic"/>
        </w:rPr>
        <w:t>f) Respetar, estimular y aprovechar las actividades lúdicas propias de la edad de ese Nivel.</w:t>
      </w:r>
    </w:p>
    <w:p w:rsidR="007D4575" w:rsidRPr="004535C5" w:rsidRDefault="007D4575" w:rsidP="007D4575">
      <w:pPr>
        <w:autoSpaceDE w:val="0"/>
        <w:autoSpaceDN w:val="0"/>
        <w:adjustRightInd w:val="0"/>
        <w:spacing w:after="0" w:line="240" w:lineRule="auto"/>
        <w:jc w:val="both"/>
        <w:rPr>
          <w:rFonts w:cs="CenturyGothic"/>
        </w:rPr>
      </w:pPr>
    </w:p>
    <w:p w:rsidR="007D4575" w:rsidRPr="004535C5" w:rsidRDefault="007D4575" w:rsidP="007D4575">
      <w:pPr>
        <w:autoSpaceDE w:val="0"/>
        <w:autoSpaceDN w:val="0"/>
        <w:adjustRightInd w:val="0"/>
        <w:spacing w:after="0" w:line="240" w:lineRule="auto"/>
        <w:jc w:val="both"/>
        <w:rPr>
          <w:rFonts w:cs="CenturyGothic"/>
        </w:rPr>
      </w:pPr>
      <w:r w:rsidRPr="004535C5">
        <w:rPr>
          <w:rFonts w:cs="CenturyGothic"/>
        </w:rPr>
        <w:t>g) Desarrollar el inicio de los valores y actitudes como la responsabilidad, la cooperación, la iniciativa y la conservación del medio ambiente.</w:t>
      </w:r>
    </w:p>
    <w:p w:rsidR="007D4575" w:rsidRPr="004535C5" w:rsidRDefault="007D4575" w:rsidP="007D4575">
      <w:pPr>
        <w:autoSpaceDE w:val="0"/>
        <w:autoSpaceDN w:val="0"/>
        <w:adjustRightInd w:val="0"/>
        <w:spacing w:after="0" w:line="240" w:lineRule="auto"/>
        <w:jc w:val="both"/>
        <w:rPr>
          <w:rFonts w:cs="CenturyGothic"/>
        </w:rPr>
      </w:pPr>
    </w:p>
    <w:p w:rsidR="007D4575" w:rsidRPr="004535C5" w:rsidRDefault="007D4575" w:rsidP="007D4575">
      <w:pPr>
        <w:autoSpaceDE w:val="0"/>
        <w:autoSpaceDN w:val="0"/>
        <w:adjustRightInd w:val="0"/>
        <w:spacing w:after="0" w:line="240" w:lineRule="auto"/>
        <w:jc w:val="both"/>
        <w:rPr>
          <w:rFonts w:cs="CenturyGothic"/>
        </w:rPr>
      </w:pPr>
      <w:r w:rsidRPr="004535C5">
        <w:rPr>
          <w:rFonts w:cs="CenturyGothic"/>
        </w:rPr>
        <w:t>h) Iniciar el desarrollo del sentido crítico.</w:t>
      </w:r>
    </w:p>
    <w:p w:rsidR="007D4575" w:rsidRPr="004535C5" w:rsidRDefault="007D4575" w:rsidP="007D4575">
      <w:pPr>
        <w:autoSpaceDE w:val="0"/>
        <w:autoSpaceDN w:val="0"/>
        <w:adjustRightInd w:val="0"/>
        <w:spacing w:after="0" w:line="240" w:lineRule="auto"/>
        <w:jc w:val="both"/>
        <w:rPr>
          <w:rFonts w:cs="CenturyGothic"/>
        </w:rPr>
      </w:pPr>
    </w:p>
    <w:p w:rsidR="007D4575" w:rsidRPr="004535C5" w:rsidRDefault="007D4575" w:rsidP="007D4575">
      <w:pPr>
        <w:autoSpaceDE w:val="0"/>
        <w:autoSpaceDN w:val="0"/>
        <w:adjustRightInd w:val="0"/>
        <w:spacing w:after="0" w:line="240" w:lineRule="auto"/>
        <w:jc w:val="both"/>
        <w:rPr>
          <w:rFonts w:cs="CenturyGothic"/>
        </w:rPr>
      </w:pPr>
      <w:r w:rsidRPr="004535C5">
        <w:rPr>
          <w:rFonts w:cs="CenturyGothic"/>
        </w:rPr>
        <w:t>i) Preparar para la Educación Básica.</w:t>
      </w:r>
    </w:p>
    <w:p w:rsidR="007D4575" w:rsidRPr="004535C5" w:rsidRDefault="007D4575" w:rsidP="007D4575">
      <w:pPr>
        <w:pStyle w:val="Prrafodelista"/>
        <w:autoSpaceDE w:val="0"/>
        <w:autoSpaceDN w:val="0"/>
        <w:adjustRightInd w:val="0"/>
        <w:spacing w:after="0" w:line="240" w:lineRule="auto"/>
        <w:ind w:left="1080"/>
        <w:jc w:val="both"/>
        <w:rPr>
          <w:rFonts w:cs="CenturyGothic"/>
        </w:rPr>
      </w:pPr>
    </w:p>
    <w:p w:rsidR="007D4575" w:rsidRDefault="007D4575" w:rsidP="007D4575">
      <w:pPr>
        <w:autoSpaceDE w:val="0"/>
        <w:autoSpaceDN w:val="0"/>
        <w:adjustRightInd w:val="0"/>
        <w:spacing w:after="0" w:line="240" w:lineRule="auto"/>
        <w:jc w:val="both"/>
        <w:rPr>
          <w:rFonts w:cs="CenturyGothic"/>
        </w:rPr>
      </w:pPr>
      <w:r w:rsidRPr="004535C5">
        <w:rPr>
          <w:rFonts w:cs="CenturyGothic"/>
        </w:rPr>
        <w:t>j) Promover una organización comunitaria que estimule el desarrollo de actitudes</w:t>
      </w:r>
      <w:r>
        <w:rPr>
          <w:rFonts w:cs="CenturyGothic"/>
        </w:rPr>
        <w:t xml:space="preserve"> m</w:t>
      </w:r>
      <w:r w:rsidRPr="004535C5">
        <w:rPr>
          <w:rFonts w:cs="CenturyGothic"/>
        </w:rPr>
        <w:t>orales y esquemas de comportamientos positivos.</w:t>
      </w:r>
    </w:p>
    <w:p w:rsidR="007A783D" w:rsidRDefault="007A783D"/>
    <w:sectPr w:rsidR="007A783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yriadPro-Regular">
    <w:panose1 w:val="00000000000000000000"/>
    <w:charset w:val="00"/>
    <w:family w:val="swiss"/>
    <w:notTrueType/>
    <w:pitch w:val="default"/>
    <w:sig w:usb0="00000003" w:usb1="00000000" w:usb2="00000000" w:usb3="00000000" w:csb0="00000001" w:csb1="00000000"/>
  </w:font>
  <w:font w:name="MyriadPro-Bold">
    <w:panose1 w:val="00000000000000000000"/>
    <w:charset w:val="00"/>
    <w:family w:val="swiss"/>
    <w:notTrueType/>
    <w:pitch w:val="default"/>
    <w:sig w:usb0="00000003" w:usb1="00000000" w:usb2="00000000" w:usb3="00000000" w:csb0="00000001" w:csb1="00000000"/>
  </w:font>
  <w:font w:name="CenturyGoth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575"/>
    <w:rsid w:val="007A783D"/>
    <w:rsid w:val="007D4575"/>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8228F5-B0BC-460A-89EF-61032A4E2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57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45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571</Words>
  <Characters>3143</Characters>
  <Application>Microsoft Office Word</Application>
  <DocSecurity>0</DocSecurity>
  <Lines>26</Lines>
  <Paragraphs>7</Paragraphs>
  <ScaleCrop>false</ScaleCrop>
  <Company>Microsoft</Company>
  <LinksUpToDate>false</LinksUpToDate>
  <CharactersWithSpaces>3707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Belgica Sofia Del Rosario Delgado</dc:creator>
  <cp:keywords/>
  <dc:description/>
  <cp:lastModifiedBy>Belgica Sofia Del Rosario Delgado</cp:lastModifiedBy>
  <cp:revision>1</cp:revision>
  <dcterms:created xsi:type="dcterms:W3CDTF">2017-08-14T16:04:00Z</dcterms:created>
  <dcterms:modified xsi:type="dcterms:W3CDTF">2017-08-14T16:06:00Z</dcterms:modified>
</cp:coreProperties>
</file>